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心得体会</w:t>
      </w:r>
    </w:p>
    <w:p>
      <w:pPr>
        <w:numPr>
          <w:numId w:val="0"/>
        </w:num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自动</w:t>
      </w:r>
      <w:r>
        <w:rPr>
          <w:rFonts w:hint="default"/>
          <w:lang w:eastAsia="zh-Hans"/>
        </w:rPr>
        <w:t>2002</w:t>
      </w:r>
      <w:r>
        <w:rPr>
          <w:rFonts w:hint="eastAsia"/>
          <w:lang w:val="en-US" w:eastAsia="zh-Hans"/>
        </w:rPr>
        <w:t>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周骏</w:t>
      </w:r>
      <w:r>
        <w:rPr>
          <w:rFonts w:hint="default"/>
          <w:lang w:eastAsia="zh-Hans"/>
        </w:rPr>
        <w:t xml:space="preserve"> 202030310294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通过本章的学习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我了解了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多态可分为变量多态与函数多态。变量多态是指：基类型的变量（对于C++是引用或指针）可以被赋值基类型对象，也可以被赋值派生类型的对象。函数多态是指，相同的函数调用界面（函数名与实参表），传送给一个对象变量，可以有不同的行为，这视该对象变量所指向的对象类型而定。因此，变量多态是函数多态的基础。自定义类的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赋值运算符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重载函数的作用与内置赋值运算符的作用类似，它与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拷贝构造函数和析构函数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一样，要注意深拷贝浅拷贝的问题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。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以及虚函数的定义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 xml:space="preserve">Copyright ©2021-2099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JunZhou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 xml:space="preserve">. </w:t>
      </w:r>
      <w:bookmarkStart w:id="0" w:name="_GoBack"/>
      <w:bookmarkEnd w:id="0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03B1B"/>
    <w:multiLevelType w:val="singleLevel"/>
    <w:tmpl w:val="61C03B1B"/>
    <w:lvl w:ilvl="0" w:tentative="0">
      <w:start w:val="5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4B85D"/>
    <w:rsid w:val="3D74B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2021-12-20T15:04:00Z</dcterms:created>
  <dc:creator>zhoujun</dc:creator>
  <cp:lastModifiedBy>zhoujun</cp:lastModifiedBy>
  <dcterms:modified xsi:type="dcterms:W3CDTF">2021-12-20T15:09:55Z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