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三种继承方式：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(1) 公用继承    基类的公用成员和保护成员保持原有的访问属性，其私有成员仍为基类所私有，派生类不可访问。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(3) 保护继承    公用成员和保护成员成为派生类保护成员，其私有成员仍为基类所私有，派生类不可访问。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我们要好好学习，报答社会，感恩老师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  <w:rsid w:val="25BD762D"/>
    <w:rsid w:val="2CAE3365"/>
    <w:rsid w:val="483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27</TotalTime>
  <ScaleCrop>false</ScaleCrop>
  <LinksUpToDate>false</LinksUpToDate>
  <CharactersWithSpaces>532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2021-12-20T13:56:59Z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FE2CE17043EC434BA98BC77F9B545ACC</vt:lpwstr>
  </property>
</Properties>
</file>