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E69B" w14:textId="1C19930E" w:rsidR="00BF0154" w:rsidRDefault="001E6BBC">
      <w:pPr>
        <w:rPr>
          <w:b/>
          <w:bCs/>
        </w:rPr>
      </w:pPr>
      <w:r w:rsidRPr="001E6BBC">
        <w:rPr>
          <w:rFonts w:hint="eastAsia"/>
          <w:b/>
          <w:bCs/>
        </w:rPr>
        <w:t>一、程序代码</w:t>
      </w:r>
    </w:p>
    <w:p w14:paraId="736A28E8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AB04C8F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875E296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D829021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64DFEA39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imag;</w:t>
      </w:r>
    </w:p>
    <w:p w14:paraId="7D297B4C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B6C16B5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Complex(</w:t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 w14:paraId="3CB00096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13445F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real =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imag =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32CE19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1969E7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print();</w:t>
      </w:r>
    </w:p>
    <w:p w14:paraId="13008E13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572980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5DFC8A1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2073A5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90172C1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479C5305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temp.real =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-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 w14:paraId="5329B8DD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temp.imag =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+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 w:rsidRPr="00E12C43"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 w14:paraId="02A5CC28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2D95D427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F8A9CB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::print()</w:t>
      </w:r>
    </w:p>
    <w:p w14:paraId="4996C87B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95FA90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"total real="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" total imag="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CBA4505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F6C16F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5679976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77316B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c, d;</w:t>
      </w:r>
    </w:p>
    <w:p w14:paraId="31AF786A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"please input real and imag:"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3AB4A3C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4D4BB477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A31515"/>
          <w:kern w:val="0"/>
          <w:sz w:val="19"/>
          <w:szCs w:val="19"/>
        </w:rPr>
        <w:t>"please input real and imag:"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C571CCF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d;</w:t>
      </w:r>
    </w:p>
    <w:p w14:paraId="64F91A66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com1(a, b), com2(c, d), total1;</w:t>
      </w:r>
    </w:p>
    <w:p w14:paraId="437695CB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total1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 </w:t>
      </w:r>
      <w:r w:rsidRPr="00E12C43"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com2;</w:t>
      </w:r>
    </w:p>
    <w:p w14:paraId="375D6550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  <w:t>total1.print();</w:t>
      </w:r>
    </w:p>
    <w:p w14:paraId="15047C5E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823CE81" w14:textId="77777777" w:rsidR="001E6BBC" w:rsidRPr="00E12C43" w:rsidRDefault="001E6BBC" w:rsidP="001E6BBC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595F49" w14:textId="77777777" w:rsidR="001E6BBC" w:rsidRDefault="001E6BBC">
      <w:pPr>
        <w:rPr>
          <w:b/>
          <w:bCs/>
        </w:rPr>
      </w:pPr>
    </w:p>
    <w:p w14:paraId="01B0781B" w14:textId="77777777" w:rsidR="001E6BBC" w:rsidRDefault="001E6BBC">
      <w:pPr>
        <w:rPr>
          <w:b/>
          <w:bCs/>
        </w:rPr>
      </w:pPr>
    </w:p>
    <w:p w14:paraId="1281E81E" w14:textId="77777777" w:rsidR="001E6BBC" w:rsidRDefault="001E6BBC">
      <w:pPr>
        <w:rPr>
          <w:b/>
          <w:bCs/>
        </w:rPr>
      </w:pPr>
    </w:p>
    <w:p w14:paraId="06808161" w14:textId="77777777" w:rsidR="001E6BBC" w:rsidRDefault="001E6BBC">
      <w:pPr>
        <w:rPr>
          <w:b/>
          <w:bCs/>
        </w:rPr>
      </w:pPr>
    </w:p>
    <w:p w14:paraId="36512796" w14:textId="77777777" w:rsidR="001E6BBC" w:rsidRDefault="001E6BBC">
      <w:pPr>
        <w:rPr>
          <w:b/>
          <w:bCs/>
        </w:rPr>
      </w:pPr>
    </w:p>
    <w:p w14:paraId="5DB03423" w14:textId="77777777" w:rsidR="001E6BBC" w:rsidRDefault="001E6BBC">
      <w:pPr>
        <w:rPr>
          <w:b/>
          <w:bCs/>
        </w:rPr>
      </w:pPr>
    </w:p>
    <w:p w14:paraId="12CADC35" w14:textId="77777777" w:rsidR="001E6BBC" w:rsidRDefault="001E6BBC">
      <w:pPr>
        <w:rPr>
          <w:b/>
          <w:bCs/>
        </w:rPr>
      </w:pPr>
    </w:p>
    <w:p w14:paraId="1C2B4925" w14:textId="4BCD01CC" w:rsidR="001E6BBC" w:rsidRDefault="001E6BBC">
      <w:pPr>
        <w:rPr>
          <w:b/>
          <w:bCs/>
        </w:rPr>
      </w:pPr>
      <w:r>
        <w:rPr>
          <w:rFonts w:hint="eastAsia"/>
          <w:b/>
          <w:bCs/>
        </w:rPr>
        <w:lastRenderedPageBreak/>
        <w:t>二、实验结果</w:t>
      </w:r>
    </w:p>
    <w:p w14:paraId="094ED228" w14:textId="0B6EA2B7" w:rsidR="001E6BBC" w:rsidRDefault="001E6BBC">
      <w:pPr>
        <w:rPr>
          <w:b/>
          <w:bCs/>
        </w:rPr>
      </w:pPr>
      <w:r>
        <w:rPr>
          <w:noProof/>
        </w:rPr>
        <w:drawing>
          <wp:inline distT="0" distB="0" distL="0" distR="0" wp14:anchorId="7FEA711B" wp14:editId="2DA2C4E6">
            <wp:extent cx="5274310" cy="2887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0892" w14:textId="5EF9FFAC" w:rsidR="001E6BBC" w:rsidRDefault="001E6BBC">
      <w:pPr>
        <w:rPr>
          <w:b/>
          <w:bCs/>
        </w:rPr>
      </w:pPr>
    </w:p>
    <w:p w14:paraId="37D23F94" w14:textId="4E3A6DF6" w:rsidR="001E6BBC" w:rsidRDefault="001E6BBC">
      <w:pPr>
        <w:rPr>
          <w:b/>
          <w:bCs/>
        </w:rPr>
      </w:pPr>
      <w:r>
        <w:rPr>
          <w:rFonts w:hint="eastAsia"/>
          <w:b/>
          <w:bCs/>
        </w:rPr>
        <w:t>三、实验心得</w:t>
      </w:r>
    </w:p>
    <w:p w14:paraId="0E68F8A9" w14:textId="283E818E" w:rsidR="001E6BBC" w:rsidRDefault="001E6BBC" w:rsidP="001E6B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友元函数</w:t>
      </w:r>
      <w:r>
        <w:rPr>
          <w:rFonts w:hint="eastAsia"/>
        </w:rPr>
        <w:t>具有自己的</w:t>
      </w:r>
      <w:r>
        <w:rPr>
          <w:rFonts w:hint="eastAsia"/>
        </w:rPr>
        <w:t>的访问规则：友元函数</w:t>
      </w:r>
      <w:r>
        <w:rPr>
          <w:rFonts w:hint="eastAsia"/>
        </w:rPr>
        <w:t>属于</w:t>
      </w:r>
      <w:r>
        <w:rPr>
          <w:rFonts w:hint="eastAsia"/>
        </w:rPr>
        <w:t>当前类的成员函数，是独立于当前类的</w:t>
      </w:r>
      <w:r>
        <w:rPr>
          <w:rFonts w:hint="eastAsia"/>
        </w:rPr>
        <w:t>另一个</w:t>
      </w:r>
      <w:r>
        <w:rPr>
          <w:rFonts w:hint="eastAsia"/>
        </w:rPr>
        <w:t>外部函数，但它可以访问该类所有的成员，包括私有成员、保护成员和工有成员。在使用友元函数时（类外定义），要注意不必使用作用域运算符：：。</w:t>
      </w:r>
    </w:p>
    <w:p w14:paraId="6C1827A2" w14:textId="55DA53D0" w:rsidR="001E6BBC" w:rsidRDefault="001E6BBC" w:rsidP="001E6B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运算符重载的应用过程中，要注意调用方式有两种，一种是</w:t>
      </w:r>
      <w:r>
        <w:rPr>
          <w:rFonts w:hint="eastAsia"/>
        </w:rPr>
        <w:t>operate</w:t>
      </w:r>
      <w:r>
        <w:t>*</w:t>
      </w:r>
      <w:r>
        <w:rPr>
          <w:rFonts w:hint="eastAsia"/>
        </w:rPr>
        <w:t>（</w:t>
      </w:r>
      <w:r>
        <w:rPr>
          <w:rFonts w:hint="eastAsia"/>
        </w:rPr>
        <w:t>co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co</w:t>
      </w:r>
      <w:r>
        <w:t>2</w:t>
      </w:r>
      <w:r>
        <w:rPr>
          <w:rFonts w:hint="eastAsia"/>
        </w:rPr>
        <w:t>）；</w:t>
      </w:r>
      <w:r>
        <w:rPr>
          <w:rFonts w:hint="eastAsia"/>
        </w:rPr>
        <w:t>而第二种</w:t>
      </w:r>
      <w:r>
        <w:rPr>
          <w:rFonts w:hint="eastAsia"/>
        </w:rPr>
        <w:t>是直接使用被重载的运算符进行运算。</w:t>
      </w:r>
    </w:p>
    <w:p w14:paraId="75B5738D" w14:textId="6E6E5F34" w:rsidR="001E6BBC" w:rsidRDefault="001E6BBC" w:rsidP="001E6BB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通过利用友元函数，</w:t>
      </w:r>
      <w:r>
        <w:rPr>
          <w:rFonts w:hint="eastAsia"/>
        </w:rPr>
        <w:t>我们可以</w:t>
      </w:r>
      <w:r>
        <w:rPr>
          <w:rFonts w:hint="eastAsia"/>
        </w:rPr>
        <w:t>在类外进行了运算符的重载，直接使用了重载后的</w:t>
      </w:r>
      <w:r>
        <w:rPr>
          <w:rFonts w:hint="eastAsia"/>
        </w:rPr>
        <w:t>*</w:t>
      </w:r>
      <w:r>
        <w:rPr>
          <w:rFonts w:hint="eastAsia"/>
        </w:rPr>
        <w:t>；同时将数据的输入与输出放在主函数中，虽然降低了类的重用性，没能很好的体现封装性，使程序变得更加</w:t>
      </w:r>
      <w:r>
        <w:rPr>
          <w:rFonts w:hint="eastAsia"/>
        </w:rPr>
        <w:t>的</w:t>
      </w:r>
      <w:r>
        <w:rPr>
          <w:rFonts w:hint="eastAsia"/>
        </w:rPr>
        <w:t>简洁易读。</w:t>
      </w:r>
    </w:p>
    <w:p w14:paraId="4D1ED23F" w14:textId="77777777" w:rsidR="001E6BBC" w:rsidRDefault="001E6BBC" w:rsidP="001E6BBC"/>
    <w:p w14:paraId="327495A0" w14:textId="770BFC21" w:rsidR="001E6BBC" w:rsidRDefault="001E6BBC" w:rsidP="001E6BBC">
      <w:pPr>
        <w:jc w:val="center"/>
      </w:pPr>
      <w:r>
        <w:t xml:space="preserve">Copyright ©2021-2099 </w:t>
      </w:r>
      <w:r>
        <w:t>TongmingZhang</w:t>
      </w:r>
      <w:r>
        <w:t>. All rights reserved</w:t>
      </w:r>
    </w:p>
    <w:p w14:paraId="32996856" w14:textId="77777777" w:rsidR="001E6BBC" w:rsidRPr="001E6BBC" w:rsidRDefault="001E6BBC">
      <w:pPr>
        <w:rPr>
          <w:rFonts w:hint="eastAsia"/>
          <w:b/>
          <w:bCs/>
        </w:rPr>
      </w:pPr>
    </w:p>
    <w:sectPr w:rsidR="001E6BBC" w:rsidRPr="001E6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83EBE" w14:textId="77777777" w:rsidR="001361CF" w:rsidRDefault="001361CF" w:rsidP="001E6BBC">
      <w:r>
        <w:separator/>
      </w:r>
    </w:p>
  </w:endnote>
  <w:endnote w:type="continuationSeparator" w:id="0">
    <w:p w14:paraId="77AE8E4A" w14:textId="77777777" w:rsidR="001361CF" w:rsidRDefault="001361CF" w:rsidP="001E6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E0CE8" w14:textId="77777777" w:rsidR="001361CF" w:rsidRDefault="001361CF" w:rsidP="001E6BBC">
      <w:r>
        <w:separator/>
      </w:r>
    </w:p>
  </w:footnote>
  <w:footnote w:type="continuationSeparator" w:id="0">
    <w:p w14:paraId="6C786B04" w14:textId="77777777" w:rsidR="001361CF" w:rsidRDefault="001361CF" w:rsidP="001E6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55A9"/>
    <w:multiLevelType w:val="hybridMultilevel"/>
    <w:tmpl w:val="D3E21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CA"/>
    <w:rsid w:val="001361CF"/>
    <w:rsid w:val="001E6BBC"/>
    <w:rsid w:val="00831ACA"/>
    <w:rsid w:val="00BF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A32AB"/>
  <w15:chartTrackingRefBased/>
  <w15:docId w15:val="{85650FD1-30A3-4AF7-BD2A-CAACA234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B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B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BBC"/>
    <w:rPr>
      <w:sz w:val="18"/>
      <w:szCs w:val="18"/>
    </w:rPr>
  </w:style>
  <w:style w:type="paragraph" w:styleId="a7">
    <w:name w:val="List Paragraph"/>
    <w:basedOn w:val="a"/>
    <w:uiPriority w:val="99"/>
    <w:rsid w:val="001E6BBC"/>
    <w:pPr>
      <w:ind w:firstLineChars="200" w:firstLine="420"/>
    </w:pPr>
    <w:rPr>
      <w:rFonts w:ascii="Calibri" w:eastAsia="宋体" w:hAnsi="Calibri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桐铭</dc:creator>
  <cp:keywords/>
  <dc:description/>
  <cp:lastModifiedBy>张 桐铭</cp:lastModifiedBy>
  <cp:revision>2</cp:revision>
  <dcterms:created xsi:type="dcterms:W3CDTF">2021-12-20T05:18:00Z</dcterms:created>
  <dcterms:modified xsi:type="dcterms:W3CDTF">2021-12-20T05:28:00Z</dcterms:modified>
</cp:coreProperties>
</file>