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上机实验4：了解三种不同的对象传递方式；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掌握静态成员的概念和使用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由关键字static 修饰说明的成员，称为静态成员（static class member）。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静态成员为所有对象共享，只有一份存于公用内存中。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静态成员包括静态数据成员和静态函数成员。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将对象ob作为函数的形参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sqr_it(Tr ob)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ob.set_i(ob.get_i() * ob.get_i());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cout &lt;&lt; "在函数sqr_it内，形参对象ob的数据成i的值为：" &lt;&lt; ob.get_i();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cout &lt;&lt; endl;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int main()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obj(10);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cout &lt;&lt; "调用函数sqr_it前，实参对象ob的数据成员i的值为：";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cout &lt;&lt; obj.get_i() &lt;&lt; endl;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sqr_it(obj);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cout &lt;&lt; "调用函数sqr_it后，实参对象ob的数据成员i的值为：";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cout &lt;&lt; obj.get_i() &lt;&lt; endl;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21605" cy="1556385"/>
            <wp:effectExtent l="0" t="0" r="5715" b="13335"/>
            <wp:docPr id="1" name="图片 1" descr="C:/Users/华硕/AppData/Local/Temp/picturecompress_20211218215601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/Users/华硕/AppData/Local/Temp/picturecompress_20211218215601/output_1.jpgoutput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将对象指针ob作为函数的形参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sqr_it(Tr *ob)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ob-&gt;set_i(ob-&gt;get_i() * ob-&gt;get_i());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cout &lt;&lt; "在函数sqr_it内，形参对象ob的数据成i的值为：" &lt;&lt; ob-&gt;get_i();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cout &lt;&lt; endl;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 obj(10);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cout &lt;&lt; "调用函数sqr_it前，实参对象ob的数据成员i的值为：";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cout &lt;&lt; obj.get_i() &lt;&lt; endl;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sqr_it(&amp;obj);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cout &lt;&lt; "调用函数sqr_it后，实参对象ob的数据成员i的值为：";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cout &lt;&lt; obj.get_i() &lt;&lt; endl;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664335"/>
            <wp:effectExtent l="0" t="0" r="6350" b="12065"/>
            <wp:docPr id="2" name="图片 2" descr="C:/Users/华硕/AppData/Local/Temp/picturecompress_20211218215745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/Users/华硕/AppData/Local/Temp/picturecompress_20211218215745/output_1.jpgoutput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将对象地址作为形参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sqr_it(Tr&amp; ob)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ob.set_i(ob.get_i() * ob.get_i());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cout &lt;&lt; "在函数sqr_it内，形参对象ob的数据成i的值为：" &lt;&lt; ob.get_i();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cout &lt;&lt; endl;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int main()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 obj(10);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cout &lt;&lt; "调用函数sqr_it前，实参对象ob的数据成员i的值为：";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cout &lt;&lt; obj.get_i() &lt;&lt; endl;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sqr_it(obj);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cout &lt;&lt; "调用函数sqr_it后，实参对象ob的数据成员i的值为：";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cout &lt;&lt; obj.get_i() &lt;&lt; endl;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 0;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5890" cy="1621155"/>
            <wp:effectExtent l="0" t="0" r="11430" b="9525"/>
            <wp:docPr id="3" name="图片 3" descr="IMG_20211218_215829_edit_23334892588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1218_215829_edit_2333489258805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实验part2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#include&lt;iostream&gt;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 namespace std;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Ctest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static int count;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Ctest()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++count;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cout &lt;&lt; "对象数量 = " &lt;&lt; count &lt;&lt; '\n';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Ctest::count = 0;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Ctest a[3];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5890" cy="1621155"/>
            <wp:effectExtent l="0" t="0" r="11430" b="9525"/>
            <wp:docPr id="4" name="图片 4" descr="IMG_20211218_215829_edit_23334892588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11218_215829_edit_2333489258805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480" w:right="0" w:hanging="360"/>
        <w:rPr>
          <w:rFonts w:hint="eastAsia" w:ascii="宋体" w:hAnsi="宋体" w:eastAsia="宋体" w:cs="宋体"/>
          <w:b w:val="0"/>
          <w:bCs w:val="0"/>
        </w:rPr>
      </w:pPr>
      <w:r>
        <w:rPr>
          <w:rFonts w:hint="eastAsia"/>
          <w:lang w:val="en-US" w:eastAsia="zh-CN"/>
        </w:rPr>
        <w:t>上机心得：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上机时静态数据成员定义时前要加static，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静态数据成员的初始化与普通数据成员不同。静态数据成员初始化应在类外单独进行，而且应在定义对象之前进行。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FE2C24"/>
          <w:spacing w:val="0"/>
          <w:sz w:val="21"/>
          <w:szCs w:val="21"/>
          <w:bdr w:val="none" w:color="auto" w:sz="0" w:space="0"/>
          <w:shd w:val="clear" w:fill="FFFFFF"/>
        </w:rPr>
        <w:t>一般在main()函数之前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、类声明之后的特殊地带为它提供定义和初始化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468E0C"/>
    <w:multiLevelType w:val="multilevel"/>
    <w:tmpl w:val="03468E0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117A8BB0"/>
    <w:multiLevelType w:val="singleLevel"/>
    <w:tmpl w:val="117A8BB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9A2DFA"/>
    <w:rsid w:val="65751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Office_11.1.0.11278_F1E327BC-269C-435d-A152-05C5408002CA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2021-12-18T13:46:00Z</dcterms:created>
  <dc:creator>华硕</dc:creator>
  <cp:lastModifiedBy>华硕</cp:lastModifiedBy>
  <dcterms:modified xsi:type="dcterms:W3CDTF">2021-12-18T14:37:21Z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2052-11.1.0.11278</vt:lpwstr>
  </property>
  <property fmtid="{D5CDD505-2E9C-101B-9397-08002B2CF9AE}" pid="3" name="ICV">
    <vt:lpwstr>798CDEA445474773852B01B6B9C4258A</vt:lpwstr>
  </property>
</Properties>
</file>