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第三章：</w:t>
      </w:r>
    </w:p>
    <w:p>
      <w:pPr>
        <w:numPr>
          <w:ilvl w:val="0"/>
          <w:numId w:val="1"/>
        </w:numPr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类的定义就是一个模板，它描述的一类对象的属性与行为。类往往是抽象的、没有实体的。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8"/>
          <w:szCs w:val="28"/>
        </w:rPr>
        <w:t>对象则是根据所属类模板创造出来的实实在在的事物。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析构函数没有参数，不能重载，不能指定返回类型。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静态成员函数在类外定义时，不用static前缀。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一个类的成员函数作为另一个类的友元函数时，必须先定义这个类。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Copyright ©2021-2099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hukun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. All rights reserved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numPr>
          <w:numId w:val="0"/>
        </w:numPr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83E05D"/>
    <w:multiLevelType w:val="singleLevel"/>
    <w:tmpl w:val="B083E0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05E0B"/>
    <w:rsid w:val="5FC0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2021-12-19T15:43:00Z</dcterms:created>
  <dc:creator>胡坤</dc:creator>
  <cp:lastModifiedBy>胡坤</cp:lastModifiedBy>
  <dcterms:modified xsi:type="dcterms:W3CDTF">2021-12-19T15:51:46Z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7E790248896B4A6AB773F84094766A55</vt:lpwstr>
  </property>
</Properties>
</file>