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  <w:lang w:val="en-US" w:eastAsia="zh-CN"/>
        </w:rPr>
        <w:t>四</w:t>
      </w:r>
      <w:r>
        <w:rPr>
          <w:rFonts w:hint="eastAsia"/>
          <w:sz w:val="24"/>
          <w:szCs w:val="24"/>
        </w:rPr>
        <w:t>章课后题做题心得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派生类对象时，先执行基类的构造函数，再执行派生类，析构函数相反，各种继承访问基类的权限不同。多重继承先执行基类的构造函数，再执行对象成员的构造函数，最后执行派生类的构造函数，析构函数与构造函数执行顺序相反，多重继承可能会引起二义性问他，可以通过虚基类解决。</w:t>
      </w:r>
      <w:bookmarkStart w:id="0" w:name="_GoBack"/>
      <w:bookmarkEnd w:id="0"/>
    </w:p>
    <w:p>
      <w:pPr>
        <w:ind w:firstLine="420"/>
      </w:pPr>
      <w:r>
        <w:t xml:space="preserve">Copyright </w:t>
      </w:r>
      <w:r>
        <w:rPr>
          <w:rFonts w:hint="eastAsia"/>
        </w:rPr>
        <w:t>©</w:t>
      </w:r>
      <w:r>
        <w:t xml:space="preserve">2021-2099 </w:t>
      </w:r>
      <w:r>
        <w:rPr>
          <w:rFonts w:hint="eastAsia"/>
          <w:lang w:val="en-US" w:eastAsia="zh-CN"/>
        </w:rPr>
        <w:t>xiwei</w:t>
      </w:r>
      <w:r>
        <w:t xml:space="preserve">.All </w:t>
      </w:r>
      <w:r>
        <w:rPr>
          <w:rFonts w:hint="eastAsia"/>
        </w:rPr>
        <w:t>r</w:t>
      </w:r>
      <w:r>
        <w:t>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04E6A"/>
    <w:rsid w:val="02404E6A"/>
    <w:rsid w:val="14733A91"/>
    <w:rsid w:val="4B66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2021-12-20T03:32:00Z</dcterms:created>
  <dc:creator>既白</dc:creator>
  <cp:lastModifiedBy>既白</cp:lastModifiedBy>
  <dcterms:modified xsi:type="dcterms:W3CDTF">2021-12-20T03:58:52Z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DBEB112207034DC08DD6868D2A9B1A99</vt:lpwstr>
  </property>
</Properties>
</file>