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第五章心得体会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多态性是面向对象程序设计的重要特征之一。多态性机制不仅增加了面向对象软件系统的灵活性,进一-步减少了冗余信息，而且显著提高了软件的可重用性和可扩充性。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静态联编是指系统在编译时就决定如何实现某一动作。静态联编要求在程序编译时就知道调用函数的全部信息。因此,这种联编类型的函数调用速度很快。效率高是静态联编的主要优点。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动态联编是指系统在运行时动态实现某- -动作。采用这种联编方式，一直要到程序运行时才能确定调用哪个函数。动态联编的主要优点是:提供了更好的灵活性、问题抽象性和程序易维护性。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运算符重载规则：C++中绝大多数运算符允许重载。</w:t>
      </w:r>
      <w:r>
        <w:rPr>
          <w:rFonts w:ascii="宋体" w:hAnsi="宋体" w:eastAsia="宋体" w:cs="宋体"/>
          <w:sz w:val="24"/>
          <w:szCs w:val="24"/>
        </w:rPr>
        <w:t>C++语言中只能对已有的C++运算符进行重载，不允许用户自己定义新的运算符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ascii="宋体" w:hAnsi="宋体" w:eastAsia="宋体" w:cs="宋体"/>
          <w:sz w:val="24"/>
          <w:szCs w:val="24"/>
        </w:rPr>
        <w:t>运算符重载是针对新类型数据的实际需要.对原有运算符进行适当的改造完成的。重载不能改变运算符的操作对象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重载后仍为双目运算符,需要两个参数。重载不能改变运算符原有的优先级。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/>
        </w:rPr>
      </w:pPr>
      <w:r>
        <w:t>Copyright ©</w:t>
      </w:r>
      <w:bookmarkStart w:id="0" w:name="_GoBack"/>
      <w:bookmarkEnd w:id="0"/>
      <w:r>
        <w:t xml:space="preserve">2021-2099 </w:t>
      </w:r>
      <w:r>
        <w:rPr>
          <w:rFonts w:hint="eastAsia"/>
          <w:lang w:val="en-US" w:eastAsia="zh-CN"/>
        </w:rPr>
        <w:t>BonanWu</w:t>
      </w:r>
      <w:r>
        <w:t>. All rights reserved</w:t>
      </w: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B02988"/>
    <w:rsid w:val="28BD1E7C"/>
    <w:rsid w:val="32B0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2021-12-20T08:40:00Z</dcterms:created>
  <dc:creator>Little beggar.</dc:creator>
  <cp:lastModifiedBy>Little beggar.</cp:lastModifiedBy>
  <dcterms:modified xsi:type="dcterms:W3CDTF">2021-12-20T08:55:01Z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EFF52581522D46659C22009DC2D994B8</vt:lpwstr>
  </property>
</Properties>
</file>