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第三章习题感想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ascii="宋体" w:hAnsi="宋体" w:eastAsia="宋体" w:cs="宋体"/>
          <w:sz w:val="24"/>
          <w:szCs w:val="24"/>
        </w:rPr>
        <w:t>本章主要主要学习了类与对象，其中包括类与对象的基本概念，构造函数和析构函数，对象数组与对象指针等基本信息，深入了解了c++的基本概念知识。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构造函数是一种特殊的成员函擞，它主要用于为对象分配空间，进行初始化。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析构函数通常用于执行一些请理任务，如释放分配给对象的内存空间等。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对象数组，是指每一个数组元素都是对象的数组。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bookmarkStart w:id="0" w:name="_GoBack"/>
      <w:bookmarkEnd w:id="0"/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137F4B60"/>
    <w:rsid w:val="7B9B4C45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2021-12-20T08:24:14Z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