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rFonts w:hint="eastAsia"/>
          <w:lang w:eastAsia="zh-CN"/>
        </w:rPr>
        <w:t>习题四</w:t>
      </w:r>
    </w:p>
    <w:p>
      <w:pPr>
        <w:pStyle w:val="style0"/>
        <w:jc w:val="left"/>
        <w:rPr/>
      </w:pPr>
      <w:r>
        <w:rPr>
          <w:lang w:val="en-US"/>
        </w:rPr>
        <w:t xml:space="preserve">   </w:t>
      </w:r>
      <w:r>
        <w:rPr>
          <w:rFonts w:hint="eastAsia"/>
          <w:lang w:val="en-US" w:eastAsia="zh-CN"/>
        </w:rPr>
        <w:t>这一章主要学习了构造函数与析构函数的主要知识，</w:t>
      </w:r>
      <w:r>
        <w:rPr>
          <w:lang w:val="en-US"/>
        </w:rPr>
        <w:t>关于派生类构造函数和析构函数的执行顺序，对于构造函数，在创建对象时，先执行基类的，然后是内嵌对象成员的，最后执行派生类的构造函数；析构函数的执行顺序刚好与构造函数的执行顺序相反。引入虚基类的目的是消除二义性；并且其构造函数的调用顺序仍然是先左后右，自上而下。多继承时，其派生类中的构造函数的执行顺序与继承基类时的前后顺序无关，只与其定义时的顺序有关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201</Words>
  <Characters>201</Characters>
  <Application>WPS Office</Application>
  <Paragraphs>2</Paragraphs>
  <CharactersWithSpaces>204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2021-12-19T14:46:50Z</dcterms:created>
  <dc:creator>JEF-AN00</dc:creator>
  <lastModifiedBy>JEF-AN00</lastModifiedBy>
  <dcterms:modified xsi:type="dcterms:W3CDTF">2021-12-19T14:49:10Z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5a7caad391544f9f9ba466084afa0f5f</vt:lpwstr>
  </property>
</Properties>
</file>