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201795"/>
            <wp:effectExtent l="0" t="0" r="0" b="4445"/>
            <wp:docPr id="1" name="图片 1" descr="FPXTV0K[9D2O3W5MGXXN{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PXTV0K[9D2O3W5MGXXN{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EW$HP]CPN4$5Y`3]$TD30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W$HP]CPN4$5Y`3]$TD30`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C++多文件编程，其就是把多个头文件（.h文件）和源文件（.cpp文件）组合在一起构成一个程序，这是C++的重点，也是C++的难点。在C++多文件编程中，头文件的编写是重点内容，有很多细节需要注意。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Copyright ©2021-2099 </w:t>
      </w:r>
      <w:r>
        <w:rPr>
          <w:rFonts w:hint="eastAsia"/>
          <w:lang w:val="en-US" w:eastAsia="zh-CN"/>
        </w:rPr>
        <w:t>Chen</w:t>
      </w:r>
      <w:bookmarkStart w:id="0" w:name="_GoBack"/>
      <w:bookmarkEnd w:id="0"/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2021-12-20T04:11:04Z</dcterms:created>
  <dc:creator>lichen</dc:creator>
  <cp:lastModifiedBy>诠释～未来</cp:lastModifiedBy>
  <dcterms:modified xsi:type="dcterms:W3CDTF">2021-12-20T04:15:03Z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E9777ED9DAA94E24B7881BA9D2D6AC1C</vt:lpwstr>
  </property>
</Properties>
</file>