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54381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r>
        <w:rPr>
          <w:rFonts w:hint="eastAsia"/>
          <w:sz w:val="36"/>
          <w:szCs w:val="36"/>
        </w:rPr>
        <w:t>本次实验我了解到C++有着三种不同的传递方式：值传递、指针传递以及引用传递，通过编写程序，使我更好地了解到其是如何工作的；对于实验二，我了解到静态成员的作用以及用法——静态成员为所有对象共享，只有一份存于公用内存当中。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通过多次上机练习，对于语法知识有了感性的认识，加深对它的理解，在理解的基础上就会自然而然地掌握C++语言的语法规定。对于一些内容自己认为在 课堂上听懂了，但上机实践中会发现原来理解的偏差。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55CB3"/>
    <w:rsid w:val="7D2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2021-12-19T08:52:00Z</dcterms:created>
  <dc:creator>张硕</dc:creator>
  <cp:lastModifiedBy>张硕</cp:lastModifiedBy>
  <dcterms:modified xsi:type="dcterms:W3CDTF">2021-12-19T08:53:46Z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E0B790AD7F9A449E9062109DB040EAA0</vt:lpwstr>
  </property>
</Properties>
</file>