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sz w:val="28"/>
          <w:szCs w:val="32"/>
        </w:rPr>
        <w:instrText xml:space="preserve">ADDIN CNKISM.UserStyle</w:instrText>
      </w:r>
      <w:r>
        <w:rPr>
          <w:sz w:val="28"/>
          <w:szCs w:val="32"/>
        </w:rPr>
        <w:fldChar w:fldCharType="separate"/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实验总结（上机实验六）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 w:val="22"/>
          <w:szCs w:val="24"/>
        </w:rPr>
        <w:drawing>
          <wp:inline distT="0" distB="0" distL="0" distR="0">
            <wp:extent cx="5269230" cy="2884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cs="新宋体" w:eastAsiaTheme="minorEastAsia"/>
          <w:color w:val="000000"/>
          <w:kern w:val="0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该实验不仅考察了对于C++类与派生类的运用，而且还考察了关于如何利用冒泡法进行排序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熟悉程序开发环境、学习计算机系统的操作方法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，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一 个C++语言程序从编辑、编译、连接到运行，都要在一定的外部操作环境下才能进行。所谓"环境"就是所用的计算机系统硬件、软件条件，只有学会使用这些环 境，才能进行程序开发工作。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E78EB"/>
    <w:rsid w:val="547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2021-12-19T08:56:00Z</dcterms:created>
  <dc:creator>张硕</dc:creator>
  <cp:lastModifiedBy>张硕</cp:lastModifiedBy>
  <dcterms:modified xsi:type="dcterms:W3CDTF">2021-12-19T08:58:50Z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B8CC6FD4EBE94C77A6999807D40BD835</vt:lpwstr>
  </property>
</Properties>
</file>