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sz w:val="28"/>
          <w:szCs w:val="32"/>
        </w:rPr>
        <w:instrText xml:space="preserve">ADDIN CNKISM.UserStyle</w:instrText>
      </w:r>
      <w:r>
        <w:rPr>
          <w:sz w:val="28"/>
          <w:szCs w:val="32"/>
        </w:rPr>
        <w:fldChar w:fldCharType="separate"/>
      </w:r>
      <w:r>
        <w:rPr>
          <w:rFonts w:hint="eastAsia"/>
          <w:sz w:val="28"/>
          <w:szCs w:val="32"/>
        </w:rPr>
        <w:fldChar w:fldCharType="end"/>
      </w:r>
      <w:r>
        <w:rPr>
          <w:rFonts w:hint="eastAsia"/>
          <w:sz w:val="28"/>
          <w:szCs w:val="32"/>
        </w:rPr>
        <w:t>实验报告（第</w:t>
      </w:r>
      <w:r>
        <w:rPr>
          <w:rFonts w:hint="eastAsia"/>
          <w:sz w:val="28"/>
          <w:szCs w:val="32"/>
          <w:lang w:val="en-US" w:eastAsia="zh-CN"/>
        </w:rPr>
        <w:t>七</w:t>
      </w:r>
      <w:r>
        <w:rPr>
          <w:rFonts w:hint="eastAsia"/>
          <w:sz w:val="28"/>
          <w:szCs w:val="32"/>
        </w:rPr>
        <w:t>次上机）</w:t>
      </w:r>
    </w:p>
    <w:p>
      <w:r>
        <w:rPr>
          <w:rFonts w:ascii="新宋体" w:eastAsia="新宋体" w:cs="新宋体"/>
          <w:color w:val="000000"/>
          <w:kern w:val="0"/>
          <w:sz w:val="19"/>
          <w:szCs w:val="19"/>
        </w:rPr>
        <w:drawing>
          <wp:inline distT="0" distB="0" distL="0" distR="0">
            <wp:extent cx="5269230" cy="283718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37180"/>
                    </a:xfrm>
                    <a:prstGeom prst="rect">
                      <a:avLst/>
                    </a:prstGeom>
                    <a:noFill/>
                    <a:ln>
                      <a:noFill/>
                    </a:ln>
                  </pic:spPr>
                </pic:pic>
              </a:graphicData>
            </a:graphic>
          </wp:inline>
        </w:drawing>
      </w:r>
      <w:r>
        <w:drawing>
          <wp:inline distT="0" distB="0" distL="0" distR="0">
            <wp:extent cx="5269230" cy="285432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54325"/>
                    </a:xfrm>
                    <a:prstGeom prst="rect">
                      <a:avLst/>
                    </a:prstGeom>
                    <a:noFill/>
                    <a:ln>
                      <a:noFill/>
                    </a:ln>
                  </pic:spPr>
                </pic:pic>
              </a:graphicData>
            </a:graphic>
          </wp:inline>
        </w:drawing>
      </w:r>
    </w:p>
    <w:p>
      <w:pPr>
        <w:rPr>
          <w:sz w:val="36"/>
          <w:szCs w:val="36"/>
        </w:rPr>
      </w:pPr>
      <w:bookmarkStart w:id="0" w:name="_GoBack"/>
      <w:r>
        <w:rPr>
          <w:rFonts w:hint="eastAsia"/>
          <w:sz w:val="36"/>
          <w:szCs w:val="36"/>
        </w:rPr>
        <w:t>本次上机实验主要考察运算符重载函数的运用，运算符重载函数本质上是用户为了实现特殊的函数运算而自定义的一种函数，在使用时可将其看作一个运算符号。</w:t>
      </w:r>
      <w:r>
        <w:rPr>
          <w:rFonts w:ascii="Verdana" w:hAnsi="Verdana" w:eastAsia="宋体" w:cs="Verdana"/>
          <w:i w:val="0"/>
          <w:iCs w:val="0"/>
          <w:caps w:val="0"/>
          <w:color w:val="000000"/>
          <w:spacing w:val="0"/>
          <w:sz w:val="36"/>
          <w:szCs w:val="36"/>
          <w:shd w:val="clear" w:fill="FFFFFF"/>
        </w:rPr>
        <w:t>通过上机实验，熟练地掌握C++语言开发环境，为以后真正编写计算机程序解决实际问题打下基础。同时，在今后遇到其它开发环境 时就会触类旁通，很快掌握新系统的使用。</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A21C7"/>
    <w:rsid w:val="58AA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2021-12-19T08:58:00Z</dcterms:created>
  <dc:creator>张硕</dc:creator>
  <cp:lastModifiedBy>张硕</cp:lastModifiedBy>
  <dcterms:modified xsi:type="dcterms:W3CDTF">2021-12-19T09:01:37Z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7B0B1F62F60E44939F3A72CE6901D4AD</vt:lpwstr>
  </property>
</Properties>
</file>