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1.</w:t>
      </w:r>
      <w:r>
        <w:rPr>
          <w:rFonts w:ascii="SimSun" w:hAnsi="SimSun" w:cs="SimSun"/>
          <w:kern w:val="0"/>
          <w:sz w:val="24"/>
          <w:szCs w:val="24"/>
        </w:rPr>
        <w:t>运算符重载规则。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a)C++</w:t>
      </w:r>
      <w:r>
        <w:rPr>
          <w:rFonts w:ascii="SimSun" w:hAnsi="SimSun" w:cs="SimSun"/>
          <w:kern w:val="0"/>
          <w:sz w:val="24"/>
          <w:szCs w:val="24"/>
        </w:rPr>
        <w:t>中绝大部分的运算符允许重载。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b)C++</w:t>
      </w:r>
      <w:r>
        <w:rPr>
          <w:rFonts w:ascii="SimSun" w:hAnsi="SimSun" w:cs="SimSun"/>
          <w:kern w:val="0"/>
          <w:sz w:val="24"/>
          <w:szCs w:val="24"/>
        </w:rPr>
        <w:t>只能对已有的</w:t>
      </w:r>
      <w:r>
        <w:rPr>
          <w:rFonts w:cs="SimSun" w:ascii="SimSun" w:hAnsi="SimSun"/>
          <w:kern w:val="0"/>
          <w:sz w:val="24"/>
          <w:szCs w:val="24"/>
        </w:rPr>
        <w:t>C++</w:t>
      </w:r>
      <w:r>
        <w:rPr>
          <w:rFonts w:ascii="SimSun" w:hAnsi="SimSun" w:cs="SimSun"/>
          <w:kern w:val="0"/>
          <w:sz w:val="24"/>
          <w:szCs w:val="24"/>
        </w:rPr>
        <w:t>运算符进行重载。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c)</w:t>
      </w:r>
      <w:r>
        <w:rPr>
          <w:rFonts w:ascii="SimSun" w:hAnsi="SimSun" w:cs="SimSun"/>
          <w:kern w:val="0"/>
          <w:sz w:val="24"/>
          <w:szCs w:val="24"/>
        </w:rPr>
        <w:t>运算符重载是针对新类型数据的实际需要，对原有运算符进行适当的改造完成。应与</w:t>
      </w:r>
      <w:r>
        <w:rPr>
          <w:rFonts w:cs="SimSun" w:ascii="SimSun" w:hAnsi="SimSun"/>
          <w:kern w:val="0"/>
          <w:sz w:val="24"/>
          <w:szCs w:val="24"/>
        </w:rPr>
        <w:tab/>
      </w:r>
      <w:r>
        <w:rPr>
          <w:rFonts w:ascii="SimSun" w:hAnsi="SimSun" w:cs="SimSun"/>
          <w:kern w:val="0"/>
          <w:sz w:val="24"/>
          <w:szCs w:val="24"/>
        </w:rPr>
        <w:t>原有的功能相类似。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d)</w:t>
      </w:r>
      <w:r>
        <w:rPr>
          <w:rFonts w:ascii="SimSun" w:hAnsi="SimSun" w:cs="SimSun"/>
          <w:kern w:val="0"/>
          <w:sz w:val="24"/>
          <w:szCs w:val="24"/>
        </w:rPr>
        <w:t>重载不能改变运算符的操作对象的个数。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e)</w:t>
      </w:r>
      <w:r>
        <w:rPr>
          <w:rFonts w:ascii="SimSun" w:hAnsi="SimSun" w:cs="SimSun"/>
          <w:kern w:val="0"/>
          <w:sz w:val="24"/>
          <w:szCs w:val="24"/>
        </w:rPr>
        <w:t>重载不能改变运算符原有的优先级。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f)</w:t>
      </w:r>
      <w:r>
        <w:rPr>
          <w:rFonts w:ascii="SimSun" w:hAnsi="SimSun" w:cs="SimSun"/>
          <w:kern w:val="0"/>
          <w:sz w:val="24"/>
          <w:szCs w:val="24"/>
        </w:rPr>
        <w:t>不能改变原有的结合特性。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g)</w:t>
      </w:r>
      <w:r>
        <w:rPr>
          <w:rFonts w:ascii="SimSun" w:hAnsi="SimSun" w:cs="SimSun"/>
          <w:kern w:val="0"/>
          <w:sz w:val="24"/>
          <w:szCs w:val="24"/>
        </w:rPr>
        <w:t>参数至少应有一个是类对象。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h)</w:t>
      </w:r>
      <w:r>
        <w:rPr>
          <w:rFonts w:ascii="SimSun" w:hAnsi="SimSun" w:cs="SimSun"/>
          <w:kern w:val="0"/>
          <w:sz w:val="24"/>
          <w:szCs w:val="24"/>
        </w:rPr>
        <w:t>重载函数可以是普通函数，也可以是类的成员函数，也可以是类的友元函数。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i)</w:t>
      </w:r>
      <w:r>
        <w:rPr>
          <w:rFonts w:ascii="SimSun" w:hAnsi="SimSun" w:cs="SimSun"/>
          <w:kern w:val="0"/>
          <w:sz w:val="24"/>
          <w:szCs w:val="24"/>
        </w:rPr>
        <w:t>一般用于类对象的运算符除了赋值运算符都要重载。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2.</w:t>
      </w:r>
      <w:r>
        <w:rPr>
          <w:rFonts w:ascii="SimSun" w:hAnsi="SimSun" w:cs="SimSun"/>
          <w:kern w:val="0"/>
          <w:sz w:val="24"/>
          <w:szCs w:val="24"/>
        </w:rPr>
        <w:t>友元运算符函数和成员运算符函数有什么不同？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a)</w:t>
      </w:r>
      <w:r>
        <w:rPr>
          <w:rFonts w:ascii="SimSun" w:hAnsi="SimSun" w:cs="SimSun"/>
          <w:kern w:val="0"/>
          <w:sz w:val="24"/>
          <w:szCs w:val="24"/>
        </w:rPr>
        <w:t>对于双目运算符，成员运算符重载含有一个参数，友元重载含有两个参数；对于单目</w:t>
      </w:r>
      <w:r>
        <w:rPr>
          <w:rFonts w:cs="SimSun" w:ascii="SimSun" w:hAnsi="SimSun"/>
          <w:kern w:val="0"/>
          <w:sz w:val="24"/>
          <w:szCs w:val="24"/>
        </w:rPr>
        <w:tab/>
      </w:r>
      <w:r>
        <w:rPr>
          <w:rFonts w:ascii="SimSun" w:hAnsi="SimSun" w:cs="SimSun"/>
          <w:kern w:val="0"/>
          <w:sz w:val="24"/>
          <w:szCs w:val="24"/>
        </w:rPr>
        <w:t>运算符，成员重载没有参数，友元重载有一个参数。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b)</w:t>
      </w:r>
      <w:r>
        <w:rPr>
          <w:rFonts w:ascii="SimSun" w:hAnsi="SimSun" w:cs="SimSun"/>
          <w:kern w:val="0"/>
          <w:sz w:val="24"/>
          <w:szCs w:val="24"/>
        </w:rPr>
        <w:t>双目运算符一般可以被重载为友元或成员。但是如果将一个对象和一个普通类型运算，</w:t>
      </w:r>
      <w:r>
        <w:rPr>
          <w:rFonts w:cs="SimSun" w:ascii="SimSun" w:hAnsi="SimSun"/>
          <w:kern w:val="0"/>
          <w:sz w:val="24"/>
          <w:szCs w:val="24"/>
        </w:rPr>
        <w:tab/>
      </w:r>
      <w:r>
        <w:rPr>
          <w:rFonts w:ascii="SimSun" w:hAnsi="SimSun" w:cs="SimSun"/>
          <w:kern w:val="0"/>
          <w:sz w:val="24"/>
          <w:szCs w:val="24"/>
        </w:rPr>
        <w:t>必须重载为友元。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 xml:space="preserve">c) </w:t>
      </w:r>
      <w:r>
        <w:rPr>
          <w:rFonts w:ascii="SimSun" w:hAnsi="SimSun" w:cs="SimSun"/>
          <w:kern w:val="0"/>
          <w:sz w:val="24"/>
          <w:szCs w:val="24"/>
        </w:rPr>
        <w:t>调用方式不同。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ab/>
        <w:t>d)</w:t>
      </w:r>
      <w:r>
        <w:rPr>
          <w:rFonts w:ascii="SimSun" w:hAnsi="SimSun" w:cs="SimSun"/>
          <w:kern w:val="0"/>
          <w:sz w:val="24"/>
          <w:szCs w:val="24"/>
        </w:rPr>
        <w:t>一般，双目运算符用友元，单目运算符用成员。如果操作数有隐式类型转换，则必须</w:t>
      </w:r>
      <w:r>
        <w:rPr>
          <w:rFonts w:cs="SimSun" w:ascii="SimSun" w:hAnsi="SimSun"/>
          <w:kern w:val="0"/>
          <w:sz w:val="24"/>
          <w:szCs w:val="24"/>
        </w:rPr>
        <w:tab/>
      </w:r>
      <w:r>
        <w:rPr>
          <w:rFonts w:ascii="SimSun" w:hAnsi="SimSun" w:cs="SimSun"/>
          <w:kern w:val="0"/>
          <w:sz w:val="24"/>
          <w:szCs w:val="24"/>
        </w:rPr>
        <w:t>用友元。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395</Words>
  <Characters>460</Characters>
  <CharactersWithSpaces>484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2021-12-18T23:47:01Z</dcterms:created>
  <dc:creator/>
  <dc:description/>
  <dc:language>zh-CN</dc:language>
  <cp:lastModifiedBy/>
  <dcterms:modified xsi:type="dcterms:W3CDTF">2021-12-18T23:56:57Z</dcterms:modified>
  <cp:revision>2</cp:revision>
  <dc:subject/>
  <dc:title/>
</cp:coreProperties>
</file>