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粗黑宋简体" w:hAnsi="方正粗黑宋简体" w:eastAsia="方正粗黑宋简体" w:cs="方正粗黑宋简体"/>
          <w:sz w:val="32"/>
          <w:szCs w:val="32"/>
          <w:lang w:val="en-US" w:eastAsia="zh-CN"/>
        </w:rPr>
      </w:pPr>
      <w:bookmarkStart w:id="0" w:name="_GoBack"/>
      <w:r>
        <w:rPr>
          <w:rFonts w:hint="eastAsia" w:ascii="黑体" w:hAnsi="黑体" w:eastAsia="黑体" w:cs="黑体"/>
          <w:sz w:val="32"/>
          <w:szCs w:val="32"/>
          <w:lang w:val="en-US" w:eastAsia="zh-CN"/>
        </w:rPr>
        <w:t>第二次上机实验报告</w:t>
      </w:r>
      <w:bookmarkEnd w:id="0"/>
    </w:p>
    <w:p>
      <w:pPr>
        <w:jc w:val="cente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学号</w:t>
      </w:r>
      <w:r>
        <w:rPr>
          <w:rFonts w:hint="eastAsia" w:ascii="宋体" w:hAnsi="宋体" w:eastAsia="宋体" w:cs="宋体"/>
          <w:b w:val="0"/>
          <w:bCs w:val="0"/>
          <w:sz w:val="24"/>
          <w:szCs w:val="24"/>
          <w:lang w:val="en-US" w:eastAsia="zh-CN"/>
        </w:rPr>
        <w:t xml:space="preserve">：202030310186   </w:t>
      </w:r>
      <w:r>
        <w:rPr>
          <w:rFonts w:hint="eastAsia" w:ascii="宋体" w:hAnsi="宋体" w:eastAsia="宋体" w:cs="宋体"/>
          <w:b/>
          <w:bCs/>
          <w:sz w:val="24"/>
          <w:szCs w:val="24"/>
          <w:lang w:val="en-US" w:eastAsia="zh-CN"/>
        </w:rPr>
        <w:t>姓名</w:t>
      </w:r>
      <w:r>
        <w:rPr>
          <w:rFonts w:hint="eastAsia" w:ascii="宋体" w:hAnsi="宋体" w:eastAsia="宋体" w:cs="宋体"/>
          <w:b w:val="0"/>
          <w:bCs w:val="0"/>
          <w:sz w:val="24"/>
          <w:szCs w:val="24"/>
          <w:lang w:val="en-US" w:eastAsia="zh-CN"/>
        </w:rPr>
        <w:t xml:space="preserve">：申一帆   </w:t>
      </w:r>
      <w:r>
        <w:rPr>
          <w:rFonts w:hint="eastAsia" w:ascii="宋体" w:hAnsi="宋体" w:eastAsia="宋体" w:cs="宋体"/>
          <w:b/>
          <w:bCs/>
          <w:sz w:val="24"/>
          <w:szCs w:val="24"/>
          <w:lang w:val="en-US" w:eastAsia="zh-CN"/>
        </w:rPr>
        <w:t>班级</w:t>
      </w:r>
      <w:r>
        <w:rPr>
          <w:rFonts w:hint="eastAsia" w:ascii="宋体" w:hAnsi="宋体" w:eastAsia="宋体" w:cs="宋体"/>
          <w:b w:val="0"/>
          <w:bCs w:val="0"/>
          <w:sz w:val="24"/>
          <w:szCs w:val="24"/>
          <w:lang w:val="en-US" w:eastAsia="zh-CN"/>
        </w:rPr>
        <w:t>：自动2002</w:t>
      </w:r>
    </w:p>
    <w:p>
      <w:pPr>
        <w:numPr>
          <w:ilvl w:val="0"/>
          <w:numId w:val="1"/>
        </w:numPr>
        <w:jc w:val="left"/>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实验内容</w:t>
      </w:r>
    </w:p>
    <w:p>
      <w:pPr>
        <w:numPr>
          <w:ilvl w:val="0"/>
          <w:numId w:val="0"/>
        </w:num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建立和运行单文件程序；</w:t>
      </w:r>
    </w:p>
    <w:p>
      <w:pPr>
        <w:numPr>
          <w:ilvl w:val="0"/>
          <w:numId w:val="0"/>
        </w:num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建立和运行多文件程序</w:t>
      </w:r>
    </w:p>
    <w:p>
      <w:pPr>
        <w:numPr>
          <w:ilvl w:val="0"/>
          <w:numId w:val="1"/>
        </w:numPr>
        <w:jc w:val="left"/>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实验程序结果</w:t>
      </w:r>
    </w:p>
    <w:p>
      <w:pPr>
        <w:numPr>
          <w:ilvl w:val="0"/>
          <w:numId w:val="0"/>
        </w:numPr>
        <w:jc w:val="left"/>
        <w:rPr>
          <w:rFonts w:hint="default" w:ascii="宋体" w:hAnsi="宋体" w:eastAsia="宋体" w:cs="宋体"/>
          <w:b/>
          <w:bCs/>
          <w:sz w:val="28"/>
          <w:szCs w:val="28"/>
          <w:lang w:val="en-US" w:eastAsia="zh-CN"/>
        </w:rPr>
      </w:pPr>
      <w:r>
        <w:drawing>
          <wp:inline distT="0" distB="0" distL="114300" distR="114300">
            <wp:extent cx="4250690" cy="2191385"/>
            <wp:effectExtent l="0" t="0" r="127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250690" cy="2191385"/>
                    </a:xfrm>
                    <a:prstGeom prst="rect">
                      <a:avLst/>
                    </a:prstGeom>
                    <a:noFill/>
                    <a:ln>
                      <a:noFill/>
                    </a:ln>
                  </pic:spPr>
                </pic:pic>
              </a:graphicData>
            </a:graphic>
          </wp:inline>
        </w:drawing>
      </w:r>
      <w:r>
        <w:drawing>
          <wp:inline distT="0" distB="0" distL="114300" distR="114300">
            <wp:extent cx="3963670" cy="2171065"/>
            <wp:effectExtent l="0" t="0" r="1397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963670" cy="2171065"/>
                    </a:xfrm>
                    <a:prstGeom prst="rect">
                      <a:avLst/>
                    </a:prstGeom>
                    <a:noFill/>
                    <a:ln>
                      <a:noFill/>
                    </a:ln>
                  </pic:spPr>
                </pic:pic>
              </a:graphicData>
            </a:graphic>
          </wp:inline>
        </w:drawing>
      </w:r>
      <w:r>
        <w:drawing>
          <wp:inline distT="0" distB="0" distL="114300" distR="114300">
            <wp:extent cx="4137660" cy="229362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137660" cy="2293620"/>
                    </a:xfrm>
                    <a:prstGeom prst="rect">
                      <a:avLst/>
                    </a:prstGeom>
                    <a:noFill/>
                    <a:ln>
                      <a:noFill/>
                    </a:ln>
                  </pic:spPr>
                </pic:pic>
              </a:graphicData>
            </a:graphic>
          </wp:inline>
        </w:drawing>
      </w:r>
    </w:p>
    <w:p>
      <w:pPr>
        <w:numPr>
          <w:ilvl w:val="0"/>
          <w:numId w:val="0"/>
        </w:numPr>
        <w:jc w:val="left"/>
        <w:rPr>
          <w:rFonts w:hint="default" w:ascii="宋体" w:hAnsi="宋体" w:eastAsia="宋体" w:cs="宋体"/>
          <w:b/>
          <w:bCs/>
          <w:sz w:val="28"/>
          <w:szCs w:val="28"/>
          <w:lang w:val="en-US" w:eastAsia="zh-CN"/>
        </w:rPr>
      </w:pPr>
      <w:r>
        <w:drawing>
          <wp:inline distT="0" distB="0" distL="114300" distR="114300">
            <wp:extent cx="5265420" cy="2750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5420" cy="2750820"/>
                    </a:xfrm>
                    <a:prstGeom prst="rect">
                      <a:avLst/>
                    </a:prstGeom>
                    <a:noFill/>
                    <a:ln>
                      <a:noFill/>
                    </a:ln>
                  </pic:spPr>
                </pic:pic>
              </a:graphicData>
            </a:graphic>
          </wp:inline>
        </w:drawing>
      </w:r>
    </w:p>
    <w:p>
      <w:pPr>
        <w:numPr>
          <w:ilvl w:val="0"/>
          <w:numId w:val="1"/>
        </w:numPr>
        <w:jc w:val="left"/>
        <w:rPr>
          <w:rFonts w:hint="eastAsia" w:ascii="宋体" w:hAnsi="宋体" w:eastAsia="宋体" w:cs="宋体"/>
          <w:b/>
          <w:bCs/>
          <w:sz w:val="18"/>
          <w:szCs w:val="18"/>
          <w:lang w:val="en-US" w:eastAsia="zh-CN"/>
        </w:rPr>
      </w:pPr>
      <w:r>
        <w:rPr>
          <w:rFonts w:hint="eastAsia" w:ascii="宋体" w:hAnsi="宋体" w:eastAsia="宋体" w:cs="宋体"/>
          <w:b/>
          <w:bCs/>
          <w:sz w:val="28"/>
          <w:szCs w:val="28"/>
          <w:lang w:val="en-US" w:eastAsia="zh-CN"/>
        </w:rPr>
        <w:t>实验心得</w:t>
      </w:r>
    </w:p>
    <w:p>
      <w:pPr>
        <w:numPr>
          <w:ilvl w:val="0"/>
          <w:numId w:val="0"/>
        </w:numPr>
        <w:ind w:firstLine="480" w:firstLineChars="200"/>
        <w:jc w:val="left"/>
        <w:rPr>
          <w:rFonts w:hint="default" w:ascii="宋体" w:hAnsi="宋体" w:eastAsia="宋体" w:cs="宋体"/>
          <w:b/>
          <w:bCs/>
          <w:sz w:val="18"/>
          <w:szCs w:val="18"/>
          <w:lang w:val="en-US" w:eastAsia="zh-CN"/>
        </w:rPr>
      </w:pPr>
      <w:r>
        <w:rPr>
          <w:rFonts w:ascii="宋体" w:hAnsi="宋体" w:eastAsia="宋体" w:cs="宋体"/>
          <w:sz w:val="24"/>
          <w:szCs w:val="24"/>
        </w:rPr>
        <w:t>在实际的项目中，项目文件可不是小数目，无论上面的</w:t>
      </w:r>
      <w:r>
        <w:rPr>
          <w:rFonts w:hint="eastAsia" w:ascii="宋体" w:hAnsi="宋体" w:eastAsia="宋体" w:cs="宋体"/>
          <w:sz w:val="24"/>
          <w:szCs w:val="24"/>
          <w:lang w:val="en-US" w:eastAsia="zh-CN"/>
        </w:rPr>
        <w:t>哪</w:t>
      </w:r>
      <w:r>
        <w:rPr>
          <w:rFonts w:ascii="宋体" w:hAnsi="宋体" w:eastAsia="宋体" w:cs="宋体"/>
          <w:sz w:val="24"/>
          <w:szCs w:val="24"/>
        </w:rPr>
        <w:t>种方式，你都需要一一列出文件，不实际。稍微大一点的项目都不会是单个文件的，多文件的好处实在太多，模块开发、分工协作、代码复用、结构清晰、模块更新</w:t>
      </w:r>
      <w:r>
        <w:rPr>
          <w:rFonts w:hint="eastAsia" w:ascii="宋体" w:hAnsi="宋体" w:eastAsia="宋体" w:cs="宋体"/>
          <w:sz w:val="24"/>
          <w:szCs w:val="24"/>
          <w:lang w:val="en-US" w:eastAsia="zh-CN"/>
        </w:rPr>
        <w:t>等</w:t>
      </w:r>
      <w:r>
        <w:rPr>
          <w:rFonts w:ascii="宋体" w:hAnsi="宋体" w:eastAsia="宋体" w:cs="宋体"/>
          <w:sz w:val="24"/>
          <w:szCs w:val="24"/>
        </w:rPr>
        <w:t>，</w:t>
      </w:r>
      <w:r>
        <w:rPr>
          <w:rFonts w:hint="eastAsia" w:ascii="宋体" w:hAnsi="宋体" w:eastAsia="宋体" w:cs="宋体"/>
          <w:sz w:val="24"/>
          <w:szCs w:val="24"/>
          <w:lang w:val="en-US" w:eastAsia="zh-CN"/>
        </w:rPr>
        <w:t>可</w:t>
      </w:r>
      <w:r>
        <w:rPr>
          <w:rFonts w:ascii="宋体" w:hAnsi="宋体" w:eastAsia="宋体" w:cs="宋体"/>
          <w:sz w:val="24"/>
          <w:szCs w:val="24"/>
        </w:rPr>
        <w:t>直接梳理一下C++源代码的文件类型、多文件编译。</w:t>
      </w:r>
      <w:r>
        <w:rPr>
          <w:rFonts w:hint="eastAsia" w:ascii="宋体" w:hAnsi="宋体" w:eastAsia="宋体" w:cs="宋体"/>
          <w:sz w:val="24"/>
          <w:szCs w:val="24"/>
          <w:lang w:val="en-US" w:eastAsia="zh-CN"/>
        </w:rPr>
        <w:t>但好在keil5也是相同的调用函数库，复杂的函数库的调用经历让我对于这些项目文件的梳理和编译有一定的基础，这一次的上机实验在老师的指导下完成的比较好。</w:t>
      </w:r>
    </w:p>
    <w:p>
      <w:pPr>
        <w:numPr>
          <w:ilvl w:val="0"/>
          <w:numId w:val="0"/>
        </w:numPr>
        <w:jc w:val="left"/>
        <w:rPr>
          <w:rFonts w:hint="default" w:ascii="宋体" w:hAnsi="宋体" w:eastAsia="宋体" w:cs="宋体"/>
          <w:b/>
          <w:bCs/>
          <w:sz w:val="28"/>
          <w:szCs w:val="28"/>
          <w:lang w:val="en-US" w:eastAsia="zh-CN"/>
        </w:rPr>
      </w:pPr>
    </w:p>
    <w:p>
      <w:pPr>
        <w:numPr>
          <w:ilvl w:val="0"/>
          <w:numId w:val="0"/>
        </w:numPr>
        <w:jc w:val="left"/>
      </w:pPr>
    </w:p>
    <w:p>
      <w:pPr>
        <w:numPr>
          <w:ilvl w:val="0"/>
          <w:numId w:val="0"/>
        </w:numPr>
        <w:jc w:val="left"/>
      </w:pPr>
    </w:p>
    <w:p>
      <w:pPr>
        <w:numPr>
          <w:ilvl w:val="0"/>
          <w:numId w:val="0"/>
        </w:numPr>
        <w:jc w:val="left"/>
      </w:pPr>
    </w:p>
    <w:p>
      <w:pPr>
        <w:numPr>
          <w:ilvl w:val="0"/>
          <w:numId w:val="0"/>
        </w:numPr>
        <w:jc w:val="left"/>
        <w:rPr>
          <w:rFonts w:hint="default" w:ascii="宋体" w:hAnsi="宋体" w:eastAsia="宋体" w:cs="宋体"/>
          <w:b/>
          <w:bCs/>
          <w:sz w:val="28"/>
          <w:szCs w:val="28"/>
          <w:lang w:val="en-US" w:eastAsia="zh-CN"/>
        </w:rPr>
      </w:pPr>
      <w:r>
        <w:t xml:space="preserve">Copyright ©2021-2099 </w:t>
      </w:r>
      <w:r>
        <w:rPr>
          <w:rFonts w:hint="eastAsia"/>
          <w:lang w:val="en-US" w:eastAsia="zh-CN"/>
        </w:rPr>
        <w:t>YiFanShen</w:t>
      </w:r>
      <w:r>
        <w:t>. All rights reserved</w:t>
      </w:r>
    </w:p>
    <w:p>
      <w:pPr>
        <w:numPr>
          <w:ilvl w:val="0"/>
          <w:numId w:val="0"/>
        </w:numPr>
        <w:jc w:val="left"/>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F77F2B"/>
    <w:multiLevelType w:val="singleLevel"/>
    <w:tmpl w:val="79F77F2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DC6"/>
    <w:rsid w:val="279E0FF3"/>
    <w:rsid w:val="28CE7AEB"/>
    <w:rsid w:val="5BDD50E6"/>
    <w:rsid w:val="73684C67"/>
    <w:rsid w:val="789A5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2021-12-10T11:07:00Z</dcterms:created>
  <dc:creator>hp</dc:creator>
  <cp:lastModifiedBy>一寸梦</cp:lastModifiedBy>
  <dcterms:modified xsi:type="dcterms:W3CDTF">2021-12-19T11:28:50Z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E1AF5FD5D78243038178960A8EF159E1</vt:lpwstr>
  </property>
</Properties>
</file>