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第五次上机实验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实验内容</w:t>
      </w: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一）：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863340" cy="1014730"/>
            <wp:effectExtent l="0" t="0" r="7620" b="6350"/>
            <wp:docPr id="1" name="图片 1" descr="ID)9HOO31I[08G8B91AYV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D)9HOO31I[08G8B91AYVZ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824605" cy="2735580"/>
            <wp:effectExtent l="0" t="0" r="635" b="7620"/>
            <wp:docPr id="2" name="图片 2" descr="7SR__Q%X28XB1XTOTIN{7[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SR__Q%X28XB1XTOTIN{7[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代码及运行结果：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50590" cy="3450590"/>
            <wp:effectExtent l="0" t="0" r="8890" b="8890"/>
            <wp:docPr id="3" name="图片 3" descr="9C63711B01EC29984B26C71CE98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63711B01EC29984B26C71CE9819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531235" cy="3531235"/>
            <wp:effectExtent l="0" t="0" r="4445" b="4445"/>
            <wp:docPr id="4" name="图片 4" descr="C2B5B1A3CB30F8DBAD7B07F773BB7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2B5B1A3CB30F8DBAD7B07F773BB7BB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813175" cy="237045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4" t="13398" r="-1849" b="17698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编译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，因为将X改为私有型变量不能对象访问。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编译错误，因为保护类型的数据也不能对象访问。</w:t>
      </w: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编译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，因为是以私有方式继承，派生类中所有成员不可访问。</w:t>
      </w:r>
    </w:p>
    <w:p>
      <w:r>
        <w:rPr>
          <w:rFonts w:hint="eastAsia"/>
          <w:lang w:val="en-US" w:eastAsia="zh-CN"/>
        </w:rPr>
        <w:t>4.</w:t>
      </w:r>
      <w:r>
        <w:rPr>
          <w:rFonts w:hint="eastAsia"/>
        </w:rPr>
        <w:t>编译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，因为是以保护方式继承，派生类中所有成员不可被对象访问。</w:t>
      </w:r>
    </w:p>
    <w:p>
      <w:pPr>
        <w:jc w:val="left"/>
      </w:pPr>
      <w:r>
        <w:rPr>
          <w:rFonts w:hint="eastAsia"/>
          <w:lang w:val="en-US" w:eastAsia="zh-CN"/>
        </w:rPr>
        <w:t>完成这次实验需要正确理解三种继承方式，这三种继承方式分别是</w:t>
      </w:r>
      <w:r>
        <w:t>公有继承,私有继承和保护继承</w:t>
      </w:r>
      <w:r>
        <w:rPr>
          <w:rFonts w:hint="eastAsia"/>
          <w:lang w:eastAsia="zh-CN"/>
        </w:rPr>
        <w:t>；</w:t>
      </w:r>
      <w:r>
        <w:t>基类的私有成员，无论哪种继承方式都不能访问</w:t>
      </w:r>
      <w:r>
        <w:rPr>
          <w:rFonts w:hint="eastAsia"/>
          <w:lang w:eastAsia="zh-CN"/>
        </w:rPr>
        <w:t>；</w:t>
      </w:r>
      <w:r>
        <w:t>公有继承不改变基类的公有和保护成员的访问限制</w:t>
      </w:r>
      <w:r>
        <w:rPr>
          <w:rFonts w:hint="eastAsia"/>
          <w:lang w:eastAsia="zh-CN"/>
        </w:rPr>
        <w:t>；</w:t>
      </w:r>
      <w:r>
        <w:t>私有继承将基类的公有和保护成员都变成私有</w:t>
      </w:r>
      <w:r>
        <w:rPr>
          <w:rFonts w:hint="eastAsia"/>
          <w:lang w:eastAsia="zh-CN"/>
        </w:rPr>
        <w:t>；</w:t>
      </w:r>
      <w:r>
        <w:t>保护继承将基类的公有和保护成员都变成保护。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34A9F"/>
    <w:rsid w:val="59403E5E"/>
    <w:rsid w:val="6E334A9F"/>
    <w:rsid w:val="700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2021-12-20T02:16:00Z</dcterms:created>
  <dc:creator>摘星</dc:creator>
  <cp:lastModifiedBy>摘星</cp:lastModifiedBy>
  <dcterms:modified xsi:type="dcterms:W3CDTF">2021-12-20T03:51:15Z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C0D451E97C6646389C73B5BF7EDD99F3</vt:lpwstr>
  </property>
</Properties>
</file>