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rFonts w:hint="eastAsia"/>
          <w:sz w:val="28"/>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sz w:val="28"/>
          <w:szCs w:val="32"/>
        </w:rPr>
        <w:instrText xml:space="preserve">ADDIN CNKISM.UserStyle</w:instrText>
      </w:r>
      <w:r>
        <w:rPr>
          <w:sz w:val="28"/>
          <w:szCs w:val="32"/>
        </w:rPr>
        <w:fldChar w:fldCharType="separate"/>
      </w:r>
      <w:r>
        <w:rPr>
          <w:rFonts w:hint="eastAsia"/>
          <w:sz w:val="28"/>
          <w:szCs w:val="32"/>
        </w:rPr>
        <w:fldChar w:fldCharType="end"/>
      </w:r>
      <w:r>
        <w:rPr>
          <w:rFonts w:hint="eastAsia"/>
          <w:sz w:val="28"/>
          <w:szCs w:val="32"/>
        </w:rPr>
        <w:t>实验报告（第一次上机）</w:t>
      </w:r>
    </w:p>
    <w:p>
      <w:pPr>
        <w:jc w:val="center"/>
        <w:rPr>
          <w:rFonts w:hint="default" w:eastAsiaTheme="minorEastAsia"/>
          <w:lang w:val="en-US" w:eastAsia="zh-CN"/>
        </w:rPr>
      </w:pPr>
      <w:r>
        <w:rPr>
          <w:rFonts w:hint="eastAsia"/>
          <w:sz w:val="28"/>
          <w:szCs w:val="32"/>
        </w:rPr>
        <w:t>电自200</w:t>
      </w:r>
      <w:r>
        <w:rPr>
          <w:rFonts w:hint="eastAsia"/>
          <w:sz w:val="28"/>
          <w:szCs w:val="32"/>
          <w:lang w:val="en-US" w:eastAsia="zh-CN"/>
        </w:rPr>
        <w:t>3 熊清</w:t>
      </w:r>
    </w:p>
    <w:p/>
    <w:p>
      <w:pPr>
        <w:rPr>
          <w:rFonts w:hint="eastAsia" w:eastAsiaTheme="minorEastAsia"/>
          <w:lang w:val="en-US" w:eastAsia="zh-CN"/>
        </w:rPr>
      </w:pPr>
      <w:r>
        <w:rPr>
          <w:rFonts w:hint="eastAsia"/>
        </w:rPr>
        <w:t>实验</w:t>
      </w:r>
      <w:r>
        <w:rPr>
          <w:rFonts w:hint="eastAsia"/>
          <w:lang w:val="en-US" w:eastAsia="zh-CN"/>
        </w:rPr>
        <w: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complex(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real1</w:t>
      </w:r>
      <w:r>
        <w:rPr>
          <w:rFonts w:ascii="新宋体" w:eastAsia="新宋体" w:cs="新宋体"/>
          <w:color w:val="000000"/>
          <w:kern w:val="0"/>
          <w:sz w:val="19"/>
          <w:szCs w:val="19"/>
        </w:rPr>
        <w:t>=0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image1</w:t>
      </w:r>
      <w:r>
        <w:rPr>
          <w:rFonts w:ascii="新宋体" w:eastAsia="新宋体" w:cs="新宋体"/>
          <w:color w:val="000000"/>
          <w:kern w:val="0"/>
          <w:sz w:val="19"/>
          <w:szCs w:val="19"/>
        </w:rPr>
        <w:t>=0):real(</w:t>
      </w:r>
      <w:r>
        <w:rPr>
          <w:rFonts w:ascii="新宋体" w:eastAsia="新宋体" w:cs="新宋体"/>
          <w:color w:val="808080"/>
          <w:kern w:val="0"/>
          <w:sz w:val="19"/>
          <w:szCs w:val="19"/>
        </w:rPr>
        <w:t>real1</w:t>
      </w:r>
      <w:r>
        <w:rPr>
          <w:rFonts w:ascii="新宋体" w:eastAsia="新宋体" w:cs="新宋体"/>
          <w:color w:val="000000"/>
          <w:kern w:val="0"/>
          <w:sz w:val="19"/>
          <w:szCs w:val="19"/>
        </w:rPr>
        <w:t>),image(</w:t>
      </w:r>
      <w:r>
        <w:rPr>
          <w:rFonts w:ascii="新宋体" w:eastAsia="新宋体" w:cs="新宋体"/>
          <w:color w:val="808080"/>
          <w:kern w:val="0"/>
          <w:sz w:val="19"/>
          <w:szCs w:val="19"/>
        </w:rPr>
        <w:t>image1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multiplication of the complexes is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&gt;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(image!=0)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temp.real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.real;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temp.image = </w:t>
      </w:r>
      <w:r>
        <w:rPr>
          <w:rFonts w:ascii="新宋体" w:eastAsia="新宋体" w:cs="新宋体"/>
          <w:color w:val="808080"/>
          <w:kern w:val="0"/>
          <w:sz w:val="19"/>
          <w:szCs w:val="19"/>
          <w:lang w:val="fr-CA"/>
        </w:rPr>
        <w:t>x</w:t>
      </w:r>
      <w:r>
        <w:rPr>
          <w:rFonts w:ascii="新宋体" w:eastAsia="新宋体" w:cs="新宋体"/>
          <w:color w:val="000000"/>
          <w:kern w:val="0"/>
          <w:sz w:val="19"/>
          <w:szCs w:val="19"/>
          <w:lang w:val="fr-CA"/>
        </w:rPr>
        <w:t xml:space="preserve">.image * </w:t>
      </w:r>
      <w:r>
        <w:rPr>
          <w:rFonts w:ascii="新宋体" w:eastAsia="新宋体" w:cs="新宋体"/>
          <w:color w:val="808080"/>
          <w:kern w:val="0"/>
          <w:sz w:val="19"/>
          <w:szCs w:val="19"/>
          <w:lang w:val="fr-CA"/>
        </w:rPr>
        <w:t>y</w:t>
      </w:r>
      <w:r>
        <w:rPr>
          <w:rFonts w:ascii="新宋体" w:eastAsia="新宋体" w:cs="新宋体"/>
          <w:color w:val="000000"/>
          <w:kern w:val="0"/>
          <w:sz w:val="19"/>
          <w:szCs w:val="19"/>
          <w:lang w:val="fr-CA"/>
        </w:rPr>
        <w:t>.image;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x1, x2, y1,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first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"Pease input the second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cin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x2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y2;</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2B91AF"/>
          <w:kern w:val="0"/>
          <w:sz w:val="19"/>
          <w:szCs w:val="19"/>
          <w:lang w:val="fr-CA"/>
        </w:rPr>
        <w:t>complex</w:t>
      </w:r>
      <w:r>
        <w:rPr>
          <w:rFonts w:ascii="新宋体" w:eastAsia="新宋体" w:cs="新宋体"/>
          <w:color w:val="000000"/>
          <w:kern w:val="0"/>
          <w:sz w:val="19"/>
          <w:szCs w:val="19"/>
          <w:lang w:val="fr-CA"/>
        </w:rPr>
        <w:t xml:space="preserve"> a(x1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b(x2,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ascii="新宋体" w:eastAsia="新宋体" w:cs="新宋体"/>
          <w:color w:val="000000"/>
          <w:kern w:val="0"/>
          <w:sz w:val="19"/>
          <w:szCs w:val="19"/>
        </w:rPr>
        <w:drawing>
          <wp:inline distT="0" distB="0" distL="0" distR="0">
            <wp:extent cx="3709035" cy="2762250"/>
            <wp:effectExtent l="0" t="0" r="952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t="2641" r="29610"/>
                    <a:stretch>
                      <a:fillRect/>
                    </a:stretch>
                  </pic:blipFill>
                  <pic:spPr>
                    <a:xfrm>
                      <a:off x="0" y="0"/>
                      <a:ext cx="3709035" cy="2762250"/>
                    </a:xfrm>
                    <a:prstGeom prst="rect">
                      <a:avLst/>
                    </a:prstGeom>
                    <a:noFill/>
                    <a:ln>
                      <a:noFill/>
                    </a:ln>
                  </pic:spPr>
                </pic:pic>
              </a:graphicData>
            </a:graphic>
          </wp:inline>
        </w:drawing>
      </w:r>
    </w:p>
    <w:p>
      <w:pPr>
        <w:rPr>
          <w:rFonts w:ascii="新宋体" w:eastAsia="新宋体" w:cs="新宋体"/>
          <w:color w:val="000000"/>
          <w:kern w:val="0"/>
          <w:sz w:val="19"/>
          <w:szCs w:val="19"/>
        </w:rPr>
      </w:pPr>
    </w:p>
    <w:p>
      <w:pPr>
        <w:rPr>
          <w:rFonts w:hint="eastAsia" w:eastAsiaTheme="minorEastAsia"/>
          <w:lang w:val="en-US" w:eastAsia="zh-CN"/>
        </w:rPr>
      </w:pPr>
      <w:r>
        <w:rPr>
          <w:rFonts w:hint="eastAsia"/>
        </w:rPr>
        <w:t>实验</w:t>
      </w:r>
      <w:r>
        <w:rPr>
          <w:rFonts w:hint="eastAsia"/>
          <w:lang w:val="en-US" w:eastAsia="zh-CN"/>
        </w:rPr>
        <w:t>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complex(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real1</w:t>
      </w:r>
      <w:r>
        <w:rPr>
          <w:rFonts w:ascii="新宋体" w:eastAsia="新宋体" w:cs="新宋体"/>
          <w:color w:val="000000"/>
          <w:kern w:val="0"/>
          <w:sz w:val="19"/>
          <w:szCs w:val="19"/>
        </w:rPr>
        <w:t>=0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image1</w:t>
      </w:r>
      <w:r>
        <w:rPr>
          <w:rFonts w:ascii="新宋体" w:eastAsia="新宋体" w:cs="新宋体"/>
          <w:color w:val="000000"/>
          <w:kern w:val="0"/>
          <w:sz w:val="19"/>
          <w:szCs w:val="19"/>
        </w:rPr>
        <w:t>=0):real(</w:t>
      </w:r>
      <w:r>
        <w:rPr>
          <w:rFonts w:ascii="新宋体" w:eastAsia="新宋体" w:cs="新宋体"/>
          <w:color w:val="808080"/>
          <w:kern w:val="0"/>
          <w:sz w:val="19"/>
          <w:szCs w:val="19"/>
        </w:rPr>
        <w:t>real1</w:t>
      </w:r>
      <w:r>
        <w:rPr>
          <w:rFonts w:ascii="新宋体" w:eastAsia="新宋体" w:cs="新宋体"/>
          <w:color w:val="000000"/>
          <w:kern w:val="0"/>
          <w:sz w:val="19"/>
          <w:szCs w:val="19"/>
        </w:rPr>
        <w:t>),image(</w:t>
      </w:r>
      <w:r>
        <w:rPr>
          <w:rFonts w:ascii="新宋体" w:eastAsia="新宋体" w:cs="新宋体"/>
          <w:color w:val="808080"/>
          <w:kern w:val="0"/>
          <w:sz w:val="19"/>
          <w:szCs w:val="19"/>
        </w:rPr>
        <w:t>image1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multiplication of the complexes is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&gt;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(image!=0)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complex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temp.real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.real-</w:t>
      </w:r>
      <w:r>
        <w:rPr>
          <w:rFonts w:ascii="新宋体" w:eastAsia="新宋体" w:cs="新宋体"/>
          <w:color w:val="808080"/>
          <w:kern w:val="0"/>
          <w:sz w:val="19"/>
          <w:szCs w:val="19"/>
        </w:rPr>
        <w:t>x</w:t>
      </w:r>
      <w:r>
        <w:rPr>
          <w:rFonts w:ascii="新宋体" w:eastAsia="新宋体" w:cs="新宋体"/>
          <w:color w:val="000000"/>
          <w:kern w:val="0"/>
          <w:sz w:val="19"/>
          <w:szCs w:val="19"/>
        </w:rPr>
        <w:t>.image*</w:t>
      </w:r>
      <w:r>
        <w:rPr>
          <w:rFonts w:ascii="新宋体" w:eastAsia="新宋体" w:cs="新宋体"/>
          <w:color w:val="808080"/>
          <w:kern w:val="0"/>
          <w:sz w:val="19"/>
          <w:szCs w:val="19"/>
        </w:rPr>
        <w:t>y</w:t>
      </w:r>
      <w:r>
        <w:rPr>
          <w:rFonts w:ascii="新宋体" w:eastAsia="新宋体" w:cs="新宋体"/>
          <w:color w:val="000000"/>
          <w:kern w:val="0"/>
          <w:sz w:val="19"/>
          <w:szCs w:val="19"/>
        </w:rPr>
        <w:t>.image;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temp.image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.image+</w:t>
      </w:r>
      <w:r>
        <w:rPr>
          <w:rFonts w:ascii="新宋体" w:eastAsia="新宋体" w:cs="新宋体"/>
          <w:color w:val="808080"/>
          <w:kern w:val="0"/>
          <w:sz w:val="19"/>
          <w:szCs w:val="19"/>
        </w:rPr>
        <w:t>x</w:t>
      </w:r>
      <w:r>
        <w:rPr>
          <w:rFonts w:ascii="新宋体" w:eastAsia="新宋体" w:cs="新宋体"/>
          <w:color w:val="000000"/>
          <w:kern w:val="0"/>
          <w:sz w:val="19"/>
          <w:szCs w:val="19"/>
        </w:rPr>
        <w:t>.image*</w:t>
      </w:r>
      <w:r>
        <w:rPr>
          <w:rFonts w:ascii="新宋体" w:eastAsia="新宋体" w:cs="新宋体"/>
          <w:color w:val="808080"/>
          <w:kern w:val="0"/>
          <w:sz w:val="19"/>
          <w:szCs w:val="19"/>
        </w:rPr>
        <w:t>y</w:t>
      </w:r>
      <w:r>
        <w:rPr>
          <w:rFonts w:ascii="新宋体" w:eastAsia="新宋体" w:cs="新宋体"/>
          <w:color w:val="000000"/>
          <w:kern w:val="0"/>
          <w:sz w:val="19"/>
          <w:szCs w:val="19"/>
        </w:rPr>
        <w:t>.real;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xml:space="preserve"> main()</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double</w:t>
      </w:r>
      <w:r>
        <w:rPr>
          <w:rFonts w:ascii="新宋体" w:eastAsia="新宋体" w:cs="新宋体"/>
          <w:color w:val="000000"/>
          <w:kern w:val="0"/>
          <w:sz w:val="19"/>
          <w:szCs w:val="19"/>
          <w:lang w:val="fr-CA"/>
        </w:rPr>
        <w:t xml:space="preserve"> x1, x2, y1,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first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"Pease input the second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cin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x2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y2;</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2B91AF"/>
          <w:kern w:val="0"/>
          <w:sz w:val="19"/>
          <w:szCs w:val="19"/>
          <w:lang w:val="fr-CA"/>
        </w:rPr>
        <w:t>complex</w:t>
      </w:r>
      <w:r>
        <w:rPr>
          <w:rFonts w:ascii="新宋体" w:eastAsia="新宋体" w:cs="新宋体"/>
          <w:color w:val="000000"/>
          <w:kern w:val="0"/>
          <w:sz w:val="19"/>
          <w:szCs w:val="19"/>
          <w:lang w:val="fr-CA"/>
        </w:rPr>
        <w:t xml:space="preserve"> a(x1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b(x2,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
        <w:rPr>
          <w:rFonts w:ascii="新宋体" w:eastAsia="新宋体" w:cs="新宋体"/>
          <w:color w:val="000000"/>
          <w:kern w:val="0"/>
          <w:sz w:val="19"/>
          <w:szCs w:val="19"/>
        </w:rPr>
        <w:t>}</w:t>
      </w:r>
    </w:p>
    <w:p>
      <w:r>
        <w:drawing>
          <wp:inline distT="0" distB="0" distL="0" distR="0">
            <wp:extent cx="2928620" cy="2764155"/>
            <wp:effectExtent l="0" t="0" r="1270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l="10484" t="3159" r="33936"/>
                    <a:stretch>
                      <a:fillRect/>
                    </a:stretch>
                  </pic:blipFill>
                  <pic:spPr>
                    <a:xfrm>
                      <a:off x="0" y="0"/>
                      <a:ext cx="2928620" cy="2764155"/>
                    </a:xfrm>
                    <a:prstGeom prst="rect">
                      <a:avLst/>
                    </a:prstGeom>
                    <a:noFill/>
                    <a:ln>
                      <a:noFill/>
                    </a:ln>
                  </pic:spPr>
                </pic:pic>
              </a:graphicData>
            </a:graphic>
          </wp:inline>
        </w:drawing>
      </w:r>
    </w:p>
    <w:p/>
    <w:p>
      <w:r>
        <w:rPr>
          <w:rFonts w:hint="eastAsia"/>
        </w:rPr>
        <w:t>总结：</w:t>
      </w:r>
    </w:p>
    <w:p>
      <w:r>
        <w:rPr>
          <w:rFonts w:hint="eastAsia"/>
        </w:rPr>
        <w:t>本次上机实验主要考察运算符重载函数的运用，运算符重载函数本质上是用户为了实现特殊的函数运算而自定义的一种函数，在使用时可将其看作一个运算符号。其函数名是由关键字 operator 和其后要重载的运算符符号构成的。与其他函数一样，重载运算符有一个返回类型和一个参数列表，若定义了一个类 A</w:t>
      </w:r>
      <w:r>
        <w:t xml:space="preserve"> </w:t>
      </w:r>
      <w:r>
        <w:rPr>
          <w:rFonts w:hint="eastAsia"/>
        </w:rPr>
        <w:t>那么一般定义格式为：</w:t>
      </w:r>
    </w:p>
    <w:p>
      <w:r>
        <w:rPr>
          <w:rFonts w:hint="eastAsia"/>
        </w:rPr>
        <w:t>A</w:t>
      </w:r>
      <w:r>
        <w:t xml:space="preserve"> </w:t>
      </w:r>
      <w:r>
        <w:rPr>
          <w:rFonts w:hint="eastAsia"/>
        </w:rPr>
        <w:t>operator</w:t>
      </w:r>
      <w:r>
        <w:t>@</w:t>
      </w:r>
      <w:r>
        <w:rPr>
          <w:rFonts w:hint="eastAsia"/>
        </w:rPr>
        <w:t>（基础运算符号）</w:t>
      </w:r>
      <w:r>
        <w:t>(A &amp;x, A &amp;b)</w:t>
      </w:r>
    </w:p>
    <w:p>
      <w:r>
        <w:t>{</w:t>
      </w:r>
    </w:p>
    <w:p>
      <w:pPr>
        <w:rPr>
          <w:rFonts w:hint="eastAsia"/>
        </w:rPr>
      </w:pPr>
      <w:r>
        <w:tab/>
      </w:r>
      <w:r>
        <w:rPr>
          <w:rFonts w:hint="eastAsia"/>
        </w:rPr>
        <w:t>（函数体）</w:t>
      </w:r>
    </w:p>
    <w:p>
      <w:r>
        <w:t>}</w:t>
      </w:r>
    </w:p>
    <w:p/>
    <w:p>
      <w:pPr>
        <w:rPr>
          <w:rFonts w:hint="eastAsia"/>
        </w:rPr>
      </w:pPr>
      <w:r>
        <w:rPr>
          <w:rFonts w:hint="eastAsia"/>
        </w:rPr>
        <w:t>若要实现对类中私有成员的运算操作，则将运算符重载函数定义为友元函数即可。该函数实际上也体现了面向对象程序设计的多态性，即不同对象收到相同的消息时，能够产生不同的行为。</w:t>
      </w:r>
    </w:p>
    <w:p>
      <w:pPr>
        <w:rPr>
          <w:rFonts w:hint="eastAsia"/>
        </w:rPr>
      </w:pPr>
      <w:r>
        <w:rPr>
          <w:rFonts w:hint="eastAsia"/>
        </w:rPr>
        <w:t>掌握</w:t>
      </w:r>
      <w:r>
        <w:rPr>
          <w:rFonts w:hint="eastAsia"/>
          <w:lang w:val="en-US" w:eastAsia="zh-CN"/>
        </w:rPr>
        <w:t>了</w:t>
      </w:r>
      <w:r>
        <w:rPr>
          <w:rFonts w:hint="eastAsia"/>
        </w:rPr>
        <w:t>C++语言多态性的基本概念</w:t>
      </w:r>
    </w:p>
    <w:p>
      <w:pPr>
        <w:rPr>
          <w:rFonts w:hint="eastAsia"/>
        </w:rPr>
      </w:pPr>
      <w:r>
        <w:rPr>
          <w:rFonts w:hint="eastAsia"/>
        </w:rPr>
        <w:t>掌握</w:t>
      </w:r>
      <w:r>
        <w:rPr>
          <w:rFonts w:hint="eastAsia"/>
          <w:lang w:val="en-US" w:eastAsia="zh-CN"/>
        </w:rPr>
        <w:t>了</w:t>
      </w:r>
      <w:bookmarkStart w:id="0" w:name="_GoBack"/>
      <w:bookmarkEnd w:id="0"/>
      <w:r>
        <w:rPr>
          <w:rFonts w:hint="eastAsia"/>
        </w:rPr>
        <w:t>运算符重载函数的声明和定义方法</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BF4C65"/>
    <w:rsid w:val="1F727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2021-12-19T15:18:00Z</dcterms:created>
  <dc:creator>Lenovo</dc:creator>
  <cp:lastModifiedBy>Lenovo</cp:lastModifiedBy>
  <dcterms:modified xsi:type="dcterms:W3CDTF">2021-12-19T15:53:50Z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02E44F6B55A24E38B4DEE7BE5C1DE6CB</vt:lpwstr>
  </property>
</Properties>
</file>