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36C0" w14:textId="2B92DD5F" w:rsidR="00280552" w:rsidRDefault="00280552" w:rsidP="0028055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章课后题心得体会</w:t>
      </w:r>
    </w:p>
    <w:p w14:paraId="3C434FC4" w14:textId="18EEB9AC" w:rsidR="00280552" w:rsidRDefault="00280552" w:rsidP="0028055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在学习第三章时明显感觉难度会比第二章更大，知识点更多了，也比较难以理解，开始更多的涉及到一些知识在编译程序中的应用。</w:t>
      </w:r>
    </w:p>
    <w:p w14:paraId="1955A96B" w14:textId="65359A0C" w:rsidR="00280552" w:rsidRDefault="00280552" w:rsidP="0028055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第三章主要围绕类和对象展开，</w:t>
      </w:r>
      <w:r w:rsidR="00C83251">
        <w:rPr>
          <w:rFonts w:hint="eastAsia"/>
          <w:sz w:val="32"/>
          <w:szCs w:val="32"/>
        </w:rPr>
        <w:t>介绍了构造函数和析构函数等新的概念。在做课后习题的过程中，主要感觉难点在于对一些概念的辨析不清楚导致选择题会出错，还学要加深对知识的理解和整合从而加深记忆。</w:t>
      </w:r>
    </w:p>
    <w:p w14:paraId="7773ABCD" w14:textId="77777777" w:rsidR="00280552" w:rsidRDefault="00280552" w:rsidP="00280552">
      <w:pPr>
        <w:jc w:val="center"/>
        <w:rPr>
          <w:rFonts w:hint="eastAsia"/>
          <w:sz w:val="32"/>
          <w:szCs w:val="32"/>
        </w:rPr>
      </w:pPr>
    </w:p>
    <w:p w14:paraId="6299729E" w14:textId="77777777" w:rsidR="00CE270B" w:rsidRPr="00280552" w:rsidRDefault="00CE270B"/>
    <w:sectPr w:rsidR="00CE270B" w:rsidRPr="0028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B"/>
    <w:rsid w:val="00280552"/>
    <w:rsid w:val="00C83251"/>
    <w:rsid w:val="00C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55CC"/>
  <w15:chartTrackingRefBased/>
  <w15:docId w15:val="{1709AA15-B137-4214-A8FE-DD1420D7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2</cp:revision>
  <dcterms:created xsi:type="dcterms:W3CDTF">2021-12-19T03:35:00Z</dcterms:created>
  <dcterms:modified xsi:type="dcterms:W3CDTF">2021-12-19T03:44:00Z</dcterms:modified>
</cp:coreProperties>
</file>