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第五次上机实验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17115"/>
            <wp:effectExtent l="0" t="0" r="2540" b="14605"/>
            <wp:docPr id="1" name="图片 1" descr="实验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感想心得：</w:t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通过这次实验，我主要学会了派生类的三种继承方式（公有继承、私有继承、保护继承）。其中，我主要有以下问题：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当将Base中数据成员x的访问权限改为private时，将会出现编译错误的显示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当基类Base中的数据成员x的访问权限改为protected时，将会出现编译错误的显示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这是因为公有继承之后，虽然对象无法直接访问基类中的保护成员，但是与上一题不同，此时对象可以通过其成员函数来间接访问基类中的保护成员，因此这时无需删除bb.show()的调用以及其定义。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当将派生类的继承方式改为protected时，程序编译错误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</w:rPr>
        <w:t>这是因为派生类保护继承之后，其对象无法直接访问基类当中的任意成员，但可以通过成员函数对基类的公有成员进行间接访问，因此这时只需删除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这一句。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62932"/>
    <w:rsid w:val="7AE6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2021-12-19T07:08:00Z</dcterms:created>
  <dc:creator>张硕</dc:creator>
  <cp:lastModifiedBy>张硕</cp:lastModifiedBy>
  <dcterms:modified xsi:type="dcterms:W3CDTF">2021-12-19T07:15:10Z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83AAEF11A7324F8E9E5885DCA07D3F56</vt:lpwstr>
  </property>
</Properties>
</file>