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软件综合实训_[学号]_[姓名]_单元测试报告</w:t>
      </w:r>
    </w:p>
    <w:p>
      <w:pPr>
        <w:pStyle w:val="Subtitle"/>
      </w:pPr>
      <w:r>
        <w:t xml:space="preserve">北京交通大学就餐仿真系统 B 模块</w:t>
      </w:r>
    </w:p>
    <w:p>
      <w:r>
        <w:t xml:space="preserv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项目名称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北京交通大学就餐仿真系统</w:t>
            </w:r>
          </w:p>
        </w:tc>
      </w:tr>
      <w:tr>
        <w:tc>
          <w:tcPr>
            <w:tcW w:w="2400" w:type="dxa"/>
          </w:tcPr>
          <w:p>
            <w:r>
              <w:t xml:space="preserve">个人负责模块</w:t>
            </w:r>
          </w:p>
        </w:tc>
        <w:tc>
          <w:tcPr>
            <w:tcW w:w="2400" w:type="dxa"/>
          </w:tcPr>
          <w:p>
            <w:r>
              <w:t xml:space="preserve">B 模块：分流策略与推荐算法模块</w:t>
            </w:r>
          </w:p>
        </w:tc>
      </w:tr>
      <w:tr>
        <w:tc>
          <w:tcPr>
            <w:tcW w:w="2400" w:type="dxa"/>
          </w:tcPr>
          <w:p>
            <w:r>
              <w:t xml:space="preserve">测试对象</w:t>
            </w:r>
          </w:p>
        </w:tc>
        <w:tc>
          <w:tcPr>
            <w:tcW w:w="2400" w:type="dxa"/>
          </w:tcPr>
          <w:p>
            <w:r>
              <w:t xml:space="preserve">RecommendationService 及其推荐、分流、策略对比核心逻辑</w:t>
            </w:r>
          </w:p>
        </w:tc>
      </w:tr>
      <w:tr>
        <w:tc>
          <w:tcPr>
            <w:tcW w:w="2400" w:type="dxa"/>
          </w:tcPr>
          <w:p>
            <w:r>
              <w:t xml:space="preserve">测试阶段</w:t>
            </w:r>
          </w:p>
        </w:tc>
        <w:tc>
          <w:tcPr>
            <w:tcW w:w="2400" w:type="dxa"/>
          </w:tcPr>
          <w:p>
            <w:r>
              <w:t xml:space="preserve">开发阶段</w:t>
            </w:r>
          </w:p>
        </w:tc>
      </w:tr>
      <w:tr>
        <w:tc>
          <w:tcPr>
            <w:tcW w:w="2400" w:type="dxa"/>
          </w:tcPr>
          <w:p>
            <w:r>
              <w:t xml:space="preserve">测试日期</w:t>
            </w:r>
          </w:p>
        </w:tc>
        <w:tc>
          <w:tcPr>
            <w:tcW w:w="2400" w:type="dxa"/>
          </w:tcPr>
          <w:p>
            <w:r>
              <w:t xml:space="preserve">2026 年 4 月 30 日</w:t>
            </w:r>
          </w:p>
        </w:tc>
      </w:tr>
      <w:tr>
        <w:tc>
          <w:tcPr>
            <w:tcW w:w="2400" w:type="dxa"/>
          </w:tcPr>
          <w:p>
            <w:r>
              <w:t xml:space="preserve">测试环境</w:t>
            </w:r>
          </w:p>
        </w:tc>
        <w:tc>
          <w:tcPr>
            <w:tcW w:w="2400" w:type="dxa"/>
          </w:tcPr>
          <w:p>
            <w:r>
              <w:t xml:space="preserve">Windows；Spring Boot 3.2.5；Java 17 目标版本；Maven 3.9.15</w:t>
            </w:r>
          </w:p>
        </w:tc>
      </w:tr>
      <w:tr>
        <w:tc>
          <w:tcPr>
            <w:tcW w:w="2400" w:type="dxa"/>
          </w:tcPr>
          <w:p>
            <w:r>
              <w:t xml:space="preserve">测试命令</w:t>
            </w:r>
          </w:p>
        </w:tc>
        <w:tc>
          <w:tcPr>
            <w:tcW w:w="2400" w:type="dxa"/>
          </w:tcPr>
          <w:p>
            <w:r>
              <w:t xml:space="preserve">在 backend 目录执行 mvn test</w:t>
            </w:r>
          </w:p>
        </w:tc>
      </w:tr>
    </w:tbl>
    <w:p>
      <w:pPr>
        <w:pStyle w:val="Heading1"/>
      </w:pPr>
      <w:r>
        <w:t xml:space="preserve">一、测试什么？</w:t>
      </w:r>
    </w:p>
    <w:p>
      <w:r>
        <w:t xml:space="preserve">本次单元测试主要验证 B 模块核心业务逻辑是否符合接口规范和开发任务要求，重点关注函数输入输出的正确性、模块输入输出的正确性，以及推荐、分流、策略对比逻辑的正确性。</w:t>
      </w:r>
    </w:p>
    <w:p>
      <w:r>
        <w:t xml:space="preserve">· 推荐生成逻辑：验证输入 runId、minute、用户画像 profile、limit 后，是否能生成餐厅、窗口、菜品三类推荐。</w:t>
      </w:r>
    </w:p>
    <w:p>
      <w:r>
        <w:t xml:space="preserve">· 推荐查询逻辑：验证已生成推荐结果能否按 runId 和 minute 正确查询。</w:t>
      </w:r>
    </w:p>
    <w:p>
      <w:r>
        <w:t xml:space="preserve">· 默认参数逻辑：验证 minute 为空时是否使用最后时间点，limit 为空时是否使用默认值 3。</w:t>
      </w:r>
    </w:p>
    <w:p>
      <w:r>
        <w:t xml:space="preserve">· 参数校验逻辑：验证非法 limit、非法预算范围、非法拥挤等级、缺失 runId 等场景是否返回约定错误码。</w:t>
      </w:r>
    </w:p>
    <w:p>
      <w:r>
        <w:t xml:space="preserve">· 分流建议逻辑：验证系统能否从拥挤窗口中识别来源窗口，并筛选等待更短、拥挤度更低的目标窗口，生成建议分流人数和中文原因。</w:t>
      </w:r>
    </w:p>
    <w:p>
      <w:r>
        <w:t xml:space="preserve">· 策略对比逻辑：验证系统能否对比两个仿真场景的 metrics，计算等待时间、最大排队长度、拥挤窗口数量、极端拥挤窗口数量和已服务人数差值，并生成中文结论。</w:t>
      </w:r>
    </w:p>
    <w:p>
      <w:pPr>
        <w:pStyle w:val="Heading1"/>
      </w:pPr>
      <w:r>
        <w:t xml:space="preserve">二、如何测试？</w:t>
      </w:r>
    </w:p>
    <w:p>
      <w:r>
        <w:t xml:space="preserve">测试采用自动化单元测试方式完成，使用 Spring Boot Test 加载后端上下文，通过 JUnit 5 编写测试函数，并使用 AssertJ 对返回结果进行断言。测试代码位置如下：</w:t>
      </w:r>
    </w:p>
    <w:p>
      <w:r>
        <w:t xml:space="preserve">backend/src/test/java/com/bjtu/dining/recommendation/service/RecommendationServiceTest.java</w:t>
      </w:r>
    </w:p>
    <w:p>
      <w:r>
        <w:t xml:space="preserve">测试时没有依赖 A 模块真实接口，而是使用当前 B 模块中的 MockSimulationProvider 生成可复现的模拟仿真结果。餐厅、窗口、菜品基础参数来自 data/task-a 目录下的 CSV 种子数据。</w:t>
      </w:r>
    </w:p>
    <w:p>
      <w:r>
        <w:t xml:space="preserve">判断是否正确的方式如下：</w:t>
      </w:r>
    </w:p>
    <w:p>
      <w:r>
        <w:t xml:space="preserve">· 对正常输入，断言返回对象中的 runId、minute、推荐列表数量、rank、reason、suggestedUserCount、conclusion 等字段是否符合预期。</w:t>
      </w:r>
    </w:p>
    <w:p>
      <w:r>
        <w:t xml:space="preserve">· 对排序逻辑，断言窗口推荐列表按 score 降序排列。</w:t>
      </w:r>
    </w:p>
    <w:p>
      <w:r>
        <w:t xml:space="preserve">· 对异常输入，断言抛出的 ApiException 中 code 是否等于接口规范约定值，例如 40001、40002、40400、40401。</w:t>
      </w:r>
    </w:p>
    <w:p>
      <w:r>
        <w:t xml:space="preserve">· 执行 mvn test 后，如果任意断言失败，Maven 会报告测试失败；全部断言通过时，输出 BUILD SUCCESS。</w:t>
      </w:r>
    </w:p>
    <w:p>
      <w:pPr>
        <w:pStyle w:val="Heading1"/>
      </w:pPr>
      <w:r>
        <w:t xml:space="preserve">三、测试用例设计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序号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测试方法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输入数据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预期结果</w:t>
            </w:r>
          </w:p>
        </w:tc>
      </w:tr>
      <w:tr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generateReturnsRestaurantWindowAndDishRecommendations</w:t>
            </w:r>
          </w:p>
        </w:tc>
        <w:tc>
          <w:tcPr>
            <w:tcW w:w="2400" w:type="dxa"/>
          </w:tcPr>
          <w:p>
            <w:r>
              <w:t xml:space="preserve">runId=10001，minute=30，profile=普通学生，偏辣/米饭，预算 10-20，limit=3</w:t>
            </w:r>
          </w:p>
        </w:tc>
        <w:tc>
          <w:tcPr>
            <w:tcW w:w="2400" w:type="dxa"/>
          </w:tcPr>
          <w:p>
            <w:r>
              <w:t xml:space="preserve">返回餐厅、窗口、菜品各 3 条；窗口按分数降序；rank 从 1 开始；推荐理由非空</w:t>
            </w:r>
          </w:p>
        </w:tc>
      </w:tr>
      <w:tr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getGeneratedReturnsLatestGeneratedResult</w:t>
            </w:r>
          </w:p>
        </w:tc>
        <w:tc>
          <w:tcPr>
            <w:tcW w:w="2400" w:type="dxa"/>
          </w:tcPr>
          <w:p>
            <w:r>
              <w:t xml:space="preserve">先生成 runId=10002 的推荐结果，再按 runId 查询</w:t>
            </w:r>
          </w:p>
        </w:tc>
        <w:tc>
          <w:tcPr>
            <w:tcW w:w="2400" w:type="dxa"/>
          </w:tcPr>
          <w:p>
            <w:r>
              <w:t xml:space="preserve">查询结果与刚生成结果一致，窗口推荐数量为 2</w:t>
            </w:r>
          </w:p>
        </w:tc>
      </w:tr>
      <w:tr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generateUsesLatestMinuteAndDefaultLimit</w:t>
            </w:r>
          </w:p>
        </w:tc>
        <w:tc>
          <w:tcPr>
            <w:tcW w:w="2400" w:type="dxa"/>
          </w:tcPr>
          <w:p>
            <w:r>
              <w:t xml:space="preserve">runId=10003，minute=null，limit=null</w:t>
            </w:r>
          </w:p>
        </w:tc>
        <w:tc>
          <w:tcPr>
            <w:tcW w:w="2400" w:type="dxa"/>
          </w:tcPr>
          <w:p>
            <w:r>
              <w:t xml:space="preserve">minute 使用最后时间点 60；每类推荐默认返回 3 条</w:t>
            </w:r>
          </w:p>
        </w:tc>
      </w:tr>
      <w:tr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getGeneratedRejectsMissingResult</w:t>
            </w:r>
          </w:p>
        </w:tc>
        <w:tc>
          <w:tcPr>
            <w:tcW w:w="2400" w:type="dxa"/>
          </w:tcPr>
          <w:p>
            <w:r>
              <w:t xml:space="preserve">查询 runId=90909，minute=30，但未提前生成推荐</w:t>
            </w:r>
          </w:p>
        </w:tc>
        <w:tc>
          <w:tcPr>
            <w:tcW w:w="2400" w:type="dxa"/>
          </w:tcPr>
          <w:p>
            <w:r>
              <w:t xml:space="preserve">抛出 ApiException，错误码为 40400</w:t>
            </w:r>
          </w:p>
        </w:tc>
      </w:tr>
      <w:tr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t xml:space="preserve">generateRejectsInvalidLimit</w:t>
            </w:r>
          </w:p>
        </w:tc>
        <w:tc>
          <w:tcPr>
            <w:tcW w:w="2400" w:type="dxa"/>
          </w:tcPr>
          <w:p>
            <w:r>
              <w:t xml:space="preserve">limit=11</w:t>
            </w:r>
          </w:p>
        </w:tc>
        <w:tc>
          <w:tcPr>
            <w:tcW w:w="2400" w:type="dxa"/>
          </w:tcPr>
          <w:p>
            <w:r>
              <w:t xml:space="preserve">抛出 ApiException，错误码为 40001</w:t>
            </w:r>
          </w:p>
        </w:tc>
      </w:tr>
      <w:tr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t xml:space="preserve">generateRejectsInvalidBudgetRange</w:t>
            </w:r>
          </w:p>
        </w:tc>
        <w:tc>
          <w:tcPr>
            <w:tcW w:w="2400" w:type="dxa"/>
          </w:tcPr>
          <w:p>
            <w:r>
              <w:t xml:space="preserve">budgetMin=25，budgetMax=10</w:t>
            </w:r>
          </w:p>
        </w:tc>
        <w:tc>
          <w:tcPr>
            <w:tcW w:w="2400" w:type="dxa"/>
          </w:tcPr>
          <w:p>
            <w:r>
              <w:t xml:space="preserve">抛出 ApiException，错误码为 40001</w:t>
            </w:r>
          </w:p>
        </w:tc>
      </w:tr>
      <w:tr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t xml:space="preserve">generateDiversionReturnsSuggestionsForCrowdedWindows</w:t>
            </w:r>
          </w:p>
        </w:tc>
        <w:tc>
          <w:tcPr>
            <w:tcW w:w="2400" w:type="dxa"/>
          </w:tcPr>
          <w:p>
            <w:r>
              <w:t xml:space="preserve">runId=10001，minute=30，targetCrowdLevel=NORMAL</w:t>
            </w:r>
          </w:p>
        </w:tc>
        <w:tc>
          <w:tcPr>
            <w:tcW w:w="2400" w:type="dxa"/>
          </w:tcPr>
          <w:p>
            <w:r>
              <w:t xml:space="preserve">返回非空分流建议；suggestedUserCount 大于 0；reason 包含“建议分流”</w:t>
            </w:r>
          </w:p>
        </w:tc>
      </w:tr>
      <w:tr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t xml:space="preserve">generateDiversionRejectsInvalidTargetCrowdLevel</w:t>
            </w:r>
          </w:p>
        </w:tc>
        <w:tc>
          <w:tcPr>
            <w:tcW w:w="2400" w:type="dxa"/>
          </w:tcPr>
          <w:p>
            <w:r>
              <w:t xml:space="preserve">targetCrowdLevel=HOT</w:t>
            </w:r>
          </w:p>
        </w:tc>
        <w:tc>
          <w:tcPr>
            <w:tcW w:w="2400" w:type="dxa"/>
          </w:tcPr>
          <w:p>
            <w:r>
              <w:t xml:space="preserve">抛出 ApiException，错误码为 40002</w:t>
            </w:r>
          </w:p>
        </w:tc>
      </w:tr>
      <w:tr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t xml:space="preserve">compareStrategiesReturnsMetricDeltasAndConclusion</w:t>
            </w:r>
          </w:p>
        </w:tc>
        <w:tc>
          <w:tcPr>
            <w:tcW w:w="2400" w:type="dxa"/>
          </w:tcPr>
          <w:p>
            <w:r>
              <w:t xml:space="preserve">baseRunId=10001，compareRunId=10002</w:t>
            </w:r>
          </w:p>
        </w:tc>
        <w:tc>
          <w:tcPr>
            <w:tcW w:w="2400" w:type="dxa"/>
          </w:tcPr>
          <w:p>
            <w:r>
              <w:t xml:space="preserve">返回各项 delta；平均等待和最大排队降低；已服务人数增加；conclusion 包含中文结论</w:t>
            </w:r>
          </w:p>
        </w:tc>
      </w:tr>
      <w:tr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t xml:space="preserve">compareStrategiesRejectsMissingRunId</w:t>
            </w:r>
          </w:p>
        </w:tc>
        <w:tc>
          <w:tcPr>
            <w:tcW w:w="2400" w:type="dxa"/>
          </w:tcPr>
          <w:p>
            <w:r>
              <w:t xml:space="preserve">baseRunId=0，compareRunId=10002</w:t>
            </w:r>
          </w:p>
        </w:tc>
        <w:tc>
          <w:tcPr>
            <w:tcW w:w="2400" w:type="dxa"/>
          </w:tcPr>
          <w:p>
            <w:r>
              <w:t xml:space="preserve">抛出 ApiException，错误码为 40401</w:t>
            </w:r>
          </w:p>
        </w:tc>
      </w:tr>
    </w:tbl>
    <w:p>
      <w:pPr>
        <w:pStyle w:val="Heading1"/>
      </w:pPr>
      <w:r>
        <w:t xml:space="preserve">四、实际测试及测试结果</w:t>
      </w:r>
    </w:p>
    <w:p>
      <w:r>
        <w:t xml:space="preserve">实际执行命令：</w:t>
      </w:r>
    </w:p>
    <w:p>
      <w:r>
        <w:t xml:space="preserve">cd backend</w:t>
      </w:r>
    </w:p>
    <w:p>
      <w:r>
        <w:t xml:space="preserve">mvn test</w:t>
      </w:r>
    </w:p>
    <w:p>
      <w:r>
        <w:t xml:space="preserve">实际测试结果如下：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指标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结果</w:t>
            </w:r>
          </w:p>
        </w:tc>
      </w:tr>
      <w:tr>
        <w:tc>
          <w:tcPr>
            <w:tcW w:w="2400" w:type="dxa"/>
          </w:tcPr>
          <w:p>
            <w:r>
              <w:t xml:space="preserve">Tests run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</w:tr>
      <w:tr>
        <w:tc>
          <w:tcPr>
            <w:tcW w:w="2400" w:type="dxa"/>
          </w:tcPr>
          <w:p>
            <w:r>
              <w:t xml:space="preserve">Failures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</w:tr>
      <w:tr>
        <w:tc>
          <w:tcPr>
            <w:tcW w:w="2400" w:type="dxa"/>
          </w:tcPr>
          <w:p>
            <w:r>
              <w:t xml:space="preserve">Errors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</w:tr>
      <w:tr>
        <w:tc>
          <w:tcPr>
            <w:tcW w:w="2400" w:type="dxa"/>
          </w:tcPr>
          <w:p>
            <w:r>
              <w:t xml:space="preserve">Skipped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</w:tr>
      <w:tr>
        <w:tc>
          <w:tcPr>
            <w:tcW w:w="2400" w:type="dxa"/>
          </w:tcPr>
          <w:p>
            <w:r>
              <w:t xml:space="preserve">最终结果</w:t>
            </w:r>
          </w:p>
        </w:tc>
        <w:tc>
          <w:tcPr>
            <w:tcW w:w="2400" w:type="dxa"/>
          </w:tcPr>
          <w:p>
            <w:r>
              <w:t xml:space="preserve">BUILD SUCCESS</w:t>
            </w:r>
          </w:p>
        </w:tc>
      </w:tr>
    </w:tbl>
    <w:p>
      <w:r>
        <w:t xml:space="preserve">Maven 输出摘要：</w:t>
      </w:r>
    </w:p>
    <w:p>
      <w:r>
        <w:t xml:space="preserve">[INFO] Tests run: 10, Failures: 0, Errors: 0, Skipped: 0</w:t>
      </w:r>
    </w:p>
    <w:p>
      <w:r>
        <w:t xml:space="preserve">[INFO] BUILD SUCCESS</w:t>
      </w:r>
    </w:p>
    <w:p>
      <w:pPr>
        <w:pStyle w:val="Heading1"/>
      </w:pPr>
      <w:r>
        <w:t xml:space="preserve">五、测试结论</w:t>
      </w:r>
    </w:p>
    <w:p>
      <w:r>
        <w:t xml:space="preserve">本次单元测试共执行 10 个测试用例，全部通过。测试结果表明，B 模块当前已完成推荐生成、推荐查询、分流建议、策略对比以及主要异常处理逻辑，函数输入输出和模块核心逻辑均符合开发阶段要求。</w:t>
      </w:r>
    </w:p>
    <w:p>
      <w:r>
        <w:t xml:space="preserve">当前仍使用 MockSimulationProvider 模拟 A 模块仿真数据。后续与 A 模块联调时，需要将该模拟数据源替换为真实仿真结果查询接口，但这不影响当前 B 模块单元测试结论。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SimSun" w:eastAsia="SimSun"/>
      <w:sz w:val="21"/>
    </w:rPr>
  </w:style>
  <w:style w:type="paragraph" w:styleId="Title">
    <w:name w:val="Title"/>
    <w:basedOn w:val="Normal"/>
    <w:next w:val="Normal"/>
    <w:rPr>
      <w:b/>
      <w:rFonts w:ascii="SimHei" w:eastAsia="SimHei"/>
      <w:sz w:val="32"/>
    </w:rPr>
    <w:pPr>
      <w:jc w:val="center"/>
    </w:pPr>
  </w:style>
  <w:style w:type="paragraph" w:styleId="Subtitle">
    <w:name w:val="Subtitle"/>
    <w:basedOn w:val="Normal"/>
    <w:next w:val="Normal"/>
    <w:rPr>
      <w:rFonts w:ascii="SimSun" w:eastAsia="SimSun"/>
      <w:sz w:val="24"/>
    </w:rPr>
    <w:pPr>
      <w:jc w:val="center"/>
    </w:pPr>
  </w:style>
  <w:style w:type="paragraph" w:styleId="Heading1">
    <w:name w:val="heading 1"/>
    <w:basedOn w:val="Normal"/>
    <w:next w:val="Normal"/>
    <w:rPr>
      <w:b/>
      <w:rFonts w:ascii="SimHei" w:eastAsia="SimHei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