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01.13晚：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人民解放軍的真相：中共200萬私軍的威脅、腐敗與野心</w:t>
      </w:r>
      <w:r>
        <w:rPr>
          <w:rFonts w:hint="eastAsia"/>
          <w:lang w:val="en-US" w:eastAsia="zh-CN"/>
        </w:rPr>
        <w:t>.pdf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中國教父習近平</w:t>
      </w:r>
      <w:r>
        <w:rPr>
          <w:rFonts w:hint="eastAsia"/>
          <w:lang w:val="en-US" w:eastAsia="zh-CN"/>
        </w:rPr>
        <w:t>.pdf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01850" cy="2769870"/>
            <wp:effectExtent l="0" t="0" r="1270" b="381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91360" cy="2841625"/>
            <wp:effectExtent l="0" t="0" r="5080" b="82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607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2020-01-13T13:53:43Z</dcterms:created>
  <dc:creator>zxl10</dc:creator>
  <cp:lastModifiedBy>比烟花寂寞1410077050</cp:lastModifiedBy>
  <dcterms:modified xsi:type="dcterms:W3CDTF">2020-01-13T13:55:41Z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