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t>1.2.1</w:t>
        <w:tab/>
        <w:t>突触晶体管及侧栅/多栅结构的研究进展</w:t>
        <w:tab/>
        <w:t>3</w:t>
      </w:r>
    </w:p>
    <w:p>
      <w:pPr>
        <w:pStyle w:val="TOC3"/>
      </w:pPr>
      <w:r>
        <w:t>1.2.2</w:t>
        <w:tab/>
        <w:t>栅距对 EPSC、PPF 等突触行为影响的研究进展</w:t>
        <w:tab/>
        <w:t>3</w:t>
      </w:r>
    </w:p>
    <w:p>
      <w:pPr>
        <w:pStyle w:val="TOC3"/>
      </w:pPr>
      <w:r>
        <w:t>1.2.3</w:t>
        <w:tab/>
        <w:t>时空信息整合与储备池计算相关研究进展</w:t>
        <w:tab/>
        <w:t>3</w:t>
      </w:r>
    </w:p>
    <w:p>
      <w:pPr>
        <w:pStyle w:val="TOC3"/>
      </w:pPr>
      <w:r>
        <w:t>1.2.4</w:t>
        <w:tab/>
        <w:t>现有研究的局限性与本文研究切入点</w:t>
        <w:tab/>
        <w:t>4</w:t>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pPr>
        <w:pStyle w:val="a"/>
      </w:pPr>
      <w:r>
        <w:t>突触晶体管及侧栅/多栅结构的研究进展</w:t>
      </w:r>
    </w:p>
    <w:p>
      <w:pPr/>
      <w:r>
        <w:t>突触晶体管是通过栅控实现沟道电导连续调节的三端器件，从早期单晶体管硅突触到后续电解质栅控有机晶体管，相关研究已证明这一路线能够稳定模拟权值存储与突触可塑性调节过程[1-2]。随着晶体管型人工突触研究的系统展开，已有综述普遍认为三端结构在读写分离、权值线性调控和低功耗集成方面较两端忆阻器更具优势，因此成为神经形态器件的重要分支[3-4]。在此基础上，侧栅/多栅结构进一步把多个面内输入端引入同一沟道区域，使器件能够表征来自不同空间位置的刺激并模拟树突式输入整合，这一点已在多栅有机神经元晶体管和离子凝胶侧栅石墨烯突触晶体管中得到验证[5-6]。近年的二维铁电晶体管和器件综述研究又表明，晶体管型人工突触正由单纯行为演示转向高精度、多功能和更强结构可设计性的方向发展，但其核心仍在于如何把器件结构优势转化为更有效的时空信息处理能力[7-8]。</w:t>
      </w:r>
    </w:p>
    <w:p>
      <w:pPr>
        <w:pStyle w:val="a"/>
      </w:pPr>
      <w:r>
        <w:t>栅距对 EPSC、PPF 等突触行为影响的研究进展</w:t>
      </w:r>
    </w:p>
    <w:p>
      <w:pPr/>
      <w:r>
        <w:t>在多栅或侧栅突触晶体管研究中，栅极与沟道之间的空间距离已被证明会显著影响兴奋性突触后电流（EPSC）峰值、衰减过程和成对脉冲易化（PPF）等短时动态行为，因此栅距实际上是耦合电场分布与离子迁移过程的关键结构参数[9]。已有研究发现，不同面内栅—沟道距离会造成明显不同的 EPSC 与 PPF 响应，说明空间位置本身已经参与突触权重的动态编码[5]。另有研究在侧向离子栅控石墨烯突触晶体管中观察到器件响应可由成对脉冲易化逐步转向成对脉冲抑制，表明有效栅控长度变化不仅会改变响应强度，还可能改变器件对脉冲序列的过滤方式[10]。还有研究表明，多栅树突结构可以通过不同空间输入形成差异化时空整合响应，说明结构尺度与输入位置共同决定了器件的加和、逻辑和突触行为表达[11]。然而，现有文献整体上仍更重视功能演示而非参数规律归纳，对于栅距、局域电容、离子扩散和瞬态权重更新之间的定量对应关系，相关综述和研究总结仍显不足[3,8]。</w:t>
      </w:r>
    </w:p>
    <w:p>
      <w:pPr>
        <w:pStyle w:val="a"/>
      </w:pPr>
      <w:r>
        <w:t>时空信息整合与储备池计算相关研究进展</w:t>
      </w:r>
    </w:p>
    <w:p>
      <w:pPr/>
      <w:r>
        <w:t>随着多侧栅和树突式结构的发展，突触晶体管的研究目标已由单一突触功能模拟扩展到时空信息整合、序列判别和类脑计算任务映射[9]。除电信号外，侧栅石墨烯突触晶体管还可以引入光刺激辅助记忆与联想学习，这说明多端晶体管平台具备把多模态输入纳入时空编码的潜力[6]。进一步地，多端离子调控晶体管已被用于构建具有宽时间动态范围的硬件储备池，表明器件内生的短时记忆和非线性可以直接承担时序特征展开的功能[12]。另有研究将晶体管结构人工树突、可交换源漏栅结构和厘米级空间扩展结合起来，实现了面向时空相关任务的器件验证，说明人工树突器件在复杂输入处理方面具有进一步拓展的可能[13]。总体而言，现有这类研究更多聚焦于时空整合能力展示、联想记忆或储备池任务验证，为多栅器件的应用探索提供了基础，但对时空耦合条件下突触响应规律本身的讨论仍相对有限，特别是对非单调时空可塑性的专门分析仍不充分[7,14]。</w:t>
      </w:r>
    </w:p>
    <w:p>
      <w:pPr>
        <w:pStyle w:val="a"/>
      </w:pPr>
      <w:r>
        <w:t>现有研究的局限性与本文研究切入点</w:t>
      </w:r>
    </w:p>
    <w:p>
      <w:pPr/>
      <w:r>
        <w:t>总体来看，现有突触晶体管研究在单独时间维度的可塑性模拟方面已较为成熟，围绕短时/长时可塑性、突触权值调节及典型时间响应行为的器件实现与性能表征已经较为充分[1-2]。相比之下，面向时空信号处理的研究虽然已借助多栅、侧栅和树突式结构展示出多输入整合与序列处理能力，但现有多栅器件报道中的可塑性响应大多仍表现为随空间位置、栅距或刺激条件变化而单调增强或单调衰减，对非单调时空可塑性器件的系统研究仍明显不足[4,14]。这意味着相关领域在能够直接反映复杂时空耦合特征的非单调响应器件方面仍存在一定空缺[10-13]。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p>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r>
        <w:t>本文研究内容主要围绕以下三个方面展开：（1）器件电学特性仿真与突触行为表征。基于 Silvaco TCAD 建立多侧栅树突突触晶体管的电学模型，围绕兴奋性突触后电流、成对脉冲易化等典型突触行为，分析不同结构参数与刺激条件下的响应特征；（2）离子动力学机理分析。基于 COMSOL 构建离子迁移、电势分布与等效电容耦合模型，重点考察不同栅距和时间关联条件下器件时空响应的变化规律，并解释非单调时空可塑性的形成机制；（3）器件制备与实验验证。完成器件制备并在探针台上开展电学测试，对仿真结果进行实验佐证与参数对照，进一步验证器件在时空信息处理中的实现基础。</w:t>
      </w:r>
    </w:p>
    <w:p>
      <w:pPr/>
      <w:r>
        <w:t>本文的创新点主要体现在以下三个方面：一是将研究重点由常见的单调时空响应推进到厘米尺度下的非单调时空相关可塑性，并围绕空间位置参与突触权重调控这一问题构建多侧栅树突器件结构与表征体系；二是从电学响应和离子输运两条路径建立联合分析框架，对非单调响应的来源给出较为完整的机理解释，揭示其与离子迁移效率及有限离子可用性之间的动力学竞争密切相关；三是通过器件制备和探针台测试对模型分析进行实验验证，并以时序识别等任务作为辅助说明，体现该器件在类脑时空信息处理中的应用潜力。</w:t>
      </w:r>
    </w:p>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r>
        <w:t>在研究安排上，本文后续内容按照以下思路展开：（1）通过 Silvaco TCAD 对器件电学行为和典型突触响应进行建模分析；（2）通过 COMSOL 对离子迁移与时空耦合机理进行多物理场分析；（3）通过器件制备和探针台测试对前述结果进行实验验证，并结合应用层任务对器件潜力进行补充说明。</w:t>
      </w:r>
    </w:p>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jc w:val="center"/>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r>
        <w:t>[1] DIORIO C, HASLER P, MINCH B A, MEAD C A. A single-transistor silicon synapse[J]. IEEE Transactions on Electron Devices, 1996, 43(11): 1972-1980.</w:t>
      </w:r>
    </w:p>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r>
        <w:t>[2] KONG L A, SUN J, QIAN C, et al. Long-term synaptic plasticity simulated in ionic liquid/polymer hybrid electrolyte gated organic transistors[J]. Organic Electronics, 2017, 47: 126-132.</w:t>
      </w:r>
    </w:p>
    <w:p>
      <w:pPr/>
      <w:r>
        <w:t>[3] DAI S, ZHAO Y, WANG Y, et al. Recent Advances in Transistor-Based Artificial Synapses[J]. Advanced Functional Materials, 2019, 29: 1903700.</w:t>
      </w:r>
    </w:p>
    <w:p>
      <w:pPr/>
      <w:r>
        <w:t>[4] WAN Q, ZHU L. 神经形态晶体管研究进展[J]. 微纳电子与智能制造, 2019.</w:t>
      </w:r>
    </w:p>
    <w:p>
      <w:pPr/>
      <w:r>
        <w:t>[5] QIAN C, KONG L A, YANG J, et al. Multi-Gate Organic Neuron Transistors for Spatiotemporal Information Processing[J]. Applied Physics Letters, 2017, 110: 083302.</w:t>
      </w:r>
    </w:p>
    <w:p>
      <w:pPr/>
      <w:r>
        <w:t>[6] LIU S, HE X, SU J, et al. A Light-Stimulus Flexible Synaptic Transistor Based on Ion-Gel Side-Gated Graphene for Neuromorphic Computing[J]. Advanced Photonics Research, 2022, 3: 2200174.</w:t>
      </w:r>
    </w:p>
    <w:p>
      <w:pPr/>
      <w:r>
        <w:t>[7] WANG Z, ZHOU X, LIU X, et al. Van der Waals ferroelectric transistors: the all-round artificial synapses for high-precision neuromorphic computing[J]. Chip, 2023, 2: 100044.</w:t>
      </w:r>
    </w:p>
    <w:p>
      <w:pPr/>
      <w:r>
        <w:t>[8] 朱赛克, 赵毅. 面向神经形态系统的突触器件及芯片综述与展望[J]. 功能材料与器件学报, 2024.</w:t>
      </w:r>
    </w:p>
    <w:p>
      <w:pPr/>
      <w:r>
        <w:t>[9] HE Y, NIE S, LIU R, et al. Spatiotemporal Information Processing Emulated by Multiterminal Neuro-Transistor Networks[J]. Advanced Materials, 2019, 31: 1900903.</w:t>
      </w:r>
    </w:p>
    <w:p>
      <w:pPr/>
      <w:r>
        <w:t>[10] HE X, WANG K, WEI D, et al. Lateral ionic-gated graphene synaptic transistor with transition from paired-pulse facilitation to depression for filtering and image recognition[J]. Carbon, 2024, 226: 119161.</w:t>
      </w:r>
    </w:p>
    <w:p>
      <w:pPr/>
      <w:r>
        <w:t>[11] HUANG Y J, WANG W S, HUANG X, et al. Oxide dendrite transistors gated with polyvinyl alcohol/chitosan hybrid electrolyte for spatiotemporal integration[J]. Journal of Alloys and Compounds, 2025, 1010: 177938.</w:t>
      </w:r>
    </w:p>
    <w:p>
      <w:pPr/>
      <w:r>
        <w:t>[12] LIU K, LI J, LI F, et al. A multi-terminal ion-controlled transistor with multifunctionality and wide temporal dynamics for reservoir computing[J]. Nano Research, 2024, 17(5): 4444-4453.</w:t>
      </w:r>
    </w:p>
    <w:p>
      <w:pPr/>
      <w:r>
        <w:t>[13] NI Y, ZHANG Y, LIN J, et al. Transistor-Structured Artificial Dendrites for Spatiotemporally Correlated Reservoir Computing[J]. IEEE Electron Device Letters, 2025, 46(10): 1881-1884.</w:t>
      </w:r>
    </w:p>
    <w:p>
      <w:pPr/>
      <w:r>
        <w:t>[14] SUN B, GUO T, ZHOU G, et al. Synaptic devices based neuromorphic computing applications in artificial intelligence[J]. Materials Today Physics, 2021, 18: 100393.</w:t>
      </w: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