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1FEEB" w14:textId="295614AE" w:rsidR="00031650" w:rsidRPr="00873B2C" w:rsidRDefault="00873B2C" w:rsidP="00873B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B2C">
        <w:rPr>
          <w:rFonts w:ascii="Times New Roman" w:hAnsi="Times New Roman" w:cs="Times New Roman"/>
          <w:sz w:val="24"/>
          <w:szCs w:val="24"/>
        </w:rPr>
        <w:t>Abstract: How does increased monitoring change bureaucratic appointments? I argue that when</w:t>
      </w:r>
      <w:r w:rsidRPr="00873B2C">
        <w:rPr>
          <w:rFonts w:ascii="Times New Roman" w:hAnsi="Times New Roman" w:cs="Times New Roman"/>
          <w:sz w:val="24"/>
          <w:szCs w:val="24"/>
        </w:rPr>
        <w:t xml:space="preserve"> </w:t>
      </w:r>
      <w:r w:rsidRPr="00873B2C">
        <w:rPr>
          <w:rFonts w:ascii="Times New Roman" w:hAnsi="Times New Roman" w:cs="Times New Roman"/>
          <w:sz w:val="24"/>
          <w:szCs w:val="24"/>
        </w:rPr>
        <w:t>politicians lack sufficient and credible information on the character of bureaucrats,</w:t>
      </w:r>
      <w:r w:rsidRPr="00873B2C">
        <w:rPr>
          <w:rFonts w:ascii="Times New Roman" w:hAnsi="Times New Roman" w:cs="Times New Roman"/>
          <w:sz w:val="24"/>
          <w:szCs w:val="24"/>
        </w:rPr>
        <w:t xml:space="preserve"> </w:t>
      </w:r>
      <w:r w:rsidRPr="00873B2C">
        <w:rPr>
          <w:rFonts w:ascii="Times New Roman" w:hAnsi="Times New Roman" w:cs="Times New Roman"/>
          <w:sz w:val="24"/>
          <w:szCs w:val="24"/>
        </w:rPr>
        <w:t>increased monitoring</w:t>
      </w:r>
      <w:r w:rsidRPr="00873B2C">
        <w:rPr>
          <w:rFonts w:ascii="Times New Roman" w:hAnsi="Times New Roman" w:cs="Times New Roman"/>
          <w:sz w:val="24"/>
          <w:szCs w:val="24"/>
        </w:rPr>
        <w:t xml:space="preserve"> </w:t>
      </w:r>
      <w:r w:rsidRPr="00873B2C">
        <w:rPr>
          <w:rFonts w:ascii="Times New Roman" w:hAnsi="Times New Roman" w:cs="Times New Roman"/>
          <w:sz w:val="24"/>
          <w:szCs w:val="24"/>
        </w:rPr>
        <w:t>forces politicians to prioritize minimizing risks over bureaucratic expertise. Using an</w:t>
      </w:r>
      <w:r w:rsidRPr="00873B2C">
        <w:rPr>
          <w:rFonts w:ascii="Times New Roman" w:hAnsi="Times New Roman" w:cs="Times New Roman"/>
          <w:sz w:val="24"/>
          <w:szCs w:val="24"/>
        </w:rPr>
        <w:t xml:space="preserve"> </w:t>
      </w:r>
      <w:r w:rsidRPr="00873B2C">
        <w:rPr>
          <w:rFonts w:ascii="Times New Roman" w:hAnsi="Times New Roman" w:cs="Times New Roman"/>
          <w:sz w:val="24"/>
          <w:szCs w:val="24"/>
        </w:rPr>
        <w:t>original dataset of 1465 China’s provincial agency leaders, I find that after an unexpected anticorruption</w:t>
      </w:r>
      <w:r w:rsidRPr="00873B2C">
        <w:rPr>
          <w:rFonts w:ascii="Times New Roman" w:hAnsi="Times New Roman" w:cs="Times New Roman"/>
          <w:sz w:val="24"/>
          <w:szCs w:val="24"/>
        </w:rPr>
        <w:t xml:space="preserve"> </w:t>
      </w:r>
      <w:r w:rsidRPr="00873B2C">
        <w:rPr>
          <w:rFonts w:ascii="Times New Roman" w:hAnsi="Times New Roman" w:cs="Times New Roman"/>
          <w:sz w:val="24"/>
          <w:szCs w:val="24"/>
        </w:rPr>
        <w:t>campaign, the proportion of agency leaders with inside-agency work experience drops</w:t>
      </w:r>
      <w:r w:rsidRPr="00873B2C">
        <w:rPr>
          <w:rFonts w:ascii="Times New Roman" w:hAnsi="Times New Roman" w:cs="Times New Roman"/>
          <w:sz w:val="24"/>
          <w:szCs w:val="24"/>
        </w:rPr>
        <w:t xml:space="preserve"> </w:t>
      </w:r>
      <w:r w:rsidRPr="00873B2C">
        <w:rPr>
          <w:rFonts w:ascii="Times New Roman" w:hAnsi="Times New Roman" w:cs="Times New Roman"/>
          <w:sz w:val="24"/>
          <w:szCs w:val="24"/>
        </w:rPr>
        <w:t>significantly in agencies with higher risk of corruption, but not in agencies with lower risk of</w:t>
      </w:r>
      <w:r w:rsidRPr="00873B2C">
        <w:rPr>
          <w:rFonts w:ascii="Times New Roman" w:hAnsi="Times New Roman" w:cs="Times New Roman"/>
          <w:sz w:val="24"/>
          <w:szCs w:val="24"/>
        </w:rPr>
        <w:t xml:space="preserve"> </w:t>
      </w:r>
      <w:r w:rsidRPr="00873B2C">
        <w:rPr>
          <w:rFonts w:ascii="Times New Roman" w:hAnsi="Times New Roman" w:cs="Times New Roman"/>
          <w:sz w:val="24"/>
          <w:szCs w:val="24"/>
        </w:rPr>
        <w:t>corruption. I interpret the results as provincial leaders’ cautiousness to reduce the higher risk of</w:t>
      </w:r>
      <w:r w:rsidRPr="00873B2C">
        <w:rPr>
          <w:rFonts w:ascii="Times New Roman" w:hAnsi="Times New Roman" w:cs="Times New Roman"/>
          <w:sz w:val="24"/>
          <w:szCs w:val="24"/>
        </w:rPr>
        <w:t xml:space="preserve"> </w:t>
      </w:r>
      <w:r w:rsidRPr="00873B2C">
        <w:rPr>
          <w:rFonts w:ascii="Times New Roman" w:hAnsi="Times New Roman" w:cs="Times New Roman"/>
          <w:sz w:val="24"/>
          <w:szCs w:val="24"/>
        </w:rPr>
        <w:t>corruption associated with agency insiders, thus avoid being implicated by their appointees’ mistakes.</w:t>
      </w:r>
      <w:r w:rsidRPr="00873B2C">
        <w:rPr>
          <w:rFonts w:ascii="Times New Roman" w:hAnsi="Times New Roman" w:cs="Times New Roman"/>
          <w:sz w:val="24"/>
          <w:szCs w:val="24"/>
        </w:rPr>
        <w:t xml:space="preserve"> </w:t>
      </w:r>
      <w:r w:rsidRPr="00873B2C">
        <w:rPr>
          <w:rFonts w:ascii="Times New Roman" w:hAnsi="Times New Roman" w:cs="Times New Roman"/>
          <w:sz w:val="24"/>
          <w:szCs w:val="24"/>
        </w:rPr>
        <w:t>I further demonstrate that appointing outsiders was not driven by seeking candidates with</w:t>
      </w:r>
      <w:r w:rsidRPr="00873B2C">
        <w:rPr>
          <w:rFonts w:ascii="Times New Roman" w:hAnsi="Times New Roman" w:cs="Times New Roman"/>
          <w:sz w:val="24"/>
          <w:szCs w:val="24"/>
        </w:rPr>
        <w:t xml:space="preserve"> </w:t>
      </w:r>
      <w:r w:rsidRPr="00873B2C">
        <w:rPr>
          <w:rFonts w:ascii="Times New Roman" w:hAnsi="Times New Roman" w:cs="Times New Roman"/>
          <w:sz w:val="24"/>
          <w:szCs w:val="24"/>
        </w:rPr>
        <w:t>better abilities or higher political standards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873B2C">
        <w:rPr>
          <w:rFonts w:ascii="Times New Roman" w:hAnsi="Times New Roman" w:cs="Times New Roman"/>
          <w:sz w:val="24"/>
          <w:szCs w:val="24"/>
        </w:rPr>
        <w:t>two</w:t>
      </w:r>
      <w:r w:rsidRPr="00873B2C">
        <w:rPr>
          <w:rFonts w:ascii="Times New Roman" w:hAnsi="Times New Roman" w:cs="Times New Roman"/>
          <w:sz w:val="24"/>
          <w:szCs w:val="24"/>
        </w:rPr>
        <w:t xml:space="preserve"> </w:t>
      </w:r>
      <w:r w:rsidRPr="00873B2C">
        <w:rPr>
          <w:rFonts w:ascii="Times New Roman" w:hAnsi="Times New Roman" w:cs="Times New Roman"/>
          <w:sz w:val="24"/>
          <w:szCs w:val="24"/>
        </w:rPr>
        <w:t>intended objectives of tightening up bureaucratic</w:t>
      </w:r>
      <w:r w:rsidRPr="00873B2C">
        <w:rPr>
          <w:rFonts w:ascii="Times New Roman" w:hAnsi="Times New Roman" w:cs="Times New Roman"/>
          <w:sz w:val="24"/>
          <w:szCs w:val="24"/>
        </w:rPr>
        <w:t xml:space="preserve"> </w:t>
      </w:r>
      <w:r w:rsidRPr="00873B2C">
        <w:rPr>
          <w:rFonts w:ascii="Times New Roman" w:hAnsi="Times New Roman" w:cs="Times New Roman"/>
          <w:sz w:val="24"/>
          <w:szCs w:val="24"/>
        </w:rPr>
        <w:t>appointments. My findings qualify the effectiveness of relying on top-down accountability</w:t>
      </w:r>
      <w:r w:rsidRPr="00873B2C">
        <w:rPr>
          <w:rFonts w:ascii="Times New Roman" w:hAnsi="Times New Roman" w:cs="Times New Roman"/>
          <w:sz w:val="24"/>
          <w:szCs w:val="24"/>
        </w:rPr>
        <w:t xml:space="preserve"> </w:t>
      </w:r>
      <w:r w:rsidRPr="00873B2C">
        <w:rPr>
          <w:rFonts w:ascii="Times New Roman" w:hAnsi="Times New Roman" w:cs="Times New Roman"/>
          <w:sz w:val="24"/>
          <w:szCs w:val="24"/>
        </w:rPr>
        <w:t>to regulate bureaucratic appointments in authoritarian regimes.</w:t>
      </w:r>
    </w:p>
    <w:sectPr w:rsidR="00031650" w:rsidRPr="00873B2C" w:rsidSect="00F55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DD"/>
    <w:rsid w:val="00031650"/>
    <w:rsid w:val="00200461"/>
    <w:rsid w:val="006D26DD"/>
    <w:rsid w:val="00873B2C"/>
    <w:rsid w:val="00D200FE"/>
    <w:rsid w:val="00F5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C2DB4"/>
  <w15:chartTrackingRefBased/>
  <w15:docId w15:val="{13C63B16-58D8-4D70-8AEF-4686BF96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Xiaonan Wang</dc:creator>
  <cp:keywords/>
  <dc:description/>
  <cp:lastModifiedBy>Xiaonan Wang</cp:lastModifiedBy>
  <cp:revision>2</cp:revision>
  <dcterms:created xsi:type="dcterms:W3CDTF">2021-09-30T20:28:00Z</dcterms:created>
  <dcterms:modified xsi:type="dcterms:W3CDTF">2021-09-30T20:32:00Z</dcterms:modified>
</cp:coreProperties>
</file>