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9950" w14:textId="77777777" w:rsidR="00CD2D91" w:rsidRPr="001E5F8D" w:rsidRDefault="006113EB" w:rsidP="00E806D4">
      <w:pPr>
        <w:spacing w:afterLines="50" w:after="156" w:line="520" w:lineRule="exact"/>
        <w:jc w:val="center"/>
        <w:rPr>
          <w:rFonts w:cs="TimesNewRomanPSMT"/>
          <w:b/>
          <w:color w:val="000000"/>
          <w:kern w:val="0"/>
          <w:sz w:val="44"/>
          <w:szCs w:val="24"/>
        </w:rPr>
      </w:pPr>
      <w:r w:rsidRPr="001E5F8D">
        <w:rPr>
          <w:rFonts w:cs="TimesNewRomanPSMT"/>
          <w:b/>
          <w:color w:val="000000"/>
          <w:kern w:val="0"/>
          <w:sz w:val="44"/>
          <w:szCs w:val="24"/>
        </w:rPr>
        <w:t>“</w:t>
      </w:r>
      <w:proofErr w:type="spellStart"/>
      <w:r w:rsidRPr="001E5F8D">
        <w:rPr>
          <w:rFonts w:cs="TimesNewRomanPSMT"/>
          <w:b/>
          <w:color w:val="000000"/>
          <w:kern w:val="0"/>
          <w:sz w:val="44"/>
          <w:szCs w:val="24"/>
        </w:rPr>
        <w:t>TreasureHunter</w:t>
      </w:r>
      <w:proofErr w:type="spellEnd"/>
      <w:r w:rsidRPr="001E5F8D">
        <w:rPr>
          <w:rFonts w:cs="TimesNewRomanPSMT"/>
          <w:b/>
          <w:color w:val="000000"/>
          <w:kern w:val="0"/>
          <w:sz w:val="44"/>
          <w:szCs w:val="24"/>
        </w:rPr>
        <w:t>” User Manual</w:t>
      </w:r>
    </w:p>
    <w:p w14:paraId="1EB378CB" w14:textId="77777777" w:rsidR="00C30295" w:rsidRPr="001E5F8D" w:rsidRDefault="006113EB" w:rsidP="006113EB">
      <w:pPr>
        <w:jc w:val="left"/>
        <w:rPr>
          <w:sz w:val="28"/>
        </w:rPr>
      </w:pPr>
      <w:bookmarkStart w:id="0" w:name="_GoBack"/>
      <w:bookmarkEnd w:id="0"/>
      <w:r w:rsidRPr="001E5F8D">
        <w:rPr>
          <w:b/>
          <w:sz w:val="28"/>
        </w:rPr>
        <w:t>Introduction</w:t>
      </w:r>
      <w:r w:rsidRPr="001E5F8D">
        <w:rPr>
          <w:sz w:val="28"/>
        </w:rPr>
        <w:t xml:space="preserve">: </w:t>
      </w:r>
    </w:p>
    <w:p w14:paraId="662DB858" w14:textId="77777777" w:rsidR="006113EB" w:rsidRPr="006113EB" w:rsidRDefault="006113EB" w:rsidP="006113EB">
      <w:pPr>
        <w:jc w:val="left"/>
        <w:rPr>
          <w:sz w:val="22"/>
        </w:rPr>
      </w:pPr>
      <w:r w:rsidRPr="006113EB">
        <w:rPr>
          <w:sz w:val="22"/>
        </w:rPr>
        <w:t>Treasure Hunter is a simple game in which a user clicks on a square to “Dig” for treasure. Clicking on the square either reveals a random quantity of treasure, or a trap. If there is treasure, the amount of treasure is added to the user’s total score for this game. If there is a trap, it is game over.</w:t>
      </w:r>
    </w:p>
    <w:p w14:paraId="0305F571" w14:textId="77777777" w:rsidR="006113EB" w:rsidRDefault="006113EB" w:rsidP="006113EB">
      <w:pPr>
        <w:jc w:val="left"/>
        <w:rPr>
          <w:rFonts w:ascii="TimesNewRomanPSMT" w:hAnsi="TimesNewRomanPSMT" w:cs="TimesNewRomanPSMT"/>
          <w:color w:val="000000"/>
          <w:kern w:val="0"/>
          <w:sz w:val="22"/>
          <w:szCs w:val="24"/>
        </w:rPr>
      </w:pPr>
    </w:p>
    <w:p w14:paraId="16A5B1FE" w14:textId="77777777" w:rsidR="006113EB" w:rsidRPr="001E5F8D" w:rsidRDefault="006113EB" w:rsidP="006113EB">
      <w:pPr>
        <w:jc w:val="left"/>
        <w:rPr>
          <w:sz w:val="28"/>
        </w:rPr>
      </w:pPr>
      <w:r w:rsidRPr="001E5F8D">
        <w:rPr>
          <w:rFonts w:hint="eastAsia"/>
          <w:b/>
          <w:sz w:val="28"/>
        </w:rPr>
        <w:t>Instruction</w:t>
      </w:r>
      <w:r w:rsidRPr="001E5F8D">
        <w:rPr>
          <w:rFonts w:hint="eastAsia"/>
          <w:sz w:val="28"/>
        </w:rPr>
        <w:t>:</w:t>
      </w:r>
    </w:p>
    <w:p w14:paraId="6DAA0AC1" w14:textId="77777777" w:rsidR="006113EB" w:rsidRDefault="006113EB" w:rsidP="006113EB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Compile </w:t>
      </w:r>
      <w:r>
        <w:rPr>
          <w:sz w:val="22"/>
        </w:rPr>
        <w:t xml:space="preserve">all the java files in the folder “src”, </w:t>
      </w:r>
      <w:r>
        <w:rPr>
          <w:rFonts w:hint="eastAsia"/>
          <w:sz w:val="22"/>
        </w:rPr>
        <w:t xml:space="preserve">and </w:t>
      </w:r>
      <w:r>
        <w:rPr>
          <w:sz w:val="22"/>
        </w:rPr>
        <w:t>run</w:t>
      </w:r>
      <w:r>
        <w:rPr>
          <w:rFonts w:hint="eastAsia"/>
          <w:sz w:val="22"/>
        </w:rPr>
        <w:t xml:space="preserve"> the java file</w:t>
      </w:r>
      <w:r>
        <w:rPr>
          <w:sz w:val="22"/>
        </w:rPr>
        <w:t xml:space="preserve"> ”TreasureHunter.java” to start the game.</w:t>
      </w:r>
    </w:p>
    <w:p w14:paraId="2F6B88C6" w14:textId="77777777" w:rsidR="00B81009" w:rsidRPr="00E806D4" w:rsidRDefault="006113EB" w:rsidP="006113EB">
      <w:pPr>
        <w:ind w:left="360"/>
        <w:jc w:val="left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In ExtraCredit] </w:t>
      </w:r>
      <w:r>
        <w:rPr>
          <w:rFonts w:hint="eastAsia"/>
          <w:sz w:val="22"/>
        </w:rPr>
        <w:t>You</w:t>
      </w:r>
      <w:r>
        <w:rPr>
          <w:sz w:val="22"/>
        </w:rPr>
        <w:t xml:space="preserve"> are expected to enter</w:t>
      </w:r>
      <w:r w:rsidRPr="006113EB">
        <w:rPr>
          <w:sz w:val="22"/>
        </w:rPr>
        <w:t xml:space="preserve"> </w:t>
      </w:r>
      <w:r>
        <w:rPr>
          <w:sz w:val="22"/>
        </w:rPr>
        <w:t>command like “</w:t>
      </w:r>
      <w:r w:rsidRPr="006113EB">
        <w:rPr>
          <w:sz w:val="22"/>
        </w:rPr>
        <w:t>java TreasureHunter 5 3</w:t>
      </w:r>
      <w:r>
        <w:rPr>
          <w:sz w:val="22"/>
        </w:rPr>
        <w:t xml:space="preserve">”, which means generating </w:t>
      </w:r>
      <w:r w:rsidRPr="006113EB">
        <w:rPr>
          <w:sz w:val="22"/>
        </w:rPr>
        <w:t>5x3 grid of squares</w:t>
      </w:r>
      <w:r>
        <w:rPr>
          <w:sz w:val="22"/>
        </w:rPr>
        <w:t>, to launch the game.</w:t>
      </w:r>
      <w:r w:rsidR="00E806D4" w:rsidRPr="00E806D4">
        <w:rPr>
          <w:sz w:val="22"/>
        </w:rPr>
        <w:t xml:space="preserve"> If</w:t>
      </w:r>
      <w:r w:rsidR="00E806D4">
        <w:rPr>
          <w:sz w:val="22"/>
        </w:rPr>
        <w:t xml:space="preserve"> user didn’t input the number of row or column, the program would ask you to input.</w:t>
      </w:r>
    </w:p>
    <w:p w14:paraId="4B6AD4BE" w14:textId="77777777" w:rsidR="006113EB" w:rsidRPr="006113EB" w:rsidRDefault="00B81009" w:rsidP="00B81009">
      <w:pPr>
        <w:ind w:left="360"/>
        <w:jc w:val="center"/>
        <w:rPr>
          <w:sz w:val="22"/>
        </w:rPr>
      </w:pPr>
      <w:r>
        <w:rPr>
          <w:rFonts w:cs="TimesNewRomanPSMT"/>
          <w:noProof/>
          <w:color w:val="000000"/>
          <w:kern w:val="0"/>
          <w:sz w:val="32"/>
          <w:szCs w:val="24"/>
        </w:rPr>
        <w:drawing>
          <wp:inline distT="0" distB="0" distL="0" distR="0" wp14:anchorId="4E9EE7DB" wp14:editId="413198A5">
            <wp:extent cx="4238335" cy="930876"/>
            <wp:effectExtent l="0" t="0" r="0" b="3175"/>
            <wp:docPr id="5" name="图片 5" descr="\\psf\Home\Desktop\未命名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未命名.tif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11"/>
                    <a:stretch/>
                  </pic:blipFill>
                  <pic:spPr bwMode="auto">
                    <a:xfrm>
                      <a:off x="0" y="0"/>
                      <a:ext cx="4260135" cy="93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5B6F" w14:textId="77777777" w:rsidR="0061331B" w:rsidRPr="0061331B" w:rsidRDefault="006113EB" w:rsidP="0061331B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After reading the welcome message, </w:t>
      </w:r>
      <w:proofErr w:type="gramStart"/>
      <w:r>
        <w:rPr>
          <w:rFonts w:hint="eastAsia"/>
          <w:sz w:val="22"/>
        </w:rPr>
        <w:t>click</w:t>
      </w:r>
      <w:r>
        <w:rPr>
          <w:sz w:val="22"/>
        </w:rPr>
        <w:t xml:space="preserve"> ”OK</w:t>
      </w:r>
      <w:proofErr w:type="gramEnd"/>
      <w:r>
        <w:rPr>
          <w:sz w:val="22"/>
        </w:rPr>
        <w:t>” to start the game.</w:t>
      </w:r>
      <w:r w:rsidR="00423674" w:rsidRPr="00423674">
        <w:rPr>
          <w:rFonts w:cs="TimesNewRomanPSMT"/>
          <w:noProof/>
          <w:color w:val="000000"/>
          <w:kern w:val="0"/>
          <w:sz w:val="32"/>
          <w:szCs w:val="24"/>
        </w:rPr>
        <w:t xml:space="preserve"> </w:t>
      </w:r>
    </w:p>
    <w:p w14:paraId="5D708611" w14:textId="77777777" w:rsidR="006113EB" w:rsidRDefault="00B35218" w:rsidP="0061331B">
      <w:pPr>
        <w:pStyle w:val="a3"/>
        <w:ind w:left="360" w:firstLineChars="0" w:firstLine="0"/>
        <w:jc w:val="center"/>
        <w:rPr>
          <w:sz w:val="22"/>
        </w:rPr>
      </w:pPr>
      <w:r>
        <w:rPr>
          <w:rFonts w:cs="TimesNewRomanPSMT"/>
          <w:noProof/>
          <w:color w:val="000000"/>
          <w:kern w:val="0"/>
          <w:sz w:val="32"/>
          <w:szCs w:val="24"/>
        </w:rPr>
        <w:drawing>
          <wp:inline distT="0" distB="0" distL="0" distR="0" wp14:anchorId="26B9D4D9" wp14:editId="422759AE">
            <wp:extent cx="4204022" cy="1037968"/>
            <wp:effectExtent l="0" t="0" r="6350" b="0"/>
            <wp:docPr id="8" name="图片 8" descr="\\psf\Home\Desktop\未命名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未命名.ti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90" cy="105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24B9" w14:textId="77777777" w:rsidR="00423674" w:rsidRDefault="006113EB" w:rsidP="0042367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 xml:space="preserve">Click the button to dig your treasure. </w:t>
      </w:r>
      <w:r>
        <w:rPr>
          <w:sz w:val="22"/>
        </w:rPr>
        <w:t>If it is the treasure, the button will reveal the value of the treasure. You could continue to dig until you are caught by a trap.</w:t>
      </w:r>
      <w:r w:rsidR="00423674" w:rsidRPr="00423674">
        <w:rPr>
          <w:noProof/>
          <w:sz w:val="22"/>
        </w:rPr>
        <w:t xml:space="preserve"> </w:t>
      </w:r>
    </w:p>
    <w:p w14:paraId="2591B24A" w14:textId="77777777" w:rsidR="001E5F8D" w:rsidRPr="00FB780A" w:rsidRDefault="00423674" w:rsidP="00FB780A">
      <w:pPr>
        <w:pStyle w:val="a3"/>
        <w:ind w:left="360"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AA841AC" wp14:editId="23EC5F0B">
            <wp:extent cx="2265405" cy="2265405"/>
            <wp:effectExtent l="0" t="0" r="1905" b="1905"/>
            <wp:docPr id="2" name="图片 2" descr="\\psf\Home\Desktop\未命名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esktop\未命名2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08" cy="23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F8D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3E06F0B4" wp14:editId="2B4CFCB6">
            <wp:extent cx="2273643" cy="2262673"/>
            <wp:effectExtent l="0" t="0" r="0" b="4445"/>
            <wp:docPr id="3" name="图片 3" descr="\\psf\Home\Desktop\未命名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未命名3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37" cy="234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75A1" w14:textId="77777777" w:rsidR="00423674" w:rsidRPr="001E5F8D" w:rsidRDefault="006113EB" w:rsidP="001E5F8D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1E5F8D">
        <w:rPr>
          <w:rFonts w:hint="eastAsia"/>
          <w:sz w:val="22"/>
        </w:rPr>
        <w:t>[</w:t>
      </w:r>
      <w:r w:rsidRPr="001E5F8D">
        <w:rPr>
          <w:sz w:val="22"/>
        </w:rPr>
        <w:t xml:space="preserve">In Task2 and </w:t>
      </w:r>
      <w:proofErr w:type="spellStart"/>
      <w:r w:rsidRPr="001E5F8D">
        <w:rPr>
          <w:sz w:val="22"/>
        </w:rPr>
        <w:t>ExtraCredit</w:t>
      </w:r>
      <w:proofErr w:type="spellEnd"/>
      <w:r w:rsidRPr="001E5F8D">
        <w:rPr>
          <w:rFonts w:hint="eastAsia"/>
          <w:sz w:val="22"/>
        </w:rPr>
        <w:t>]</w:t>
      </w:r>
      <w:r w:rsidRPr="001E5F8D">
        <w:rPr>
          <w:sz w:val="22"/>
        </w:rPr>
        <w:t xml:space="preserve"> You are expected to enter your name, and click “OK” to check the high score.</w:t>
      </w:r>
    </w:p>
    <w:p w14:paraId="58BA9CE5" w14:textId="77777777" w:rsidR="006113EB" w:rsidRDefault="00423674" w:rsidP="00423674">
      <w:pPr>
        <w:pStyle w:val="a3"/>
        <w:ind w:left="360" w:firstLineChars="0" w:firstLine="0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387AB5B" wp14:editId="46C5A8B6">
            <wp:extent cx="2059442" cy="2059442"/>
            <wp:effectExtent l="0" t="0" r="0" b="0"/>
            <wp:docPr id="4" name="图片 4" descr="\\psf\Home\Desktop\未命名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esktop\未命名4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33" cy="207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DD41" w14:textId="77777777" w:rsidR="006113EB" w:rsidRDefault="006113EB" w:rsidP="006113EB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 xml:space="preserve">After the high score list is shown, you will be ask whether you want to play again. If </w:t>
      </w:r>
      <w:proofErr w:type="gramStart"/>
      <w:r>
        <w:rPr>
          <w:sz w:val="22"/>
        </w:rPr>
        <w:t>click ”NO</w:t>
      </w:r>
      <w:proofErr w:type="gramEnd"/>
      <w:r>
        <w:rPr>
          <w:sz w:val="22"/>
        </w:rPr>
        <w:t>”, you would quit the game, while you click “YES”, the game will restart.</w:t>
      </w:r>
    </w:p>
    <w:p w14:paraId="5031B4D8" w14:textId="77777777" w:rsidR="00423674" w:rsidRDefault="00325802" w:rsidP="00423674">
      <w:pPr>
        <w:pStyle w:val="a3"/>
        <w:ind w:left="360" w:firstLineChars="0" w:firstLine="0"/>
        <w:jc w:val="center"/>
        <w:rPr>
          <w:sz w:val="22"/>
        </w:rPr>
      </w:pPr>
      <w:r>
        <w:rPr>
          <w:rFonts w:cs="TimesNewRomanPSMT"/>
          <w:b/>
          <w:noProof/>
          <w:color w:val="000000"/>
          <w:kern w:val="0"/>
          <w:sz w:val="44"/>
          <w:szCs w:val="24"/>
        </w:rPr>
        <w:drawing>
          <wp:inline distT="0" distB="0" distL="0" distR="0" wp14:anchorId="27E6221D" wp14:editId="42B77DC3">
            <wp:extent cx="3138617" cy="1765306"/>
            <wp:effectExtent l="0" t="0" r="5080" b="6350"/>
            <wp:docPr id="1" name="图片 1" descr="\\psf\Home\Desktop\未命名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未命名.tif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51" cy="180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9F15" w14:textId="77777777" w:rsidR="00423674" w:rsidRDefault="00423674" w:rsidP="00423674">
      <w:pPr>
        <w:pStyle w:val="a3"/>
        <w:ind w:left="360" w:firstLineChars="0" w:firstLine="0"/>
        <w:jc w:val="center"/>
        <w:rPr>
          <w:sz w:val="22"/>
        </w:rPr>
      </w:pPr>
    </w:p>
    <w:p w14:paraId="262AAF97" w14:textId="77777777" w:rsidR="00423674" w:rsidRPr="006113EB" w:rsidRDefault="00423674" w:rsidP="00423674">
      <w:pPr>
        <w:pStyle w:val="a3"/>
        <w:ind w:left="360"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46089C5" wp14:editId="5691FB92">
            <wp:extent cx="2331154" cy="2331154"/>
            <wp:effectExtent l="0" t="0" r="0" b="0"/>
            <wp:docPr id="7" name="图片 7" descr="\\psf\Home\Desktop\未命名6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psf\Home\Desktop\未命名6.tif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94" cy="23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674" w:rsidRPr="0061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D2A"/>
    <w:multiLevelType w:val="hybridMultilevel"/>
    <w:tmpl w:val="361C1BCE"/>
    <w:lvl w:ilvl="0" w:tplc="A162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EB"/>
    <w:rsid w:val="001E5F8D"/>
    <w:rsid w:val="00325802"/>
    <w:rsid w:val="00423674"/>
    <w:rsid w:val="006113EB"/>
    <w:rsid w:val="0061331B"/>
    <w:rsid w:val="00953329"/>
    <w:rsid w:val="00B35218"/>
    <w:rsid w:val="00B81009"/>
    <w:rsid w:val="00C30295"/>
    <w:rsid w:val="00CD2D91"/>
    <w:rsid w:val="00E13E83"/>
    <w:rsid w:val="00E806D4"/>
    <w:rsid w:val="00FB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024D"/>
  <w15:chartTrackingRefBased/>
  <w15:docId w15:val="{9895B65C-4D0E-4302-BBBE-C1D6310F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if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黄晓茜</dc:creator>
  <cp:keywords/>
  <dc:description/>
  <cp:lastModifiedBy>Xiaoqian Huang</cp:lastModifiedBy>
  <cp:revision>11</cp:revision>
  <cp:lastPrinted>2015-05-16T01:50:00Z</cp:lastPrinted>
  <dcterms:created xsi:type="dcterms:W3CDTF">2015-05-16T01:04:00Z</dcterms:created>
  <dcterms:modified xsi:type="dcterms:W3CDTF">2018-08-16T20:05:00Z</dcterms:modified>
</cp:coreProperties>
</file>