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F2B" w:rsidRDefault="00BE2CB7">
      <w:pPr>
        <w:pStyle w:val="1"/>
      </w:pPr>
      <w:r>
        <w:rPr>
          <w:rFonts w:hint="eastAsia"/>
        </w:rPr>
        <w:t>市场</w:t>
      </w:r>
      <w:r>
        <w:t>利率预测模型</w:t>
      </w:r>
    </w:p>
    <w:p w:rsidR="00517F2B" w:rsidRDefault="00BE2CB7">
      <w:pPr>
        <w:rPr>
          <w:color w:val="00B050"/>
          <w:u w:val="single"/>
        </w:rPr>
      </w:pPr>
      <w:r>
        <w:rPr>
          <w:rFonts w:hint="eastAsia"/>
          <w:color w:val="00B050"/>
          <w:u w:val="single"/>
        </w:rPr>
        <w:t xml:space="preserve">17. </w:t>
      </w:r>
      <w:r>
        <w:rPr>
          <w:rFonts w:hint="eastAsia"/>
          <w:color w:val="00B050"/>
          <w:u w:val="single"/>
        </w:rPr>
        <w:t>人民币一般性贷款加权平均利率？</w:t>
      </w:r>
    </w:p>
    <w:p w:rsidR="00517F2B" w:rsidRDefault="00A43B11">
      <w:hyperlink r:id="rId7" w:history="1">
        <w:r w:rsidR="00CB7BF2">
          <w:rPr>
            <w:rStyle w:val="a3"/>
          </w:rPr>
          <w:t>http://data.hexun.com/mac/info/150001394/1120026252</w:t>
        </w:r>
      </w:hyperlink>
    </w:p>
    <w:p w:rsidR="00517F2B" w:rsidRDefault="00BE2CB7">
      <w:pPr>
        <w:rPr>
          <w:b/>
          <w:bCs/>
        </w:rPr>
      </w:pPr>
      <w:r>
        <w:rPr>
          <w:rFonts w:hint="eastAsia"/>
          <w:b/>
          <w:bCs/>
        </w:rPr>
        <w:t>五是银行间市场流动性水平指标。包括：</w:t>
      </w:r>
    </w:p>
    <w:p w:rsidR="006131F9" w:rsidRDefault="006131F9">
      <w:pPr>
        <w:rPr>
          <w:rFonts w:hint="eastAsia"/>
        </w:rPr>
      </w:pPr>
    </w:p>
    <w:p w:rsidR="006131F9" w:rsidRDefault="006131F9">
      <w:pPr>
        <w:rPr>
          <w:rFonts w:hint="eastAsia"/>
        </w:rPr>
      </w:pPr>
    </w:p>
    <w:p w:rsidR="00517F2B" w:rsidRDefault="00BE2CB7">
      <w:pPr>
        <w:rPr>
          <w:rStyle w:val="a3"/>
          <w:color w:val="00B050"/>
        </w:rPr>
      </w:pPr>
      <w:r>
        <w:rPr>
          <w:color w:val="00B050"/>
          <w:u w:val="single"/>
        </w:rPr>
        <w:t xml:space="preserve">19. </w:t>
      </w:r>
      <w:r>
        <w:rPr>
          <w:rFonts w:hint="eastAsia"/>
          <w:color w:val="00B050"/>
          <w:u w:val="single"/>
        </w:rPr>
        <w:t>dr007</w:t>
      </w:r>
      <w:r>
        <w:rPr>
          <w:color w:val="00B050"/>
          <w:u w:val="single"/>
        </w:rPr>
        <w:t>(</w:t>
      </w:r>
      <w:r>
        <w:rPr>
          <w:rFonts w:hint="eastAsia"/>
          <w:color w:val="00B050"/>
          <w:u w:val="single"/>
        </w:rPr>
        <w:t>可</w:t>
      </w:r>
      <w:r>
        <w:rPr>
          <w:color w:val="00B050"/>
          <w:u w:val="single"/>
        </w:rPr>
        <w:t>按月取平均</w:t>
      </w:r>
      <w:r>
        <w:rPr>
          <w:color w:val="00B050"/>
          <w:u w:val="single"/>
        </w:rPr>
        <w:t xml:space="preserve">) </w:t>
      </w:r>
      <w:hyperlink r:id="rId8" w:history="1">
        <w:r>
          <w:rPr>
            <w:rStyle w:val="a3"/>
            <w:color w:val="00B050"/>
          </w:rPr>
          <w:t>https://zhuanlan.zhihu.com/p/50328953</w:t>
        </w:r>
      </w:hyperlink>
    </w:p>
    <w:p w:rsidR="00CB7BF2" w:rsidRDefault="00CB7BF2">
      <w:pPr>
        <w:rPr>
          <w:rFonts w:ascii="Microsoft Yahei" w:hAnsi="Microsoft Yahei" w:hint="eastAsia"/>
          <w:color w:val="333333"/>
          <w:sz w:val="29"/>
          <w:szCs w:val="29"/>
        </w:rPr>
      </w:pPr>
      <w:r>
        <w:rPr>
          <w:rFonts w:ascii="Microsoft Yahei" w:hAnsi="Microsoft Yahei" w:hint="eastAsia"/>
          <w:color w:val="333333"/>
          <w:sz w:val="29"/>
          <w:szCs w:val="29"/>
        </w:rPr>
        <w:t>Wind:</w:t>
      </w:r>
      <w:r>
        <w:rPr>
          <w:rFonts w:ascii="Microsoft Yahei" w:hAnsi="Microsoft Yahei"/>
          <w:color w:val="333333"/>
          <w:sz w:val="29"/>
          <w:szCs w:val="29"/>
        </w:rPr>
        <w:t>债券</w:t>
      </w:r>
      <w:r>
        <w:rPr>
          <w:rFonts w:ascii="Microsoft Yahei" w:hAnsi="Microsoft Yahei"/>
          <w:color w:val="333333"/>
          <w:sz w:val="29"/>
          <w:szCs w:val="29"/>
        </w:rPr>
        <w:t>-</w:t>
      </w:r>
      <w:r>
        <w:rPr>
          <w:rFonts w:ascii="Microsoft Yahei" w:hAnsi="Microsoft Yahei"/>
          <w:color w:val="333333"/>
          <w:sz w:val="29"/>
          <w:szCs w:val="29"/>
        </w:rPr>
        <w:t>多维数据</w:t>
      </w:r>
      <w:r>
        <w:rPr>
          <w:rFonts w:ascii="Microsoft Yahei" w:hAnsi="Microsoft Yahei"/>
          <w:color w:val="333333"/>
          <w:sz w:val="29"/>
          <w:szCs w:val="29"/>
        </w:rPr>
        <w:t>-</w:t>
      </w:r>
      <w:r>
        <w:rPr>
          <w:rFonts w:ascii="Microsoft Yahei" w:hAnsi="Microsoft Yahei"/>
          <w:color w:val="333333"/>
          <w:sz w:val="29"/>
          <w:szCs w:val="29"/>
        </w:rPr>
        <w:t>利率走势分析</w:t>
      </w:r>
      <w:r>
        <w:rPr>
          <w:rFonts w:ascii="Microsoft Yahei" w:hAnsi="Microsoft Yahei"/>
          <w:color w:val="333333"/>
          <w:sz w:val="29"/>
          <w:szCs w:val="29"/>
        </w:rPr>
        <w:t>-</w:t>
      </w:r>
      <w:r>
        <w:rPr>
          <w:rFonts w:ascii="Microsoft Yahei" w:hAnsi="Microsoft Yahei"/>
          <w:color w:val="333333"/>
          <w:sz w:val="29"/>
          <w:szCs w:val="29"/>
        </w:rPr>
        <w:t>货币市场</w:t>
      </w:r>
      <w:r>
        <w:rPr>
          <w:rFonts w:ascii="Microsoft Yahei" w:hAnsi="Microsoft Yahei"/>
          <w:color w:val="333333"/>
          <w:sz w:val="29"/>
          <w:szCs w:val="29"/>
        </w:rPr>
        <w:t>-</w:t>
      </w:r>
      <w:r>
        <w:rPr>
          <w:rFonts w:ascii="Microsoft Yahei" w:hAnsi="Microsoft Yahei"/>
          <w:color w:val="333333"/>
          <w:sz w:val="29"/>
          <w:szCs w:val="29"/>
        </w:rPr>
        <w:t>回购利率</w:t>
      </w:r>
      <w:r>
        <w:rPr>
          <w:rFonts w:ascii="Microsoft Yahei" w:hAnsi="Microsoft Yahei"/>
          <w:color w:val="333333"/>
          <w:sz w:val="29"/>
          <w:szCs w:val="29"/>
        </w:rPr>
        <w:t>-</w:t>
      </w:r>
      <w:r>
        <w:rPr>
          <w:rFonts w:ascii="Microsoft Yahei" w:hAnsi="Microsoft Yahei"/>
          <w:color w:val="333333"/>
          <w:sz w:val="29"/>
          <w:szCs w:val="29"/>
        </w:rPr>
        <w:t>银行间质押式回购</w:t>
      </w:r>
    </w:p>
    <w:p w:rsidR="006131F9" w:rsidRDefault="006131F9">
      <w:pPr>
        <w:rPr>
          <w:rFonts w:ascii="Microsoft Yahei" w:hAnsi="Microsoft Yahei" w:hint="eastAsia"/>
          <w:color w:val="333333"/>
          <w:sz w:val="29"/>
          <w:szCs w:val="29"/>
        </w:rPr>
      </w:pPr>
    </w:p>
    <w:p w:rsidR="006131F9" w:rsidRPr="00CB7BF2" w:rsidRDefault="006131F9">
      <w:pPr>
        <w:rPr>
          <w:b/>
          <w:color w:val="00B050"/>
          <w:u w:val="single"/>
        </w:rPr>
      </w:pPr>
    </w:p>
    <w:p w:rsidR="00517F2B" w:rsidRDefault="00BE2CB7">
      <w:pPr>
        <w:rPr>
          <w:color w:val="00B050"/>
          <w:u w:val="single"/>
        </w:rPr>
      </w:pPr>
      <w:r>
        <w:rPr>
          <w:rFonts w:hint="eastAsia"/>
          <w:color w:val="00B050"/>
          <w:u w:val="single"/>
        </w:rPr>
        <w:t xml:space="preserve">20. </w:t>
      </w:r>
      <w:r>
        <w:rPr>
          <w:rFonts w:hint="eastAsia"/>
          <w:color w:val="00B050"/>
          <w:u w:val="single"/>
        </w:rPr>
        <w:t>公开市场回购利率</w:t>
      </w:r>
      <w:r>
        <w:rPr>
          <w:rFonts w:hint="eastAsia"/>
          <w:color w:val="00B050"/>
          <w:u w:val="single"/>
        </w:rPr>
        <w:t>OMO</w:t>
      </w:r>
    </w:p>
    <w:p w:rsidR="009A5519" w:rsidRDefault="009A5519" w:rsidP="009A5519">
      <w:pPr>
        <w:pStyle w:val="a7"/>
        <w:shd w:val="clear" w:color="auto" w:fill="FFFFFF"/>
        <w:spacing w:before="0" w:beforeAutospacing="0" w:after="0" w:afterAutospacing="0" w:line="360" w:lineRule="atLeast"/>
        <w:ind w:firstLine="432"/>
        <w:rPr>
          <w:color w:val="000000"/>
          <w:sz w:val="25"/>
          <w:szCs w:val="25"/>
        </w:rPr>
      </w:pPr>
      <w:r>
        <w:rPr>
          <w:rFonts w:hint="eastAsia"/>
          <w:color w:val="000000"/>
          <w:sz w:val="21"/>
          <w:szCs w:val="21"/>
          <w:bdr w:val="none" w:sz="0" w:space="0" w:color="auto" w:frame="1"/>
        </w:rPr>
        <w:t>从交易品种看，中国人民银行公开市场业务债券交易主要包括回购交易、现券交易和发行中央银行票据。</w:t>
      </w:r>
      <w:r>
        <w:rPr>
          <w:rFonts w:hint="eastAsia"/>
          <w:color w:val="000000"/>
          <w:sz w:val="25"/>
          <w:szCs w:val="25"/>
        </w:rPr>
        <w:t> </w:t>
      </w:r>
    </w:p>
    <w:p w:rsidR="009A5519" w:rsidRDefault="009A5519" w:rsidP="009A5519">
      <w:pPr>
        <w:pStyle w:val="a7"/>
        <w:shd w:val="clear" w:color="auto" w:fill="FFFFFF"/>
        <w:spacing w:before="0" w:beforeAutospacing="0" w:after="0" w:afterAutospacing="0" w:line="360" w:lineRule="atLeast"/>
        <w:ind w:firstLine="432"/>
        <w:rPr>
          <w:rFonts w:hint="eastAsia"/>
          <w:color w:val="000000"/>
          <w:sz w:val="25"/>
          <w:szCs w:val="25"/>
        </w:rPr>
      </w:pPr>
      <w:r>
        <w:rPr>
          <w:rFonts w:hint="eastAsia"/>
          <w:color w:val="000000"/>
          <w:sz w:val="25"/>
          <w:szCs w:val="25"/>
        </w:rPr>
        <w:t xml:space="preserve">　　</w:t>
      </w:r>
      <w:r>
        <w:rPr>
          <w:rFonts w:hint="eastAsia"/>
          <w:color w:val="000000"/>
          <w:sz w:val="21"/>
          <w:szCs w:val="21"/>
          <w:bdr w:val="none" w:sz="0" w:space="0" w:color="auto" w:frame="1"/>
        </w:rPr>
        <w:t>回购交易分为</w:t>
      </w:r>
      <w:r w:rsidRPr="009A5519">
        <w:rPr>
          <w:rFonts w:hint="eastAsia"/>
          <w:b/>
          <w:color w:val="000000"/>
          <w:sz w:val="21"/>
          <w:szCs w:val="21"/>
          <w:bdr w:val="none" w:sz="0" w:space="0" w:color="auto" w:frame="1"/>
          <w:shd w:val="pct15" w:color="auto" w:fill="FFFFFF"/>
        </w:rPr>
        <w:t>正回购和逆回购</w:t>
      </w:r>
      <w:r>
        <w:rPr>
          <w:rFonts w:hint="eastAsia"/>
          <w:color w:val="000000"/>
          <w:sz w:val="21"/>
          <w:szCs w:val="21"/>
          <w:bdr w:val="none" w:sz="0" w:space="0" w:color="auto" w:frame="1"/>
        </w:rPr>
        <w:t>两种，正回购为中国人民银行向一级交易商卖出有价证券，并约定在未来购回的行为。央行进行正回购操作为回收流动性，正回购到期则为投放流动性。逆回购为中国人民银行向一级交易商购买有价证券，并约定在未来由一级交易商购回的行为。央行进行逆回购操作为投放流动性，逆回购到期则为回收流动性。</w:t>
      </w:r>
      <w:r>
        <w:rPr>
          <w:rFonts w:hint="eastAsia"/>
          <w:color w:val="000000"/>
          <w:sz w:val="25"/>
          <w:szCs w:val="25"/>
        </w:rPr>
        <w:t> </w:t>
      </w:r>
    </w:p>
    <w:p w:rsidR="00517F2B" w:rsidRPr="009A5519" w:rsidRDefault="00517F2B"/>
    <w:p w:rsidR="00517F2B" w:rsidRDefault="006131F9">
      <w:r>
        <w:rPr>
          <w:rFonts w:hint="eastAsia"/>
        </w:rPr>
        <w:t>wind</w:t>
      </w:r>
      <w:r w:rsidRPr="006131F9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53888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7F2B" w:rsidSect="0051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67C" w:rsidRDefault="00C7567C" w:rsidP="00CB7BF2">
      <w:r>
        <w:separator/>
      </w:r>
    </w:p>
  </w:endnote>
  <w:endnote w:type="continuationSeparator" w:id="0">
    <w:p w:rsidR="00C7567C" w:rsidRDefault="00C7567C" w:rsidP="00CB7B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67C" w:rsidRDefault="00C7567C" w:rsidP="00CB7BF2">
      <w:r>
        <w:separator/>
      </w:r>
    </w:p>
  </w:footnote>
  <w:footnote w:type="continuationSeparator" w:id="0">
    <w:p w:rsidR="00C7567C" w:rsidRDefault="00C7567C" w:rsidP="00CB7B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9FD"/>
    <w:rsid w:val="00002BFC"/>
    <w:rsid w:val="001E4FEF"/>
    <w:rsid w:val="00234D83"/>
    <w:rsid w:val="00473F0A"/>
    <w:rsid w:val="00517F2B"/>
    <w:rsid w:val="005315D0"/>
    <w:rsid w:val="005649FD"/>
    <w:rsid w:val="005B1708"/>
    <w:rsid w:val="006131F9"/>
    <w:rsid w:val="006138C4"/>
    <w:rsid w:val="008B7EF4"/>
    <w:rsid w:val="009A5519"/>
    <w:rsid w:val="00A17904"/>
    <w:rsid w:val="00A43B11"/>
    <w:rsid w:val="00B33D95"/>
    <w:rsid w:val="00B7139B"/>
    <w:rsid w:val="00BE2CB7"/>
    <w:rsid w:val="00BE4361"/>
    <w:rsid w:val="00C7567C"/>
    <w:rsid w:val="00CB7BF2"/>
    <w:rsid w:val="00F63B77"/>
    <w:rsid w:val="00FE5C67"/>
    <w:rsid w:val="0EEA474E"/>
    <w:rsid w:val="24F64216"/>
    <w:rsid w:val="4C556220"/>
    <w:rsid w:val="51240927"/>
    <w:rsid w:val="56C8724A"/>
    <w:rsid w:val="577E0A59"/>
    <w:rsid w:val="6BB84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F2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7F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517F2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17F2B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CB7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B7BF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B7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B7BF2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B7B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7BF2"/>
    <w:rPr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A55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5032895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.hexun.com/mac/info/150001394/112002625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DELL-01</cp:lastModifiedBy>
  <cp:revision>3</cp:revision>
  <dcterms:created xsi:type="dcterms:W3CDTF">2019-10-20T05:31:00Z</dcterms:created>
  <dcterms:modified xsi:type="dcterms:W3CDTF">2019-10-20T05:43:00Z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