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rPr>
          <w:rFonts w:hint="eastAsia" w:ascii="宋体" w:hAnsi="宋体"/>
          <w:sz w:val="32"/>
          <w:szCs w:val="32"/>
        </w:rPr>
      </w:pPr>
      <w:r>
        <w:rPr>
          <w:rFonts w:hint="eastAsia" w:ascii="宋体" w:hAnsi="宋体"/>
          <w:sz w:val="32"/>
          <w:szCs w:val="32"/>
        </w:rPr>
        <w:t>附件一：</w:t>
      </w:r>
    </w:p>
    <w:p>
      <w:pPr>
        <w:spacing w:line="240" w:lineRule="auto"/>
        <w:rPr>
          <w:rFonts w:ascii="华文中宋" w:hAnsi="华文中宋" w:eastAsia="华文中宋" w:cs="华文中宋"/>
          <w:sz w:val="32"/>
          <w:szCs w:val="32"/>
        </w:rPr>
      </w:pPr>
      <w:r>
        <w:rPr>
          <w:rFonts w:hint="eastAsia" w:ascii="华文中宋" w:hAnsi="华文中宋" w:eastAsia="华文中宋" w:cs="华文中宋"/>
          <w:sz w:val="32"/>
          <w:szCs w:val="32"/>
        </w:rPr>
        <w:t>《</w:t>
      </w:r>
      <w:r>
        <w:rPr>
          <w:rFonts w:hint="eastAsia" w:ascii="华文中宋" w:hAnsi="华文中宋" w:eastAsia="华文中宋" w:cs="华文中宋"/>
          <w:sz w:val="32"/>
          <w:szCs w:val="32"/>
          <w:lang w:eastAsia="zh-CN"/>
        </w:rPr>
        <w:t>公路</w:t>
      </w:r>
      <w:r>
        <w:rPr>
          <w:rFonts w:hint="eastAsia" w:ascii="华文中宋" w:hAnsi="华文中宋" w:eastAsia="华文中宋" w:cs="华文中宋"/>
          <w:sz w:val="32"/>
          <w:szCs w:val="32"/>
        </w:rPr>
        <w:t>桥梁初始检查信息系统设计与实现》项目要求</w:t>
      </w:r>
    </w:p>
    <w:p>
      <w:pPr>
        <w:spacing w:line="240" w:lineRule="auto"/>
        <w:rPr>
          <w:rFonts w:ascii="仿宋" w:hAnsi="仿宋" w:eastAsia="仿宋" w:cs="楷体"/>
          <w:b/>
          <w:sz w:val="28"/>
          <w:szCs w:val="28"/>
        </w:rPr>
      </w:pPr>
      <w:r>
        <w:rPr>
          <w:rFonts w:hint="eastAsia" w:ascii="仿宋" w:hAnsi="仿宋" w:eastAsia="仿宋" w:cs="楷体"/>
          <w:b/>
          <w:sz w:val="28"/>
          <w:szCs w:val="28"/>
        </w:rPr>
        <w:t>一 总体要求</w:t>
      </w:r>
    </w:p>
    <w:p>
      <w:pPr>
        <w:spacing w:line="240" w:lineRule="auto"/>
        <w:ind w:firstLine="560" w:firstLineChars="200"/>
        <w:rPr>
          <w:rFonts w:ascii="仿宋" w:hAnsi="仿宋" w:eastAsia="仿宋" w:cs="宋体"/>
          <w:sz w:val="28"/>
          <w:szCs w:val="28"/>
        </w:rPr>
      </w:pPr>
      <w:r>
        <w:rPr>
          <w:rFonts w:hint="eastAsia" w:ascii="仿宋" w:hAnsi="仿宋" w:eastAsia="仿宋" w:cs="宋体"/>
          <w:sz w:val="28"/>
          <w:szCs w:val="28"/>
        </w:rPr>
        <w:t>1 按照题目要求，完成整个系统的需求分析；</w:t>
      </w:r>
    </w:p>
    <w:p>
      <w:pPr>
        <w:spacing w:line="240" w:lineRule="auto"/>
        <w:ind w:firstLine="560" w:firstLineChars="200"/>
        <w:rPr>
          <w:rFonts w:ascii="仿宋" w:hAnsi="仿宋" w:eastAsia="仿宋" w:cs="宋体"/>
          <w:sz w:val="28"/>
          <w:szCs w:val="28"/>
        </w:rPr>
      </w:pPr>
      <w:r>
        <w:rPr>
          <w:rFonts w:hint="eastAsia" w:ascii="仿宋" w:hAnsi="仿宋" w:eastAsia="仿宋" w:cs="宋体"/>
          <w:sz w:val="28"/>
          <w:szCs w:val="28"/>
        </w:rPr>
        <w:t>2 根据分析，建立整个系统的数据模型（包含概念模型、逻辑模型和物理模型）；</w:t>
      </w:r>
    </w:p>
    <w:p>
      <w:pPr>
        <w:spacing w:line="240" w:lineRule="auto"/>
        <w:ind w:firstLine="560" w:firstLineChars="200"/>
        <w:rPr>
          <w:rFonts w:ascii="仿宋" w:hAnsi="仿宋" w:eastAsia="仿宋" w:cs="宋体"/>
          <w:sz w:val="28"/>
          <w:szCs w:val="28"/>
        </w:rPr>
      </w:pPr>
      <w:r>
        <w:rPr>
          <w:rFonts w:hint="eastAsia" w:ascii="仿宋" w:hAnsi="仿宋" w:eastAsia="仿宋" w:cs="宋体"/>
          <w:sz w:val="28"/>
          <w:szCs w:val="28"/>
        </w:rPr>
        <w:t>3 根据分析，建立整个系统的功能模型；</w:t>
      </w:r>
    </w:p>
    <w:p>
      <w:pPr>
        <w:spacing w:line="240" w:lineRule="auto"/>
        <w:ind w:firstLine="560" w:firstLineChars="200"/>
        <w:rPr>
          <w:rFonts w:ascii="仿宋" w:hAnsi="仿宋" w:eastAsia="仿宋" w:cs="宋体"/>
          <w:sz w:val="28"/>
          <w:szCs w:val="28"/>
        </w:rPr>
      </w:pPr>
      <w:r>
        <w:rPr>
          <w:rFonts w:hint="eastAsia" w:ascii="仿宋" w:hAnsi="仿宋" w:eastAsia="仿宋" w:cs="宋体"/>
          <w:sz w:val="28"/>
          <w:szCs w:val="28"/>
        </w:rPr>
        <w:t>4 根据建立的数据模型和功能模型，说明选择C/S或B/S模式的原因，采用高级语言（语言不限），完成整个系统的编码及测试；</w:t>
      </w:r>
    </w:p>
    <w:p>
      <w:pPr>
        <w:spacing w:line="240" w:lineRule="auto"/>
        <w:ind w:firstLine="560" w:firstLineChars="200"/>
        <w:rPr>
          <w:rFonts w:ascii="仿宋" w:hAnsi="仿宋" w:eastAsia="仿宋" w:cs="宋体"/>
          <w:sz w:val="28"/>
          <w:szCs w:val="28"/>
        </w:rPr>
      </w:pPr>
      <w:r>
        <w:rPr>
          <w:rFonts w:hint="eastAsia" w:ascii="仿宋" w:hAnsi="仿宋" w:eastAsia="仿宋" w:cs="宋体"/>
          <w:sz w:val="28"/>
          <w:szCs w:val="28"/>
        </w:rPr>
        <w:t>5 系统实现采用可视化界面，实现平台不限，使用数据库技术完成数据的存储；</w:t>
      </w:r>
    </w:p>
    <w:p>
      <w:pPr>
        <w:spacing w:line="240" w:lineRule="auto"/>
        <w:ind w:firstLine="560" w:firstLineChars="200"/>
        <w:rPr>
          <w:rFonts w:ascii="仿宋" w:hAnsi="仿宋" w:eastAsia="仿宋" w:cs="宋体"/>
          <w:sz w:val="28"/>
          <w:szCs w:val="28"/>
        </w:rPr>
      </w:pPr>
      <w:r>
        <w:rPr>
          <w:rFonts w:hint="eastAsia" w:ascii="仿宋" w:hAnsi="仿宋" w:eastAsia="仿宋" w:cs="宋体"/>
          <w:sz w:val="28"/>
          <w:szCs w:val="28"/>
        </w:rPr>
        <w:t>6项目设计可以3-4人一组，进行认真分析、设计和代码编写，指定一名组长，进行各功能模块的分工，注意每个人的任务相对平衡。</w:t>
      </w:r>
    </w:p>
    <w:p>
      <w:pPr>
        <w:widowControl/>
        <w:spacing w:line="240" w:lineRule="auto"/>
        <w:jc w:val="left"/>
        <w:rPr>
          <w:rFonts w:ascii="仿宋" w:hAnsi="仿宋" w:eastAsia="仿宋" w:cs="宋体"/>
          <w:sz w:val="28"/>
          <w:szCs w:val="28"/>
        </w:rPr>
      </w:pPr>
      <w:r>
        <w:rPr>
          <w:rFonts w:ascii="仿宋" w:hAnsi="仿宋" w:eastAsia="仿宋" w:cs="宋体"/>
          <w:sz w:val="28"/>
          <w:szCs w:val="28"/>
        </w:rPr>
        <w:br w:type="page"/>
      </w:r>
    </w:p>
    <w:p>
      <w:pPr>
        <w:spacing w:line="240" w:lineRule="auto"/>
        <w:rPr>
          <w:rFonts w:ascii="仿宋" w:hAnsi="仿宋" w:eastAsia="仿宋" w:cs="宋体"/>
          <w:b/>
          <w:sz w:val="28"/>
          <w:szCs w:val="28"/>
        </w:rPr>
      </w:pPr>
      <w:r>
        <w:rPr>
          <w:rFonts w:hint="eastAsia" w:ascii="仿宋" w:hAnsi="仿宋" w:eastAsia="仿宋" w:cs="宋体"/>
          <w:b/>
          <w:sz w:val="28"/>
          <w:szCs w:val="28"/>
        </w:rPr>
        <w:t>二 题目内容</w:t>
      </w:r>
    </w:p>
    <w:p>
      <w:pPr>
        <w:ind w:firstLine="424" w:firstLineChars="177"/>
        <w:rPr>
          <w:rFonts w:ascii="宋体" w:hAnsi="宋体" w:cs="华文中宋"/>
        </w:rPr>
      </w:pPr>
      <w:r>
        <w:rPr>
          <w:rFonts w:hint="eastAsia" w:ascii="宋体" w:hAnsi="宋体"/>
          <w:color w:val="000000"/>
          <w:shd w:val="clear" w:color="auto" w:fill="FFFFFF"/>
          <w:lang w:eastAsia="zh-CN"/>
        </w:rPr>
        <w:t>桥梁初始检查是在</w:t>
      </w:r>
      <w:r>
        <w:rPr>
          <w:rFonts w:hint="eastAsia" w:ascii="宋体" w:hAnsi="宋体"/>
          <w:color w:val="000000"/>
          <w:shd w:val="clear" w:color="auto" w:fill="FFFFFF"/>
        </w:rPr>
        <w:t>新建或改建桥梁交付使用后，对桥梁结构及其附属构件的技术状况进行的首次全面检测，其成果是后期桥梁检查和评定工作的基准。</w:t>
      </w:r>
      <w:r>
        <w:rPr>
          <w:rFonts w:hint="eastAsia" w:ascii="宋体" w:hAnsi="宋体"/>
        </w:rPr>
        <w:t>某道路管理所</w:t>
      </w:r>
      <w:r>
        <w:rPr>
          <w:rFonts w:hint="eastAsia" w:ascii="宋体" w:hAnsi="宋体"/>
          <w:color w:val="000000"/>
          <w:shd w:val="clear" w:color="auto" w:fill="FFFFFF"/>
        </w:rPr>
        <w:t>为保持</w:t>
      </w:r>
      <w:r>
        <w:rPr>
          <w:rFonts w:hint="eastAsia" w:ascii="宋体" w:hAnsi="宋体"/>
          <w:color w:val="000000"/>
          <w:shd w:val="clear" w:color="auto" w:fill="FFFFFF"/>
          <w:lang w:eastAsia="zh-CN"/>
        </w:rPr>
        <w:t>公路桥涵</w:t>
      </w:r>
      <w:r>
        <w:rPr>
          <w:rFonts w:hint="eastAsia" w:ascii="宋体" w:hAnsi="宋体"/>
          <w:color w:val="000000"/>
          <w:shd w:val="clear" w:color="auto" w:fill="FFFFFF"/>
        </w:rPr>
        <w:t>设施的功能，保证其完好和安全运行，提高服务水平，统一技术标准，规范养护工作</w:t>
      </w:r>
      <w:r>
        <w:rPr>
          <w:rFonts w:hint="eastAsia" w:ascii="宋体" w:hAnsi="宋体"/>
          <w:color w:val="000000"/>
          <w:shd w:val="clear" w:color="auto" w:fill="FFFFFF"/>
          <w:lang w:eastAsia="zh-CN"/>
        </w:rPr>
        <w:t>。</w:t>
      </w:r>
      <w:r>
        <w:rPr>
          <w:rFonts w:hint="eastAsia" w:ascii="宋体" w:hAnsi="宋体"/>
          <w:color w:val="000000"/>
          <w:shd w:val="clear" w:color="auto" w:fill="FFFFFF"/>
        </w:rPr>
        <w:t>参照《</w:t>
      </w:r>
      <w:r>
        <w:rPr>
          <w:rFonts w:hint="eastAsia" w:ascii="宋体" w:hAnsi="宋体"/>
          <w:bCs/>
          <w:shd w:val="clear" w:color="auto" w:fill="FFFFFF"/>
        </w:rPr>
        <w:t>公路桥涵养护规范</w:t>
      </w:r>
      <w:r>
        <w:rPr>
          <w:rStyle w:val="8"/>
          <w:rFonts w:hint="eastAsia" w:ascii="宋体" w:hAnsi="宋体"/>
          <w:b w:val="0"/>
          <w:color w:val="000000"/>
          <w:shd w:val="clear" w:color="auto" w:fill="FFFFFF"/>
        </w:rPr>
        <w:t>JTG 5120－2021》，提出编制一套</w:t>
      </w:r>
      <w:r>
        <w:rPr>
          <w:rFonts w:hint="eastAsia" w:ascii="宋体" w:hAnsi="宋体" w:cs="华文中宋"/>
        </w:rPr>
        <w:t>“公路桥梁初始检查信息管理系统”，以实现所管辖</w:t>
      </w:r>
      <w:r>
        <w:rPr>
          <w:rFonts w:hint="eastAsia" w:ascii="宋体" w:hAnsi="宋体" w:cs="华文中宋"/>
          <w:lang w:eastAsia="zh-CN"/>
        </w:rPr>
        <w:t>公路桥梁</w:t>
      </w:r>
      <w:r>
        <w:rPr>
          <w:rFonts w:hint="eastAsia" w:ascii="宋体" w:hAnsi="宋体" w:cs="华文中宋"/>
        </w:rPr>
        <w:t>的养护管理信息化。本系统主要完成</w:t>
      </w:r>
      <w:r>
        <w:rPr>
          <w:rFonts w:hint="eastAsia" w:ascii="宋体" w:hAnsi="宋体" w:cs="华文中宋"/>
          <w:lang w:eastAsia="zh-CN"/>
        </w:rPr>
        <w:t>编制</w:t>
      </w:r>
      <w:r>
        <w:rPr>
          <w:rFonts w:hint="eastAsia" w:ascii="宋体" w:hAnsi="宋体" w:cs="华文中宋"/>
        </w:rPr>
        <w:t>桥梁基本状况卡片</w:t>
      </w:r>
      <w:r>
        <w:rPr>
          <w:rFonts w:hint="eastAsia" w:ascii="宋体" w:hAnsi="宋体" w:cs="华文中宋"/>
          <w:lang w:eastAsia="zh-CN"/>
        </w:rPr>
        <w:t>、填写桥梁初始检查记录表和填写桥梁定期检查记录表</w:t>
      </w:r>
      <w:r>
        <w:rPr>
          <w:rFonts w:hint="eastAsia" w:ascii="宋体" w:hAnsi="宋体"/>
          <w:shd w:val="clear" w:color="auto" w:fill="FFFFFF"/>
          <w:lang w:eastAsia="zh-CN"/>
        </w:rPr>
        <w:t>等，为桥梁技术状况评定和后期的养护提供基础数据</w:t>
      </w:r>
      <w:r>
        <w:rPr>
          <w:rFonts w:hint="eastAsia" w:ascii="宋体" w:hAnsi="宋体"/>
          <w:shd w:val="clear" w:color="auto" w:fill="FFFFFF"/>
        </w:rPr>
        <w:t>。</w:t>
      </w:r>
    </w:p>
    <w:p>
      <w:pPr>
        <w:ind w:firstLine="426" w:firstLineChars="177"/>
        <w:rPr>
          <w:rFonts w:hint="eastAsia" w:ascii="宋体" w:hAnsi="宋体" w:eastAsia="宋体"/>
          <w:b/>
          <w:color w:val="000000"/>
          <w:shd w:val="clear" w:color="auto" w:fill="FFFFFF"/>
          <w:lang w:eastAsia="zh-CN"/>
        </w:rPr>
      </w:pPr>
      <w:r>
        <w:rPr>
          <w:rFonts w:hint="eastAsia" w:ascii="宋体" w:hAnsi="宋体"/>
          <w:b/>
          <w:color w:val="000000"/>
          <w:shd w:val="clear" w:color="auto" w:fill="FFFFFF"/>
        </w:rPr>
        <w:t>（</w:t>
      </w:r>
      <w:r>
        <w:rPr>
          <w:rFonts w:hint="eastAsia" w:ascii="宋体" w:hAnsi="宋体"/>
          <w:b/>
          <w:color w:val="000000"/>
          <w:shd w:val="clear" w:color="auto" w:fill="FFFFFF"/>
          <w:lang w:eastAsia="zh-CN"/>
        </w:rPr>
        <w:t>一</w:t>
      </w:r>
      <w:r>
        <w:rPr>
          <w:rFonts w:hint="eastAsia" w:ascii="宋体" w:hAnsi="宋体"/>
          <w:b/>
          <w:color w:val="000000"/>
          <w:shd w:val="clear" w:color="auto" w:fill="FFFFFF"/>
        </w:rPr>
        <w:t>） 基本</w:t>
      </w:r>
      <w:r>
        <w:rPr>
          <w:rFonts w:hint="eastAsia" w:ascii="宋体" w:hAnsi="宋体"/>
          <w:b/>
          <w:color w:val="000000"/>
          <w:shd w:val="clear" w:color="auto" w:fill="FFFFFF"/>
          <w:lang w:eastAsia="zh-CN"/>
        </w:rPr>
        <w:t>术语</w:t>
      </w:r>
    </w:p>
    <w:p>
      <w:pPr>
        <w:ind w:firstLine="424" w:firstLineChars="177"/>
        <w:rPr>
          <w:rFonts w:hint="eastAsia"/>
          <w:shd w:val="clear" w:color="auto" w:fill="FFFFFF"/>
        </w:rPr>
      </w:pPr>
      <w:r>
        <w:rPr>
          <w:rFonts w:hint="eastAsia"/>
          <w:shd w:val="clear" w:color="auto" w:fill="FFFFFF"/>
        </w:rPr>
        <w:t>1 桥梁技术状况</w:t>
      </w:r>
    </w:p>
    <w:p>
      <w:pPr>
        <w:ind w:firstLine="424" w:firstLineChars="177"/>
        <w:rPr>
          <w:rFonts w:hint="eastAsia"/>
          <w:shd w:val="clear" w:color="auto" w:fill="FFFFFF"/>
        </w:rPr>
      </w:pPr>
      <w:r>
        <w:rPr>
          <w:rFonts w:hint="eastAsia"/>
          <w:shd w:val="clear" w:color="auto" w:fill="FFFFFF"/>
        </w:rPr>
        <w:t>桥梁结构各部件或构件的综合技术指标，反映桥梁结构的完好程度、安全程度及使用功能的完善程度。</w:t>
      </w:r>
    </w:p>
    <w:p>
      <w:pPr>
        <w:ind w:firstLine="424" w:firstLineChars="177"/>
        <w:rPr>
          <w:rFonts w:hint="eastAsia"/>
          <w:shd w:val="clear" w:color="auto" w:fill="FFFFFF"/>
          <w:lang w:val="en-US" w:eastAsia="zh-CN"/>
        </w:rPr>
      </w:pPr>
      <w:r>
        <w:rPr>
          <w:rFonts w:hint="eastAsia"/>
          <w:shd w:val="clear" w:color="auto" w:fill="FFFFFF"/>
          <w:lang w:val="en-US" w:eastAsia="zh-CN"/>
        </w:rPr>
        <w:t>2 初始检查</w:t>
      </w:r>
    </w:p>
    <w:p>
      <w:pPr>
        <w:ind w:firstLine="424" w:firstLineChars="177"/>
        <w:rPr>
          <w:rFonts w:hint="eastAsia"/>
          <w:shd w:val="clear" w:color="auto" w:fill="FFFFFF"/>
          <w:lang w:val="en-US" w:eastAsia="zh-CN"/>
        </w:rPr>
      </w:pPr>
      <w:r>
        <w:rPr>
          <w:rFonts w:hint="eastAsia"/>
          <w:shd w:val="clear" w:color="auto" w:fill="FFFFFF"/>
          <w:lang w:val="en-US" w:eastAsia="zh-CN"/>
        </w:rPr>
        <w:t>新建或改建桥梁交付使用后，对桥梁结构及其附属构件的技术状况进行的首次全面检测，其成果是后期桥梁检查和评定工作的基准。</w:t>
      </w:r>
    </w:p>
    <w:p>
      <w:pPr>
        <w:ind w:firstLine="424" w:firstLineChars="177"/>
        <w:rPr>
          <w:rFonts w:hint="eastAsia"/>
          <w:shd w:val="clear" w:color="auto" w:fill="FFFFFF"/>
          <w:lang w:val="en-US" w:eastAsia="zh-CN"/>
        </w:rPr>
      </w:pPr>
      <w:r>
        <w:rPr>
          <w:rFonts w:hint="eastAsia"/>
          <w:shd w:val="clear" w:color="auto" w:fill="FFFFFF"/>
          <w:lang w:val="en-US" w:eastAsia="zh-CN"/>
        </w:rPr>
        <w:t>3 日常巡查对桥面及其以上部分的桥梁构件、结构异常变位和桥梁安全保护区的日常巡视和目测检查。</w:t>
      </w:r>
    </w:p>
    <w:p>
      <w:pPr>
        <w:ind w:firstLine="424" w:firstLineChars="177"/>
        <w:rPr>
          <w:rFonts w:hint="eastAsia"/>
          <w:shd w:val="clear" w:color="auto" w:fill="FFFFFF"/>
          <w:lang w:val="en-US" w:eastAsia="zh-CN"/>
        </w:rPr>
      </w:pPr>
      <w:r>
        <w:rPr>
          <w:rFonts w:hint="eastAsia"/>
          <w:shd w:val="clear" w:color="auto" w:fill="FFFFFF"/>
          <w:lang w:val="en-US" w:eastAsia="zh-CN"/>
        </w:rPr>
        <w:t>4 经常检查抵近桥涵结构，采用目测结合辅助工具对桥面系、上部结构、下部结构和附属设施表观状况进行的周期性检查。</w:t>
      </w:r>
    </w:p>
    <w:p>
      <w:pPr>
        <w:ind w:firstLine="424" w:firstLineChars="177"/>
        <w:rPr>
          <w:rFonts w:hint="eastAsia"/>
          <w:shd w:val="clear" w:color="auto" w:fill="FFFFFF"/>
          <w:lang w:val="en-US" w:eastAsia="zh-CN"/>
        </w:rPr>
      </w:pPr>
      <w:r>
        <w:rPr>
          <w:rFonts w:hint="eastAsia"/>
          <w:shd w:val="clear" w:color="auto" w:fill="FFFFFF"/>
          <w:lang w:val="en-US" w:eastAsia="zh-CN"/>
        </w:rPr>
        <w:t>5 定期检查</w:t>
      </w:r>
    </w:p>
    <w:p>
      <w:pPr>
        <w:ind w:firstLine="424" w:firstLineChars="177"/>
        <w:rPr>
          <w:rFonts w:hint="default"/>
          <w:shd w:val="clear" w:color="auto" w:fill="FFFFFF"/>
          <w:lang w:val="en-US" w:eastAsia="zh-CN"/>
        </w:rPr>
      </w:pPr>
      <w:r>
        <w:rPr>
          <w:rFonts w:hint="eastAsia"/>
          <w:shd w:val="clear" w:color="auto" w:fill="FFFFFF"/>
          <w:lang w:val="en-US" w:eastAsia="zh-CN"/>
        </w:rPr>
        <w:t>对桥涵总体技术状况进行的周期性检查及技术状况评定。</w:t>
      </w:r>
    </w:p>
    <w:p>
      <w:pPr>
        <w:ind w:firstLine="426" w:firstLineChars="177"/>
        <w:rPr>
          <w:rFonts w:ascii="宋体" w:hAnsi="宋体"/>
          <w:b/>
          <w:shd w:val="clear" w:color="auto" w:fill="FFFFFF"/>
        </w:rPr>
      </w:pPr>
      <w:r>
        <w:rPr>
          <w:rFonts w:hint="eastAsia" w:ascii="宋体" w:hAnsi="宋体"/>
          <w:b/>
          <w:shd w:val="clear" w:color="auto" w:fill="FFFFFF"/>
        </w:rPr>
        <w:t>（</w:t>
      </w:r>
      <w:r>
        <w:rPr>
          <w:rFonts w:hint="eastAsia" w:ascii="宋体" w:hAnsi="宋体"/>
          <w:b/>
          <w:shd w:val="clear" w:color="auto" w:fill="FFFFFF"/>
          <w:lang w:eastAsia="zh-CN"/>
        </w:rPr>
        <w:t>二</w:t>
      </w:r>
      <w:r>
        <w:rPr>
          <w:rFonts w:hint="eastAsia" w:ascii="宋体" w:hAnsi="宋体"/>
          <w:b/>
          <w:shd w:val="clear" w:color="auto" w:fill="FFFFFF"/>
        </w:rPr>
        <w:t>） 桥梁检查</w:t>
      </w:r>
    </w:p>
    <w:p>
      <w:pPr>
        <w:ind w:firstLine="426" w:firstLineChars="177"/>
        <w:rPr>
          <w:rFonts w:hint="eastAsia" w:ascii="宋体" w:hAnsi="宋体" w:eastAsia="宋体"/>
          <w:b/>
          <w:bCs/>
          <w:shd w:val="clear" w:color="auto" w:fill="FFFFFF"/>
          <w:lang w:val="en-US" w:eastAsia="zh-CN"/>
        </w:rPr>
      </w:pPr>
      <w:r>
        <w:rPr>
          <w:rFonts w:hint="eastAsia" w:ascii="宋体" w:hAnsi="宋体"/>
          <w:b/>
          <w:bCs/>
          <w:shd w:val="clear" w:color="auto" w:fill="FFFFFF"/>
          <w:lang w:val="en-US" w:eastAsia="zh-CN"/>
        </w:rPr>
        <w:t>1、一般规定</w:t>
      </w:r>
    </w:p>
    <w:p>
      <w:pPr>
        <w:ind w:firstLine="424" w:firstLineChars="177"/>
        <w:rPr>
          <w:rFonts w:hint="eastAsia" w:ascii="宋体" w:hAnsi="宋体"/>
          <w:shd w:val="clear" w:color="auto" w:fill="FFFFFF"/>
        </w:rPr>
      </w:pPr>
      <w:r>
        <w:rPr>
          <w:rFonts w:hint="eastAsia" w:ascii="宋体" w:hAnsi="宋体"/>
          <w:shd w:val="clear" w:color="auto" w:fill="FFFFFF"/>
          <w:lang w:eastAsia="zh-CN"/>
        </w:rPr>
        <w:t>（</w:t>
      </w:r>
      <w:r>
        <w:rPr>
          <w:rFonts w:hint="eastAsia" w:ascii="宋体" w:hAnsi="宋体"/>
          <w:shd w:val="clear" w:color="auto" w:fill="FFFFFF"/>
          <w:lang w:val="en-US" w:eastAsia="zh-CN"/>
        </w:rPr>
        <w:t>1</w:t>
      </w:r>
      <w:r>
        <w:rPr>
          <w:rFonts w:hint="eastAsia" w:ascii="宋体" w:hAnsi="宋体"/>
          <w:shd w:val="clear" w:color="auto" w:fill="FFFFFF"/>
          <w:lang w:eastAsia="zh-CN"/>
        </w:rPr>
        <w:t>）</w:t>
      </w:r>
      <w:r>
        <w:rPr>
          <w:rFonts w:hint="eastAsia" w:ascii="宋体" w:hAnsi="宋体"/>
          <w:shd w:val="clear" w:color="auto" w:fill="FFFFFF"/>
        </w:rPr>
        <w:t>公路桥梁养护检查等级应分为Ⅰ、Ⅱ、Ⅲ级，分级标准应符合下列规定：</w:t>
      </w:r>
    </w:p>
    <w:p>
      <w:pPr>
        <w:ind w:firstLine="424" w:firstLineChars="177"/>
        <w:rPr>
          <w:rFonts w:hint="eastAsia" w:ascii="宋体" w:hAnsi="宋体"/>
          <w:shd w:val="clear" w:color="auto" w:fill="FFFFFF"/>
        </w:rPr>
      </w:pPr>
      <w:r>
        <w:rPr>
          <w:rFonts w:hint="default" w:ascii="Calibri" w:hAnsi="Calibri" w:cs="Calibri"/>
          <w:shd w:val="clear" w:color="auto" w:fill="FFFFFF"/>
        </w:rPr>
        <w:t>①</w:t>
      </w:r>
      <w:r>
        <w:rPr>
          <w:rFonts w:hint="eastAsia" w:ascii="宋体" w:hAnsi="宋体"/>
          <w:shd w:val="clear" w:color="auto" w:fill="FFFFFF"/>
        </w:rPr>
        <w:t>单孔跨径大于 150m 的特大桥、特别重要桥梁的养护检查等级为Ⅰ级。</w:t>
      </w:r>
    </w:p>
    <w:p>
      <w:pPr>
        <w:ind w:firstLine="424" w:firstLineChars="177"/>
        <w:rPr>
          <w:rFonts w:hint="eastAsia" w:ascii="宋体" w:hAnsi="宋体"/>
          <w:shd w:val="clear" w:color="auto" w:fill="FFFFFF"/>
        </w:rPr>
      </w:pPr>
      <w:r>
        <w:rPr>
          <w:rFonts w:hint="default" w:ascii="Calibri" w:hAnsi="Calibri" w:cs="Calibri"/>
          <w:shd w:val="clear" w:color="auto" w:fill="FFFFFF"/>
        </w:rPr>
        <w:t>②</w:t>
      </w:r>
      <w:r>
        <w:rPr>
          <w:rFonts w:hint="eastAsia" w:ascii="宋体" w:hAnsi="宋体"/>
          <w:shd w:val="clear" w:color="auto" w:fill="FFFFFF"/>
        </w:rPr>
        <w:t>单孔跨径小于或等于 150m 的特大桥、大桥，以及高速公路或一、二级公路上的中桥、小桥的养护检查等级为Ⅱ级。</w:t>
      </w:r>
    </w:p>
    <w:p>
      <w:pPr>
        <w:ind w:firstLine="424" w:firstLineChars="177"/>
        <w:rPr>
          <w:rFonts w:hint="eastAsia" w:ascii="宋体" w:hAnsi="宋体"/>
          <w:shd w:val="clear" w:color="auto" w:fill="FFFFFF"/>
        </w:rPr>
      </w:pPr>
      <w:r>
        <w:rPr>
          <w:rFonts w:hint="default" w:ascii="Calibri" w:hAnsi="Calibri" w:cs="Calibri"/>
          <w:shd w:val="clear" w:color="auto" w:fill="FFFFFF"/>
        </w:rPr>
        <w:t>③</w:t>
      </w:r>
      <w:r>
        <w:rPr>
          <w:rFonts w:hint="eastAsia" w:ascii="宋体" w:hAnsi="宋体"/>
          <w:shd w:val="clear" w:color="auto" w:fill="FFFFFF"/>
        </w:rPr>
        <w:t>三、四级公路上的中桥、小桥的养护检查等级为Ⅲ级。</w:t>
      </w:r>
    </w:p>
    <w:p>
      <w:pPr>
        <w:ind w:firstLine="424" w:firstLineChars="177"/>
        <w:rPr>
          <w:rFonts w:hint="eastAsia" w:ascii="宋体" w:hAnsi="宋体"/>
          <w:shd w:val="clear" w:color="auto" w:fill="FFFFFF"/>
        </w:rPr>
      </w:pPr>
      <w:r>
        <w:rPr>
          <w:rFonts w:hint="eastAsia" w:ascii="宋体" w:hAnsi="宋体" w:eastAsia="宋体" w:cs="宋体"/>
          <w:shd w:val="clear" w:color="auto" w:fill="FFFFFF"/>
        </w:rPr>
        <w:t>④</w:t>
      </w:r>
      <w:r>
        <w:rPr>
          <w:rFonts w:hint="eastAsia" w:ascii="宋体" w:hAnsi="宋体"/>
          <w:shd w:val="clear" w:color="auto" w:fill="FFFFFF"/>
        </w:rPr>
        <w:t>技术状况评定为 3 类的大、中、小桥应提高一级进行检查。</w:t>
      </w:r>
    </w:p>
    <w:p>
      <w:pPr>
        <w:ind w:firstLine="424" w:firstLineChars="177"/>
        <w:rPr>
          <w:rFonts w:hint="eastAsia" w:ascii="宋体" w:hAnsi="宋体"/>
          <w:shd w:val="clear" w:color="auto" w:fill="FFFFFF"/>
        </w:rPr>
      </w:pPr>
      <w:r>
        <w:rPr>
          <w:rFonts w:hint="eastAsia" w:ascii="宋体" w:hAnsi="宋体" w:eastAsia="宋体" w:cs="宋体"/>
          <w:shd w:val="clear" w:color="auto" w:fill="FFFFFF"/>
        </w:rPr>
        <w:t>⑤</w:t>
      </w:r>
      <w:r>
        <w:rPr>
          <w:rFonts w:hint="eastAsia" w:ascii="宋体" w:hAnsi="宋体"/>
          <w:shd w:val="clear" w:color="auto" w:fill="FFFFFF"/>
        </w:rPr>
        <w:t>技术状况评定为 4 类的桥梁在加固维修前应按Ⅰ级进行检查。</w:t>
      </w:r>
    </w:p>
    <w:p>
      <w:pPr>
        <w:numPr>
          <w:ilvl w:val="0"/>
          <w:numId w:val="0"/>
        </w:numPr>
        <w:ind w:left="0" w:leftChars="0" w:firstLine="480" w:firstLineChars="200"/>
        <w:rPr>
          <w:rFonts w:hint="eastAsia" w:ascii="宋体" w:hAnsi="宋体"/>
          <w:shd w:val="clear" w:color="auto" w:fill="FFFFFF"/>
          <w:lang w:eastAsia="zh-CN"/>
        </w:rPr>
      </w:pPr>
      <w:r>
        <w:rPr>
          <w:rFonts w:hint="eastAsia" w:ascii="宋体" w:hAnsi="宋体"/>
          <w:shd w:val="clear" w:color="auto" w:fill="FFFFFF"/>
          <w:lang w:eastAsia="zh-CN"/>
        </w:rPr>
        <w:t>（</w:t>
      </w:r>
      <w:r>
        <w:rPr>
          <w:rFonts w:hint="eastAsia" w:ascii="宋体" w:hAnsi="宋体"/>
          <w:shd w:val="clear" w:color="auto" w:fill="FFFFFF"/>
          <w:lang w:val="en-US" w:eastAsia="zh-CN"/>
        </w:rPr>
        <w:t>2</w:t>
      </w:r>
      <w:r>
        <w:rPr>
          <w:rFonts w:hint="eastAsia" w:ascii="宋体" w:hAnsi="宋体"/>
          <w:shd w:val="clear" w:color="auto" w:fill="FFFFFF"/>
          <w:lang w:eastAsia="zh-CN"/>
        </w:rPr>
        <w:t>）桥梁检查应分为初始检查、日常巡查、经常检查、定期检查和特殊检查。</w:t>
      </w:r>
    </w:p>
    <w:p>
      <w:pPr>
        <w:numPr>
          <w:ilvl w:val="0"/>
          <w:numId w:val="0"/>
        </w:numPr>
        <w:ind w:left="0" w:leftChars="0" w:firstLine="480" w:firstLineChars="200"/>
        <w:rPr>
          <w:rFonts w:hint="eastAsia" w:ascii="宋体" w:hAnsi="宋体"/>
          <w:shd w:val="clear" w:color="auto" w:fill="FFFFFF"/>
          <w:lang w:eastAsia="zh-CN"/>
        </w:rPr>
      </w:pPr>
      <w:r>
        <w:rPr>
          <w:rFonts w:hint="eastAsia" w:ascii="宋体" w:hAnsi="宋体"/>
          <w:shd w:val="clear" w:color="auto" w:fill="FFFFFF"/>
          <w:lang w:eastAsia="zh-CN"/>
        </w:rPr>
        <w:t>（</w:t>
      </w:r>
      <w:r>
        <w:rPr>
          <w:rFonts w:hint="eastAsia" w:ascii="宋体" w:hAnsi="宋体"/>
          <w:shd w:val="clear" w:color="auto" w:fill="FFFFFF"/>
          <w:lang w:val="en-US" w:eastAsia="zh-CN"/>
        </w:rPr>
        <w:t>3</w:t>
      </w:r>
      <w:r>
        <w:rPr>
          <w:rFonts w:hint="eastAsia" w:ascii="宋体" w:hAnsi="宋体"/>
          <w:shd w:val="clear" w:color="auto" w:fill="FFFFFF"/>
          <w:lang w:eastAsia="zh-CN"/>
        </w:rPr>
        <w:t>）养护检查等级为Ⅰ级的桥梁宜安装结构监测系统对结构状态和各类外荷载作用下的响应情况进行监测，定期将监测结果与桥梁检查结果进行比对和分析。</w:t>
      </w:r>
    </w:p>
    <w:p>
      <w:pPr>
        <w:numPr>
          <w:ilvl w:val="0"/>
          <w:numId w:val="0"/>
        </w:numPr>
        <w:ind w:left="0" w:leftChars="0" w:firstLine="480" w:firstLineChars="200"/>
        <w:rPr>
          <w:rFonts w:hint="eastAsia" w:ascii="宋体" w:hAnsi="宋体"/>
          <w:shd w:val="clear" w:color="auto" w:fill="FFFFFF"/>
          <w:lang w:eastAsia="zh-CN"/>
        </w:rPr>
      </w:pPr>
      <w:r>
        <w:rPr>
          <w:rFonts w:hint="eastAsia" w:ascii="宋体" w:hAnsi="宋体"/>
          <w:shd w:val="clear" w:color="auto" w:fill="FFFFFF"/>
          <w:lang w:eastAsia="zh-CN"/>
        </w:rPr>
        <w:t>（</w:t>
      </w:r>
      <w:r>
        <w:rPr>
          <w:rFonts w:hint="eastAsia" w:ascii="宋体" w:hAnsi="宋体"/>
          <w:shd w:val="clear" w:color="auto" w:fill="FFFFFF"/>
          <w:lang w:val="en-US" w:eastAsia="zh-CN"/>
        </w:rPr>
        <w:t>4</w:t>
      </w:r>
      <w:r>
        <w:rPr>
          <w:rFonts w:hint="eastAsia" w:ascii="宋体" w:hAnsi="宋体"/>
          <w:shd w:val="clear" w:color="auto" w:fill="FFFFFF"/>
          <w:lang w:eastAsia="zh-CN"/>
        </w:rPr>
        <w:t>）桥梁评定应包括技术状况评定和适应性评定。</w:t>
      </w:r>
    </w:p>
    <w:p>
      <w:pPr>
        <w:numPr>
          <w:ilvl w:val="0"/>
          <w:numId w:val="0"/>
        </w:numPr>
        <w:rPr>
          <w:rFonts w:hint="eastAsia" w:ascii="宋体" w:hAnsi="宋体"/>
          <w:b/>
          <w:bCs/>
          <w:shd w:val="clear" w:color="auto" w:fill="FFFFFF"/>
          <w:lang w:eastAsia="zh-CN"/>
        </w:rPr>
      </w:pPr>
      <w:r>
        <w:rPr>
          <w:rFonts w:hint="eastAsia" w:ascii="宋体" w:hAnsi="宋体"/>
          <w:b/>
          <w:bCs/>
          <w:shd w:val="clear" w:color="auto" w:fill="FFFFFF"/>
          <w:lang w:eastAsia="zh-CN"/>
        </w:rPr>
        <w:t>二、初始检查</w:t>
      </w:r>
    </w:p>
    <w:p>
      <w:pPr>
        <w:numPr>
          <w:ilvl w:val="0"/>
          <w:numId w:val="0"/>
        </w:numPr>
        <w:ind w:left="0" w:leftChars="0" w:firstLine="480" w:firstLineChars="200"/>
        <w:rPr>
          <w:rFonts w:hint="eastAsia" w:ascii="宋体" w:hAnsi="宋体"/>
          <w:shd w:val="clear" w:color="auto" w:fill="FFFFFF"/>
          <w:lang w:val="en-US" w:eastAsia="zh-CN"/>
        </w:rPr>
      </w:pPr>
      <w:r>
        <w:rPr>
          <w:rFonts w:hint="eastAsia" w:ascii="宋体" w:hAnsi="宋体"/>
          <w:shd w:val="clear" w:color="auto" w:fill="FFFFFF"/>
          <w:lang w:val="en-US" w:eastAsia="zh-CN"/>
        </w:rPr>
        <w:t>1、新建或改建桥梁应进行初始检查。初始检查宜与交工验收同时进行，最迟不得超过交付使用后 1 年。</w:t>
      </w:r>
    </w:p>
    <w:p>
      <w:pPr>
        <w:numPr>
          <w:ilvl w:val="0"/>
          <w:numId w:val="0"/>
        </w:numPr>
        <w:ind w:left="0" w:leftChars="0" w:firstLine="482" w:firstLineChars="200"/>
        <w:rPr>
          <w:rFonts w:hint="eastAsia" w:ascii="宋体" w:hAnsi="宋体"/>
          <w:b/>
          <w:bCs/>
          <w:shd w:val="clear" w:color="auto" w:fill="FFFFFF"/>
          <w:lang w:val="en-US" w:eastAsia="zh-CN"/>
        </w:rPr>
      </w:pPr>
      <w:r>
        <w:rPr>
          <w:rFonts w:hint="eastAsia" w:ascii="宋体" w:hAnsi="宋体"/>
          <w:b/>
          <w:bCs/>
          <w:shd w:val="clear" w:color="auto" w:fill="FFFFFF"/>
          <w:lang w:val="en-US" w:eastAsia="zh-CN"/>
        </w:rPr>
        <w:t>2、初始检查应包括下列内容：</w:t>
      </w:r>
    </w:p>
    <w:p>
      <w:pPr>
        <w:numPr>
          <w:ilvl w:val="0"/>
          <w:numId w:val="0"/>
        </w:numPr>
        <w:ind w:left="0" w:leftChars="0" w:firstLine="480" w:firstLineChars="200"/>
        <w:rPr>
          <w:rFonts w:hint="eastAsia" w:ascii="宋体" w:hAnsi="宋体"/>
          <w:shd w:val="clear" w:color="auto" w:fill="FFFFFF"/>
          <w:lang w:val="en-US" w:eastAsia="zh-CN"/>
        </w:rPr>
      </w:pPr>
      <w:r>
        <w:rPr>
          <w:rFonts w:hint="eastAsia" w:ascii="宋体" w:hAnsi="宋体"/>
          <w:shd w:val="clear" w:color="auto" w:fill="FFFFFF"/>
          <w:lang w:val="en-US" w:eastAsia="zh-CN"/>
        </w:rPr>
        <w:t>（1）定期检查需测定的所有项目，并按本规范第 3.5.3 条的要求设置永久观测点。</w:t>
      </w:r>
    </w:p>
    <w:p>
      <w:pPr>
        <w:numPr>
          <w:ilvl w:val="0"/>
          <w:numId w:val="0"/>
        </w:numPr>
        <w:ind w:left="0" w:leftChars="0" w:firstLine="480" w:firstLineChars="200"/>
        <w:rPr>
          <w:rFonts w:hint="eastAsia" w:ascii="宋体" w:hAnsi="宋体"/>
          <w:shd w:val="clear" w:color="auto" w:fill="FFFFFF"/>
          <w:lang w:val="en-US" w:eastAsia="zh-CN"/>
        </w:rPr>
      </w:pPr>
      <w:r>
        <w:rPr>
          <w:rFonts w:hint="eastAsia" w:ascii="宋体" w:hAnsi="宋体"/>
          <w:shd w:val="clear" w:color="auto" w:fill="FFFFFF"/>
          <w:lang w:val="en-US" w:eastAsia="zh-CN"/>
        </w:rPr>
        <w:t>（2） 测量桥梁长度、桥宽、净空、跨径等；测量主要承重构件尺寸，包括构件的长度与截面尺寸等；测定桥面铺装层厚度及拱上填料厚度等。</w:t>
      </w:r>
    </w:p>
    <w:p>
      <w:pPr>
        <w:numPr>
          <w:ilvl w:val="0"/>
          <w:numId w:val="0"/>
        </w:numPr>
        <w:ind w:left="0" w:leftChars="0" w:firstLine="480" w:firstLineChars="200"/>
        <w:rPr>
          <w:rFonts w:hint="eastAsia" w:ascii="宋体" w:hAnsi="宋体"/>
          <w:shd w:val="clear" w:color="auto" w:fill="FFFFFF"/>
          <w:lang w:val="en-US" w:eastAsia="zh-CN"/>
        </w:rPr>
      </w:pPr>
      <w:r>
        <w:rPr>
          <w:rFonts w:hint="eastAsia" w:ascii="宋体" w:hAnsi="宋体"/>
          <w:shd w:val="clear" w:color="auto" w:fill="FFFFFF"/>
          <w:lang w:val="en-US" w:eastAsia="zh-CN"/>
        </w:rPr>
        <w:t>（3）测定桥梁材质强度、混凝土结构的钢筋保护层厚度。</w:t>
      </w:r>
    </w:p>
    <w:p>
      <w:pPr>
        <w:numPr>
          <w:ilvl w:val="0"/>
          <w:numId w:val="0"/>
        </w:numPr>
        <w:ind w:left="0" w:leftChars="0" w:firstLine="480" w:firstLineChars="200"/>
        <w:rPr>
          <w:rFonts w:hint="eastAsia" w:ascii="宋体" w:hAnsi="宋体"/>
          <w:shd w:val="clear" w:color="auto" w:fill="FFFFFF"/>
          <w:lang w:val="en-US" w:eastAsia="zh-CN"/>
        </w:rPr>
      </w:pPr>
      <w:r>
        <w:rPr>
          <w:rFonts w:hint="eastAsia" w:ascii="宋体" w:hAnsi="宋体"/>
          <w:shd w:val="clear" w:color="auto" w:fill="FFFFFF"/>
          <w:lang w:val="en-US" w:eastAsia="zh-CN"/>
        </w:rPr>
        <w:t>（4）养护检查等级为Ⅰ级的桥梁，通过静载试验测试桥梁结构控制截面的应力、应变、挠度等静力参数，计算结构校验系数；通过动载试验测定桥梁结构的自振频率、冲击系数、振型、阻尼比等动力参数。</w:t>
      </w:r>
    </w:p>
    <w:p>
      <w:pPr>
        <w:numPr>
          <w:ilvl w:val="0"/>
          <w:numId w:val="0"/>
        </w:numPr>
        <w:ind w:left="0" w:leftChars="0" w:firstLine="480" w:firstLineChars="200"/>
        <w:rPr>
          <w:rFonts w:hint="eastAsia" w:ascii="宋体" w:hAnsi="宋体"/>
          <w:shd w:val="clear" w:color="auto" w:fill="FFFFFF"/>
          <w:lang w:val="en-US" w:eastAsia="zh-CN"/>
        </w:rPr>
      </w:pPr>
      <w:r>
        <w:rPr>
          <w:rFonts w:hint="eastAsia" w:ascii="宋体" w:hAnsi="宋体"/>
          <w:shd w:val="clear" w:color="auto" w:fill="FFFFFF"/>
          <w:lang w:val="en-US" w:eastAsia="zh-CN"/>
        </w:rPr>
        <w:t>（5）有水中基础，养护检查等级为Ⅰ、Ⅱ级的桥梁，应进行水下检测。</w:t>
      </w:r>
    </w:p>
    <w:p>
      <w:pPr>
        <w:numPr>
          <w:ilvl w:val="0"/>
          <w:numId w:val="0"/>
        </w:numPr>
        <w:ind w:left="0" w:leftChars="0" w:firstLine="480" w:firstLineChars="200"/>
        <w:rPr>
          <w:rFonts w:hint="eastAsia" w:ascii="宋体" w:hAnsi="宋体"/>
          <w:shd w:val="clear" w:color="auto" w:fill="FFFFFF"/>
          <w:lang w:val="en-US" w:eastAsia="zh-CN"/>
        </w:rPr>
      </w:pPr>
      <w:r>
        <w:rPr>
          <w:rFonts w:hint="eastAsia" w:ascii="宋体" w:hAnsi="宋体"/>
          <w:shd w:val="clear" w:color="auto" w:fill="FFFFFF"/>
          <w:lang w:val="en-US" w:eastAsia="zh-CN"/>
        </w:rPr>
        <w:t>（6）量测缆索结构的拉索索力及吊杆索力，测试索夹螺栓紧固力等。</w:t>
      </w:r>
    </w:p>
    <w:p>
      <w:pPr>
        <w:numPr>
          <w:ilvl w:val="0"/>
          <w:numId w:val="0"/>
        </w:numPr>
        <w:ind w:left="0" w:leftChars="0" w:firstLine="480" w:firstLineChars="200"/>
        <w:rPr>
          <w:rFonts w:hint="eastAsia" w:ascii="宋体" w:hAnsi="宋体"/>
          <w:shd w:val="clear" w:color="auto" w:fill="FFFFFF"/>
          <w:lang w:val="en-US" w:eastAsia="zh-CN"/>
        </w:rPr>
      </w:pPr>
      <w:r>
        <w:rPr>
          <w:rFonts w:hint="eastAsia" w:ascii="宋体" w:hAnsi="宋体"/>
          <w:shd w:val="clear" w:color="auto" w:fill="FFFFFF"/>
          <w:lang w:val="en-US" w:eastAsia="zh-CN"/>
        </w:rPr>
        <w:t>（7）检测钢管混凝土拱桥钢管内混凝土密实度。</w:t>
      </w:r>
    </w:p>
    <w:p>
      <w:pPr>
        <w:numPr>
          <w:ilvl w:val="0"/>
          <w:numId w:val="0"/>
        </w:numPr>
        <w:ind w:left="0" w:leftChars="0" w:firstLine="480" w:firstLineChars="200"/>
        <w:rPr>
          <w:rFonts w:hint="eastAsia" w:ascii="宋体" w:hAnsi="宋体"/>
          <w:shd w:val="clear" w:color="auto" w:fill="FFFFFF"/>
          <w:lang w:val="en-US" w:eastAsia="zh-CN"/>
        </w:rPr>
      </w:pPr>
      <w:r>
        <w:rPr>
          <w:rFonts w:hint="eastAsia" w:ascii="宋体" w:hAnsi="宋体"/>
          <w:shd w:val="clear" w:color="auto" w:fill="FFFFFF"/>
          <w:lang w:val="en-US" w:eastAsia="zh-CN"/>
        </w:rPr>
        <w:t>（8）当交、竣工验收资料中已经包含上述检查项目或参数的实测数据时，可直接引用。</w:t>
      </w:r>
    </w:p>
    <w:p>
      <w:pPr>
        <w:numPr>
          <w:ilvl w:val="0"/>
          <w:numId w:val="0"/>
        </w:numPr>
        <w:ind w:left="0" w:leftChars="0" w:firstLine="482" w:firstLineChars="200"/>
        <w:rPr>
          <w:rFonts w:hint="default" w:ascii="宋体" w:hAnsi="宋体"/>
          <w:b/>
          <w:bCs/>
          <w:shd w:val="clear" w:color="auto" w:fill="FFFFFF"/>
          <w:lang w:val="en-US" w:eastAsia="zh-CN"/>
        </w:rPr>
      </w:pPr>
      <w:r>
        <w:rPr>
          <w:rFonts w:hint="eastAsia" w:ascii="宋体" w:hAnsi="宋体"/>
          <w:b/>
          <w:bCs/>
          <w:shd w:val="clear" w:color="auto" w:fill="FFFFFF"/>
          <w:lang w:val="en-US" w:eastAsia="zh-CN"/>
        </w:rPr>
        <w:t>3、初始检查后应提交技术状况评定报告。技术状况评定报告应包括下列内容：</w:t>
      </w:r>
    </w:p>
    <w:p>
      <w:pPr>
        <w:numPr>
          <w:ilvl w:val="0"/>
          <w:numId w:val="0"/>
        </w:numPr>
        <w:ind w:left="0" w:leftChars="0" w:firstLine="480" w:firstLineChars="200"/>
        <w:rPr>
          <w:rFonts w:hint="eastAsia" w:ascii="宋体" w:hAnsi="宋体"/>
          <w:shd w:val="clear" w:color="auto" w:fill="FFFFFF"/>
          <w:lang w:val="en-US" w:eastAsia="zh-CN"/>
        </w:rPr>
      </w:pPr>
      <w:r>
        <w:rPr>
          <w:rFonts w:hint="eastAsia" w:ascii="宋体" w:hAnsi="宋体"/>
          <w:shd w:val="clear" w:color="auto" w:fill="FFFFFF"/>
          <w:lang w:val="en-US" w:eastAsia="zh-CN"/>
        </w:rPr>
        <w:t>桥梁基本状况卡片、桥梁初始检查记录表、桥梁定期检查记录表、桥梁技术状况评定表等。典型缺损和病害的照片、文字说明及缺损分布图，缺损状况的描述应采用专业标准术语，说明缺损的部位、类型、性质、范围、数量和程度等。三张总体照片。包括桥面正面照片一张，桥梁两侧立面照片各一张。</w:t>
      </w:r>
    </w:p>
    <w:p>
      <w:pPr>
        <w:numPr>
          <w:ilvl w:val="0"/>
          <w:numId w:val="0"/>
        </w:numPr>
        <w:ind w:left="0" w:leftChars="0" w:firstLine="480" w:firstLineChars="200"/>
        <w:rPr>
          <w:rFonts w:hint="eastAsia" w:ascii="宋体" w:hAnsi="宋体"/>
          <w:shd w:val="clear" w:color="auto" w:fill="FFFFFF"/>
          <w:lang w:val="en-US" w:eastAsia="zh-CN"/>
        </w:rPr>
      </w:pPr>
      <w:r>
        <w:rPr>
          <w:rFonts w:hint="eastAsia" w:ascii="宋体" w:hAnsi="宋体"/>
          <w:shd w:val="clear" w:color="auto" w:fill="FFFFFF"/>
          <w:lang w:val="en-US" w:eastAsia="zh-CN"/>
        </w:rPr>
        <w:t>本系统只完成桥梁基本状况卡片、桥梁初始检查记录表、桥梁定期检查记录表三个部分。</w:t>
      </w:r>
    </w:p>
    <w:p>
      <w:pPr>
        <w:numPr>
          <w:ilvl w:val="0"/>
          <w:numId w:val="0"/>
        </w:numPr>
        <w:ind w:leftChars="200"/>
        <w:rPr>
          <w:rFonts w:hint="eastAsia" w:ascii="宋体" w:hAnsi="宋体"/>
          <w:b/>
          <w:bCs/>
          <w:shd w:val="clear" w:color="auto" w:fill="FFFFFF"/>
          <w:lang w:val="en-US" w:eastAsia="zh-CN"/>
        </w:rPr>
      </w:pPr>
      <w:r>
        <w:rPr>
          <w:rFonts w:hint="eastAsia" w:ascii="宋体" w:hAnsi="宋体"/>
          <w:b/>
          <w:bCs/>
          <w:shd w:val="clear" w:color="auto" w:fill="FFFFFF"/>
          <w:lang w:val="en-US" w:eastAsia="zh-CN"/>
        </w:rPr>
        <w:t>（1）桥梁基本状况卡片</w:t>
      </w:r>
    </w:p>
    <w:p>
      <w:pPr>
        <w:numPr>
          <w:ilvl w:val="0"/>
          <w:numId w:val="0"/>
        </w:numPr>
        <w:ind w:leftChars="200"/>
      </w:pPr>
      <w:r>
        <w:drawing>
          <wp:inline distT="0" distB="0" distL="114300" distR="114300">
            <wp:extent cx="5267325" cy="3186430"/>
            <wp:effectExtent l="0" t="0" r="5715" b="1397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6"/>
                    <a:stretch>
                      <a:fillRect/>
                    </a:stretch>
                  </pic:blipFill>
                  <pic:spPr>
                    <a:xfrm>
                      <a:off x="0" y="0"/>
                      <a:ext cx="5267325" cy="3186430"/>
                    </a:xfrm>
                    <a:prstGeom prst="rect">
                      <a:avLst/>
                    </a:prstGeom>
                    <a:noFill/>
                    <a:ln>
                      <a:noFill/>
                    </a:ln>
                  </pic:spPr>
                </pic:pic>
              </a:graphicData>
            </a:graphic>
          </wp:inline>
        </w:drawing>
      </w:r>
    </w:p>
    <w:p>
      <w:pPr>
        <w:numPr>
          <w:ilvl w:val="0"/>
          <w:numId w:val="0"/>
        </w:numPr>
        <w:ind w:leftChars="200"/>
        <w:rPr>
          <w:rFonts w:hint="eastAsia"/>
          <w:lang w:val="en-US" w:eastAsia="zh-CN"/>
        </w:rPr>
      </w:pPr>
      <w:r>
        <w:drawing>
          <wp:inline distT="0" distB="0" distL="114300" distR="114300">
            <wp:extent cx="5267325" cy="3224530"/>
            <wp:effectExtent l="0" t="0" r="5715" b="635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7"/>
                    <a:stretch>
                      <a:fillRect/>
                    </a:stretch>
                  </pic:blipFill>
                  <pic:spPr>
                    <a:xfrm>
                      <a:off x="0" y="0"/>
                      <a:ext cx="5267325" cy="3224530"/>
                    </a:xfrm>
                    <a:prstGeom prst="rect">
                      <a:avLst/>
                    </a:prstGeom>
                    <a:noFill/>
                    <a:ln>
                      <a:noFill/>
                    </a:ln>
                  </pic:spPr>
                </pic:pic>
              </a:graphicData>
            </a:graphic>
          </wp:inline>
        </w:drawing>
      </w:r>
    </w:p>
    <w:p>
      <w:pPr>
        <w:numPr>
          <w:ilvl w:val="0"/>
          <w:numId w:val="0"/>
        </w:numPr>
        <w:ind w:left="0" w:leftChars="0" w:firstLine="480" w:firstLineChars="200"/>
        <w:rPr>
          <w:rFonts w:hint="eastAsia" w:ascii="宋体" w:hAnsi="宋体"/>
          <w:shd w:val="clear" w:color="auto" w:fill="FFFFFF"/>
          <w:lang w:val="en-US" w:eastAsia="zh-CN"/>
        </w:rPr>
      </w:pPr>
      <w:r>
        <w:drawing>
          <wp:inline distT="0" distB="0" distL="114300" distR="114300">
            <wp:extent cx="5265420" cy="1102360"/>
            <wp:effectExtent l="0" t="0" r="7620" b="1016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8"/>
                    <a:stretch>
                      <a:fillRect/>
                    </a:stretch>
                  </pic:blipFill>
                  <pic:spPr>
                    <a:xfrm>
                      <a:off x="0" y="0"/>
                      <a:ext cx="5265420" cy="1102360"/>
                    </a:xfrm>
                    <a:prstGeom prst="rect">
                      <a:avLst/>
                    </a:prstGeom>
                    <a:noFill/>
                    <a:ln>
                      <a:noFill/>
                    </a:ln>
                  </pic:spPr>
                </pic:pic>
              </a:graphicData>
            </a:graphic>
          </wp:inline>
        </w:drawing>
      </w:r>
    </w:p>
    <w:p>
      <w:pPr>
        <w:numPr>
          <w:ilvl w:val="0"/>
          <w:numId w:val="0"/>
        </w:numPr>
        <w:ind w:left="0" w:leftChars="0" w:firstLine="480" w:firstLineChars="200"/>
        <w:rPr>
          <w:rFonts w:hint="eastAsia" w:ascii="宋体" w:hAnsi="宋体"/>
          <w:shd w:val="clear" w:color="auto" w:fill="FFFFFF"/>
          <w:lang w:val="en-US" w:eastAsia="zh-CN"/>
        </w:rPr>
      </w:pPr>
      <w:r>
        <w:drawing>
          <wp:inline distT="0" distB="0" distL="114300" distR="114300">
            <wp:extent cx="5273040" cy="1943735"/>
            <wp:effectExtent l="0" t="0" r="0" b="6985"/>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9"/>
                    <a:stretch>
                      <a:fillRect/>
                    </a:stretch>
                  </pic:blipFill>
                  <pic:spPr>
                    <a:xfrm>
                      <a:off x="0" y="0"/>
                      <a:ext cx="5273040" cy="1943735"/>
                    </a:xfrm>
                    <a:prstGeom prst="rect">
                      <a:avLst/>
                    </a:prstGeom>
                    <a:noFill/>
                    <a:ln>
                      <a:noFill/>
                    </a:ln>
                  </pic:spPr>
                </pic:pic>
              </a:graphicData>
            </a:graphic>
          </wp:inline>
        </w:drawing>
      </w:r>
    </w:p>
    <w:p>
      <w:pPr>
        <w:numPr>
          <w:ilvl w:val="0"/>
          <w:numId w:val="0"/>
        </w:numPr>
        <w:ind w:left="0" w:leftChars="0" w:firstLine="480" w:firstLineChars="200"/>
        <w:rPr>
          <w:rFonts w:hint="eastAsia" w:ascii="宋体" w:hAnsi="宋体"/>
          <w:shd w:val="clear" w:color="auto" w:fill="FFFFFF"/>
          <w:lang w:val="en-US" w:eastAsia="zh-CN"/>
        </w:rPr>
      </w:pPr>
      <w:r>
        <w:drawing>
          <wp:inline distT="0" distB="0" distL="114300" distR="114300">
            <wp:extent cx="5272405" cy="2858135"/>
            <wp:effectExtent l="0" t="0" r="635" b="6985"/>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10"/>
                    <a:stretch>
                      <a:fillRect/>
                    </a:stretch>
                  </pic:blipFill>
                  <pic:spPr>
                    <a:xfrm>
                      <a:off x="0" y="0"/>
                      <a:ext cx="5272405" cy="2858135"/>
                    </a:xfrm>
                    <a:prstGeom prst="rect">
                      <a:avLst/>
                    </a:prstGeom>
                    <a:noFill/>
                    <a:ln>
                      <a:noFill/>
                    </a:ln>
                  </pic:spPr>
                </pic:pic>
              </a:graphicData>
            </a:graphic>
          </wp:inline>
        </w:drawing>
      </w:r>
    </w:p>
    <w:p>
      <w:pPr>
        <w:numPr>
          <w:ilvl w:val="0"/>
          <w:numId w:val="0"/>
        </w:numPr>
        <w:ind w:left="0" w:leftChars="0" w:firstLine="480" w:firstLineChars="200"/>
        <w:rPr>
          <w:rFonts w:hint="eastAsia" w:ascii="宋体" w:hAnsi="宋体"/>
          <w:shd w:val="clear" w:color="auto" w:fill="FFFFFF"/>
          <w:lang w:val="en-US" w:eastAsia="zh-CN"/>
        </w:rPr>
      </w:pPr>
      <w:r>
        <w:drawing>
          <wp:inline distT="0" distB="0" distL="114300" distR="114300">
            <wp:extent cx="5271135" cy="2569210"/>
            <wp:effectExtent l="0" t="0" r="1905" b="635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11"/>
                    <a:stretch>
                      <a:fillRect/>
                    </a:stretch>
                  </pic:blipFill>
                  <pic:spPr>
                    <a:xfrm>
                      <a:off x="0" y="0"/>
                      <a:ext cx="5271135" cy="2569210"/>
                    </a:xfrm>
                    <a:prstGeom prst="rect">
                      <a:avLst/>
                    </a:prstGeom>
                    <a:noFill/>
                    <a:ln>
                      <a:noFill/>
                    </a:ln>
                  </pic:spPr>
                </pic:pic>
              </a:graphicData>
            </a:graphic>
          </wp:inline>
        </w:drawing>
      </w:r>
    </w:p>
    <w:p>
      <w:pPr>
        <w:numPr>
          <w:ilvl w:val="0"/>
          <w:numId w:val="0"/>
        </w:numPr>
        <w:ind w:left="0" w:leftChars="0" w:firstLine="482" w:firstLineChars="200"/>
        <w:rPr>
          <w:rFonts w:hint="eastAsia" w:ascii="宋体" w:hAnsi="宋体"/>
          <w:b/>
          <w:bCs/>
          <w:shd w:val="clear" w:color="auto" w:fill="FFFFFF"/>
          <w:lang w:val="en-US" w:eastAsia="zh-CN"/>
        </w:rPr>
      </w:pPr>
    </w:p>
    <w:p>
      <w:pPr>
        <w:numPr>
          <w:ilvl w:val="0"/>
          <w:numId w:val="0"/>
        </w:numPr>
        <w:ind w:left="0" w:leftChars="0" w:firstLine="482" w:firstLineChars="200"/>
        <w:rPr>
          <w:rFonts w:hint="eastAsia" w:ascii="宋体" w:hAnsi="宋体"/>
          <w:b/>
          <w:bCs/>
          <w:shd w:val="clear" w:color="auto" w:fill="FFFFFF"/>
          <w:lang w:val="en-US" w:eastAsia="zh-CN"/>
        </w:rPr>
      </w:pPr>
      <w:r>
        <w:rPr>
          <w:rFonts w:hint="eastAsia" w:ascii="宋体" w:hAnsi="宋体"/>
          <w:b/>
          <w:bCs/>
          <w:shd w:val="clear" w:color="auto" w:fill="FFFFFF"/>
          <w:lang w:val="en-US" w:eastAsia="zh-CN"/>
        </w:rPr>
        <w:t>（2）桥梁初始检查记录表</w:t>
      </w:r>
    </w:p>
    <w:p>
      <w:pPr>
        <w:numPr>
          <w:ilvl w:val="0"/>
          <w:numId w:val="0"/>
        </w:numPr>
        <w:ind w:left="0" w:leftChars="0" w:firstLine="480" w:firstLineChars="200"/>
        <w:rPr>
          <w:rFonts w:hint="eastAsia" w:ascii="宋体" w:hAnsi="宋体"/>
          <w:shd w:val="clear" w:color="auto" w:fill="FFFFFF"/>
          <w:lang w:val="en-US" w:eastAsia="zh-CN"/>
        </w:rPr>
      </w:pPr>
      <w:r>
        <w:drawing>
          <wp:inline distT="0" distB="0" distL="114300" distR="114300">
            <wp:extent cx="5264785" cy="7703820"/>
            <wp:effectExtent l="0" t="0" r="8255" b="762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12"/>
                    <a:stretch>
                      <a:fillRect/>
                    </a:stretch>
                  </pic:blipFill>
                  <pic:spPr>
                    <a:xfrm>
                      <a:off x="0" y="0"/>
                      <a:ext cx="5264785" cy="7703820"/>
                    </a:xfrm>
                    <a:prstGeom prst="rect">
                      <a:avLst/>
                    </a:prstGeom>
                    <a:noFill/>
                    <a:ln>
                      <a:noFill/>
                    </a:ln>
                  </pic:spPr>
                </pic:pic>
              </a:graphicData>
            </a:graphic>
          </wp:inline>
        </w:drawing>
      </w:r>
    </w:p>
    <w:p>
      <w:pPr>
        <w:numPr>
          <w:ilvl w:val="0"/>
          <w:numId w:val="0"/>
        </w:numPr>
        <w:ind w:left="0" w:leftChars="0" w:firstLine="480" w:firstLineChars="200"/>
        <w:rPr>
          <w:rFonts w:hint="eastAsia" w:ascii="宋体" w:hAnsi="宋体"/>
          <w:shd w:val="clear" w:color="auto" w:fill="FFFFFF"/>
          <w:lang w:val="en-US" w:eastAsia="zh-CN"/>
        </w:rPr>
      </w:pPr>
    </w:p>
    <w:p>
      <w:pPr>
        <w:numPr>
          <w:ilvl w:val="0"/>
          <w:numId w:val="0"/>
        </w:numPr>
        <w:ind w:left="0" w:leftChars="0" w:firstLine="480" w:firstLineChars="200"/>
        <w:rPr>
          <w:rFonts w:hint="eastAsia" w:ascii="宋体" w:hAnsi="宋体"/>
          <w:shd w:val="clear" w:color="auto" w:fill="FFFFFF"/>
          <w:lang w:val="en-US" w:eastAsia="zh-CN"/>
        </w:rPr>
      </w:pPr>
    </w:p>
    <w:p>
      <w:pPr>
        <w:numPr>
          <w:ilvl w:val="0"/>
          <w:numId w:val="0"/>
        </w:numPr>
        <w:ind w:left="0" w:leftChars="0" w:firstLine="480" w:firstLineChars="200"/>
        <w:rPr>
          <w:rFonts w:hint="eastAsia" w:ascii="宋体" w:hAnsi="宋体"/>
          <w:shd w:val="clear" w:color="auto" w:fill="FFFFFF"/>
          <w:lang w:val="en-US" w:eastAsia="zh-CN"/>
        </w:rPr>
      </w:pPr>
      <w:r>
        <w:drawing>
          <wp:inline distT="0" distB="0" distL="114300" distR="114300">
            <wp:extent cx="5052060" cy="8137525"/>
            <wp:effectExtent l="0" t="0" r="7620" b="63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13"/>
                    <a:stretch>
                      <a:fillRect/>
                    </a:stretch>
                  </pic:blipFill>
                  <pic:spPr>
                    <a:xfrm>
                      <a:off x="0" y="0"/>
                      <a:ext cx="5052060" cy="8137525"/>
                    </a:xfrm>
                    <a:prstGeom prst="rect">
                      <a:avLst/>
                    </a:prstGeom>
                    <a:noFill/>
                    <a:ln>
                      <a:noFill/>
                    </a:ln>
                  </pic:spPr>
                </pic:pic>
              </a:graphicData>
            </a:graphic>
          </wp:inline>
        </w:drawing>
      </w:r>
    </w:p>
    <w:p>
      <w:pPr>
        <w:numPr>
          <w:ilvl w:val="0"/>
          <w:numId w:val="0"/>
        </w:numPr>
        <w:ind w:left="0" w:leftChars="0" w:firstLine="480" w:firstLineChars="200"/>
        <w:rPr>
          <w:rFonts w:hint="eastAsia" w:ascii="宋体" w:hAnsi="宋体"/>
          <w:shd w:val="clear" w:color="auto" w:fill="FFFFFF"/>
          <w:lang w:val="en-US" w:eastAsia="zh-CN"/>
        </w:rPr>
      </w:pPr>
    </w:p>
    <w:p>
      <w:pPr>
        <w:numPr>
          <w:ilvl w:val="0"/>
          <w:numId w:val="0"/>
        </w:numPr>
        <w:ind w:left="0" w:leftChars="0" w:firstLine="482" w:firstLineChars="200"/>
        <w:rPr>
          <w:rFonts w:hint="eastAsia" w:ascii="宋体" w:hAnsi="宋体" w:eastAsia="宋体"/>
          <w:b/>
          <w:bCs/>
          <w:shd w:val="clear" w:color="auto" w:fill="FFFFFF"/>
          <w:lang w:val="en-US" w:eastAsia="zh-CN"/>
        </w:rPr>
      </w:pPr>
      <w:r>
        <w:rPr>
          <w:rFonts w:hint="eastAsia" w:ascii="宋体" w:hAnsi="宋体"/>
          <w:b/>
          <w:bCs/>
          <w:shd w:val="clear" w:color="auto" w:fill="FFFFFF"/>
          <w:lang w:val="en-US" w:eastAsia="zh-CN"/>
        </w:rPr>
        <w:t>（3）桥梁定期检查</w:t>
      </w:r>
    </w:p>
    <w:p>
      <w:pPr>
        <w:numPr>
          <w:ilvl w:val="0"/>
          <w:numId w:val="0"/>
        </w:numPr>
        <w:ind w:left="0" w:leftChars="0" w:firstLine="482" w:firstLineChars="200"/>
        <w:rPr>
          <w:rFonts w:hint="eastAsia" w:ascii="宋体" w:hAnsi="宋体"/>
          <w:b/>
          <w:bCs/>
          <w:shd w:val="clear" w:color="auto" w:fill="FFFFFF"/>
          <w:lang w:val="en-US" w:eastAsia="zh-CN"/>
        </w:rPr>
      </w:pPr>
      <w:r>
        <w:rPr>
          <w:rFonts w:hint="default" w:ascii="Calibri" w:hAnsi="Calibri" w:cs="Calibri"/>
          <w:b/>
          <w:bCs/>
          <w:shd w:val="clear" w:color="auto" w:fill="FFFFFF"/>
          <w:lang w:val="en-US" w:eastAsia="zh-CN"/>
        </w:rPr>
        <w:t>①</w:t>
      </w:r>
      <w:r>
        <w:rPr>
          <w:rFonts w:hint="eastAsia" w:cs="Calibri"/>
          <w:b/>
          <w:bCs/>
          <w:shd w:val="clear" w:color="auto" w:fill="FFFFFF"/>
          <w:lang w:val="en-US" w:eastAsia="zh-CN"/>
        </w:rPr>
        <w:t>梁式桥</w:t>
      </w:r>
    </w:p>
    <w:p>
      <w:pPr>
        <w:numPr>
          <w:ilvl w:val="0"/>
          <w:numId w:val="0"/>
        </w:numPr>
        <w:ind w:left="0" w:leftChars="0" w:firstLine="480" w:firstLineChars="200"/>
        <w:rPr>
          <w:rFonts w:hint="eastAsia" w:ascii="宋体" w:hAnsi="宋体"/>
          <w:shd w:val="clear" w:color="auto" w:fill="FFFFFF"/>
          <w:lang w:val="en-US" w:eastAsia="zh-CN"/>
        </w:rPr>
      </w:pPr>
      <w:r>
        <w:drawing>
          <wp:inline distT="0" distB="0" distL="114300" distR="114300">
            <wp:extent cx="4907280" cy="7360285"/>
            <wp:effectExtent l="0" t="0" r="0" b="635"/>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14"/>
                    <a:stretch>
                      <a:fillRect/>
                    </a:stretch>
                  </pic:blipFill>
                  <pic:spPr>
                    <a:xfrm>
                      <a:off x="0" y="0"/>
                      <a:ext cx="4907280" cy="7360285"/>
                    </a:xfrm>
                    <a:prstGeom prst="rect">
                      <a:avLst/>
                    </a:prstGeom>
                    <a:noFill/>
                    <a:ln>
                      <a:noFill/>
                    </a:ln>
                  </pic:spPr>
                </pic:pic>
              </a:graphicData>
            </a:graphic>
          </wp:inline>
        </w:drawing>
      </w:r>
    </w:p>
    <w:p>
      <w:pPr>
        <w:numPr>
          <w:ilvl w:val="0"/>
          <w:numId w:val="0"/>
        </w:numPr>
        <w:ind w:left="0" w:leftChars="0" w:firstLine="480" w:firstLineChars="200"/>
        <w:rPr>
          <w:rFonts w:hint="default" w:ascii="宋体" w:hAnsi="宋体"/>
          <w:shd w:val="clear" w:color="auto" w:fill="FFFFFF"/>
          <w:lang w:val="en-US" w:eastAsia="zh-CN"/>
        </w:rPr>
      </w:pPr>
    </w:p>
    <w:p>
      <w:pPr>
        <w:ind w:firstLine="424" w:firstLineChars="177"/>
        <w:rPr>
          <w:rFonts w:hint="eastAsia" w:ascii="宋体" w:hAnsi="宋体"/>
          <w:shd w:val="clear" w:color="auto" w:fill="FFFFFF"/>
        </w:rPr>
      </w:pPr>
    </w:p>
    <w:p>
      <w:pPr>
        <w:ind w:firstLine="426" w:firstLineChars="177"/>
        <w:rPr>
          <w:rFonts w:ascii="宋体" w:hAnsi="宋体"/>
          <w:b/>
          <w:bCs/>
        </w:rPr>
      </w:pPr>
      <w:r>
        <w:rPr>
          <w:rFonts w:hint="default" w:ascii="Calibri" w:hAnsi="Calibri" w:cs="Calibri"/>
          <w:b/>
          <w:bCs/>
        </w:rPr>
        <w:t>②板拱桥、肋拱桥、箱形拱桥、双曲拱桥</w:t>
      </w:r>
    </w:p>
    <w:p>
      <w:pPr>
        <w:ind w:firstLine="424" w:firstLineChars="177"/>
      </w:pPr>
      <w:r>
        <w:drawing>
          <wp:inline distT="0" distB="0" distL="114300" distR="114300">
            <wp:extent cx="4769485" cy="6994525"/>
            <wp:effectExtent l="0" t="0" r="635" b="635"/>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15"/>
                    <a:stretch>
                      <a:fillRect/>
                    </a:stretch>
                  </pic:blipFill>
                  <pic:spPr>
                    <a:xfrm>
                      <a:off x="0" y="0"/>
                      <a:ext cx="4769485" cy="6994525"/>
                    </a:xfrm>
                    <a:prstGeom prst="rect">
                      <a:avLst/>
                    </a:prstGeom>
                    <a:noFill/>
                    <a:ln>
                      <a:noFill/>
                    </a:ln>
                  </pic:spPr>
                </pic:pic>
              </a:graphicData>
            </a:graphic>
          </wp:inline>
        </w:drawing>
      </w:r>
    </w:p>
    <w:p>
      <w:pPr>
        <w:ind w:firstLine="424" w:firstLineChars="177"/>
      </w:pPr>
    </w:p>
    <w:p>
      <w:pPr>
        <w:ind w:firstLine="424" w:firstLineChars="177"/>
      </w:pPr>
    </w:p>
    <w:p>
      <w:pPr>
        <w:ind w:firstLine="424" w:firstLineChars="177"/>
      </w:pPr>
    </w:p>
    <w:p>
      <w:pPr>
        <w:ind w:firstLine="424" w:firstLineChars="177"/>
      </w:pPr>
    </w:p>
    <w:p>
      <w:pPr>
        <w:ind w:firstLine="424" w:firstLineChars="177"/>
      </w:pPr>
    </w:p>
    <w:p>
      <w:pPr>
        <w:ind w:firstLine="426" w:firstLineChars="177"/>
        <w:rPr>
          <w:rFonts w:hint="default" w:ascii="Calibri" w:hAnsi="Calibri" w:cs="Calibri"/>
          <w:b/>
          <w:bCs/>
        </w:rPr>
      </w:pPr>
      <w:r>
        <w:rPr>
          <w:rFonts w:hint="default" w:ascii="Calibri" w:hAnsi="Calibri" w:cs="Calibri"/>
          <w:b/>
          <w:bCs/>
        </w:rPr>
        <w:t>③刚架拱桥、桁架拱桥</w:t>
      </w:r>
    </w:p>
    <w:p>
      <w:pPr>
        <w:ind w:firstLine="424" w:firstLineChars="177"/>
      </w:pPr>
      <w:r>
        <w:drawing>
          <wp:inline distT="0" distB="0" distL="114300" distR="114300">
            <wp:extent cx="4968240" cy="7106285"/>
            <wp:effectExtent l="0" t="0" r="0" b="10795"/>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16"/>
                    <a:stretch>
                      <a:fillRect/>
                    </a:stretch>
                  </pic:blipFill>
                  <pic:spPr>
                    <a:xfrm>
                      <a:off x="0" y="0"/>
                      <a:ext cx="4968240" cy="7106285"/>
                    </a:xfrm>
                    <a:prstGeom prst="rect">
                      <a:avLst/>
                    </a:prstGeom>
                    <a:noFill/>
                    <a:ln>
                      <a:noFill/>
                    </a:ln>
                  </pic:spPr>
                </pic:pic>
              </a:graphicData>
            </a:graphic>
          </wp:inline>
        </w:drawing>
      </w:r>
    </w:p>
    <w:p>
      <w:pPr>
        <w:ind w:firstLine="424" w:firstLineChars="177"/>
      </w:pPr>
    </w:p>
    <w:p>
      <w:pPr>
        <w:ind w:firstLine="424" w:firstLineChars="177"/>
      </w:pPr>
    </w:p>
    <w:p>
      <w:pPr>
        <w:ind w:firstLine="424" w:firstLineChars="177"/>
      </w:pPr>
    </w:p>
    <w:p>
      <w:pPr>
        <w:ind w:firstLine="424" w:firstLineChars="177"/>
      </w:pPr>
    </w:p>
    <w:p>
      <w:pPr>
        <w:ind w:firstLine="424" w:firstLineChars="177"/>
      </w:pPr>
    </w:p>
    <w:p>
      <w:pPr>
        <w:ind w:firstLine="426" w:firstLineChars="177"/>
        <w:rPr>
          <w:rFonts w:hint="eastAsia" w:ascii="宋体" w:hAnsi="宋体" w:eastAsia="宋体" w:cs="宋体"/>
          <w:b/>
          <w:bCs/>
        </w:rPr>
      </w:pPr>
      <w:r>
        <w:rPr>
          <w:rFonts w:hint="eastAsia" w:ascii="宋体" w:hAnsi="宋体" w:eastAsia="宋体" w:cs="宋体"/>
          <w:b/>
          <w:bCs/>
        </w:rPr>
        <w:t>④钢-混凝土组合拱桥</w:t>
      </w:r>
    </w:p>
    <w:p>
      <w:pPr>
        <w:ind w:firstLine="424" w:firstLineChars="177"/>
        <w:rPr>
          <w:rFonts w:hint="eastAsia" w:ascii="宋体" w:hAnsi="宋体" w:eastAsia="宋体" w:cs="宋体"/>
        </w:rPr>
      </w:pPr>
      <w:r>
        <w:drawing>
          <wp:inline distT="0" distB="0" distL="114300" distR="114300">
            <wp:extent cx="5036820" cy="7122160"/>
            <wp:effectExtent l="0" t="0" r="7620" b="10160"/>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pic:cNvPicPr>
                  </pic:nvPicPr>
                  <pic:blipFill>
                    <a:blip r:embed="rId17"/>
                    <a:stretch>
                      <a:fillRect/>
                    </a:stretch>
                  </pic:blipFill>
                  <pic:spPr>
                    <a:xfrm>
                      <a:off x="0" y="0"/>
                      <a:ext cx="5036820" cy="7122160"/>
                    </a:xfrm>
                    <a:prstGeom prst="rect">
                      <a:avLst/>
                    </a:prstGeom>
                    <a:noFill/>
                    <a:ln>
                      <a:noFill/>
                    </a:ln>
                  </pic:spPr>
                </pic:pic>
              </a:graphicData>
            </a:graphic>
          </wp:inline>
        </w:drawing>
      </w:r>
    </w:p>
    <w:p>
      <w:pPr>
        <w:ind w:firstLine="424" w:firstLineChars="177"/>
      </w:pPr>
    </w:p>
    <w:p>
      <w:pPr>
        <w:ind w:firstLine="424" w:firstLineChars="177"/>
      </w:pPr>
    </w:p>
    <w:p>
      <w:pPr>
        <w:ind w:firstLine="424" w:firstLineChars="177"/>
      </w:pPr>
    </w:p>
    <w:p>
      <w:pPr>
        <w:ind w:firstLine="424" w:firstLineChars="177"/>
      </w:pPr>
    </w:p>
    <w:p>
      <w:pPr>
        <w:ind w:firstLine="424" w:firstLineChars="177"/>
      </w:pPr>
    </w:p>
    <w:p>
      <w:pPr>
        <w:ind w:firstLine="426" w:firstLineChars="177"/>
        <w:rPr>
          <w:b/>
          <w:bCs/>
        </w:rPr>
      </w:pPr>
      <w:r>
        <w:rPr>
          <w:rFonts w:hint="eastAsia" w:ascii="宋体" w:hAnsi="宋体" w:eastAsia="宋体" w:cs="宋体"/>
          <w:b/>
          <w:bCs/>
        </w:rPr>
        <w:t>⑤斜拉桥</w:t>
      </w:r>
    </w:p>
    <w:p>
      <w:pPr>
        <w:ind w:firstLine="424" w:firstLineChars="177"/>
      </w:pPr>
      <w:r>
        <w:drawing>
          <wp:inline distT="0" distB="0" distL="114300" distR="114300">
            <wp:extent cx="5471160" cy="6864985"/>
            <wp:effectExtent l="0" t="0" r="0" b="8255"/>
            <wp:docPr id="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pic:cNvPicPr>
                      <a:picLocks noChangeAspect="1"/>
                    </pic:cNvPicPr>
                  </pic:nvPicPr>
                  <pic:blipFill>
                    <a:blip r:embed="rId18"/>
                    <a:stretch>
                      <a:fillRect/>
                    </a:stretch>
                  </pic:blipFill>
                  <pic:spPr>
                    <a:xfrm>
                      <a:off x="0" y="0"/>
                      <a:ext cx="5471160" cy="6864985"/>
                    </a:xfrm>
                    <a:prstGeom prst="rect">
                      <a:avLst/>
                    </a:prstGeom>
                    <a:noFill/>
                    <a:ln>
                      <a:noFill/>
                    </a:ln>
                  </pic:spPr>
                </pic:pic>
              </a:graphicData>
            </a:graphic>
          </wp:inline>
        </w:drawing>
      </w:r>
    </w:p>
    <w:p>
      <w:pPr>
        <w:ind w:firstLine="424" w:firstLineChars="177"/>
        <w:rPr>
          <w:rFonts w:hint="default"/>
        </w:rPr>
      </w:pPr>
    </w:p>
    <w:p>
      <w:pPr>
        <w:ind w:firstLine="424" w:firstLineChars="177"/>
        <w:rPr>
          <w:rFonts w:hint="default"/>
        </w:rPr>
      </w:pPr>
    </w:p>
    <w:p>
      <w:pPr>
        <w:ind w:firstLine="424" w:firstLineChars="177"/>
        <w:rPr>
          <w:rFonts w:hint="default"/>
        </w:rPr>
      </w:pPr>
    </w:p>
    <w:p>
      <w:pPr>
        <w:ind w:firstLine="424" w:firstLineChars="177"/>
        <w:rPr>
          <w:rFonts w:hint="default"/>
        </w:rPr>
      </w:pPr>
    </w:p>
    <w:p>
      <w:pPr>
        <w:ind w:firstLine="424" w:firstLineChars="177"/>
        <w:rPr>
          <w:rFonts w:hint="default"/>
        </w:rPr>
      </w:pPr>
    </w:p>
    <w:p>
      <w:pPr>
        <w:ind w:firstLine="426" w:firstLineChars="177"/>
        <w:rPr>
          <w:rFonts w:hint="eastAsia" w:ascii="宋体" w:hAnsi="宋体" w:eastAsia="宋体" w:cs="宋体"/>
          <w:b/>
          <w:bCs/>
        </w:rPr>
      </w:pPr>
      <w:r>
        <w:rPr>
          <w:rFonts w:hint="eastAsia" w:ascii="宋体" w:hAnsi="宋体" w:eastAsia="宋体" w:cs="宋体"/>
          <w:b/>
          <w:bCs/>
        </w:rPr>
        <w:t>⑥悬索桥</w:t>
      </w:r>
    </w:p>
    <w:p>
      <w:pPr>
        <w:ind w:firstLine="424" w:firstLineChars="177"/>
        <w:rPr>
          <w:rFonts w:hint="default" w:ascii="宋体" w:hAnsi="宋体" w:eastAsia="宋体" w:cs="宋体"/>
        </w:rPr>
      </w:pPr>
      <w:r>
        <w:drawing>
          <wp:inline distT="0" distB="0" distL="114300" distR="114300">
            <wp:extent cx="5074285" cy="6903085"/>
            <wp:effectExtent l="0" t="0" r="635" b="635"/>
            <wp:docPr id="2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4"/>
                    <pic:cNvPicPr>
                      <a:picLocks noChangeAspect="1"/>
                    </pic:cNvPicPr>
                  </pic:nvPicPr>
                  <pic:blipFill>
                    <a:blip r:embed="rId19"/>
                    <a:stretch>
                      <a:fillRect/>
                    </a:stretch>
                  </pic:blipFill>
                  <pic:spPr>
                    <a:xfrm>
                      <a:off x="0" y="0"/>
                      <a:ext cx="5074285" cy="6903085"/>
                    </a:xfrm>
                    <a:prstGeom prst="rect">
                      <a:avLst/>
                    </a:prstGeom>
                    <a:noFill/>
                    <a:ln>
                      <a:noFill/>
                    </a:ln>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VkOWFhM2YzNmVjYTQ0NmJkNGEwNTAxOTg5NDViYTAifQ=="/>
  </w:docVars>
  <w:rsids>
    <w:rsidRoot w:val="00435FAC"/>
    <w:rsid w:val="00010BC9"/>
    <w:rsid w:val="00026928"/>
    <w:rsid w:val="00030F62"/>
    <w:rsid w:val="00061DAD"/>
    <w:rsid w:val="00094F68"/>
    <w:rsid w:val="000A3157"/>
    <w:rsid w:val="000C5FF7"/>
    <w:rsid w:val="000F4998"/>
    <w:rsid w:val="00104384"/>
    <w:rsid w:val="00131B80"/>
    <w:rsid w:val="00140139"/>
    <w:rsid w:val="00146236"/>
    <w:rsid w:val="00146548"/>
    <w:rsid w:val="00146AF9"/>
    <w:rsid w:val="001611FF"/>
    <w:rsid w:val="00174A17"/>
    <w:rsid w:val="001F650E"/>
    <w:rsid w:val="00247532"/>
    <w:rsid w:val="00250F6B"/>
    <w:rsid w:val="002767AB"/>
    <w:rsid w:val="002B4930"/>
    <w:rsid w:val="002F22DC"/>
    <w:rsid w:val="00324B7E"/>
    <w:rsid w:val="00380018"/>
    <w:rsid w:val="00380F65"/>
    <w:rsid w:val="003D4C79"/>
    <w:rsid w:val="003D610F"/>
    <w:rsid w:val="003E4335"/>
    <w:rsid w:val="0042170C"/>
    <w:rsid w:val="00422261"/>
    <w:rsid w:val="00435FAC"/>
    <w:rsid w:val="0045027F"/>
    <w:rsid w:val="00475CED"/>
    <w:rsid w:val="004A5C50"/>
    <w:rsid w:val="0050459A"/>
    <w:rsid w:val="00547635"/>
    <w:rsid w:val="005528F2"/>
    <w:rsid w:val="0056294C"/>
    <w:rsid w:val="0058063A"/>
    <w:rsid w:val="00581BB9"/>
    <w:rsid w:val="005902BB"/>
    <w:rsid w:val="00593C57"/>
    <w:rsid w:val="005940A5"/>
    <w:rsid w:val="005A58CD"/>
    <w:rsid w:val="005C4685"/>
    <w:rsid w:val="005E6B04"/>
    <w:rsid w:val="00606A2F"/>
    <w:rsid w:val="00657023"/>
    <w:rsid w:val="00685601"/>
    <w:rsid w:val="006A7811"/>
    <w:rsid w:val="006B2169"/>
    <w:rsid w:val="006B2BB6"/>
    <w:rsid w:val="006D5D5D"/>
    <w:rsid w:val="00717240"/>
    <w:rsid w:val="00735C74"/>
    <w:rsid w:val="00741367"/>
    <w:rsid w:val="007662A3"/>
    <w:rsid w:val="00780078"/>
    <w:rsid w:val="00795D9C"/>
    <w:rsid w:val="00796BFF"/>
    <w:rsid w:val="00822105"/>
    <w:rsid w:val="0082629E"/>
    <w:rsid w:val="00833C4C"/>
    <w:rsid w:val="00867119"/>
    <w:rsid w:val="008B4D21"/>
    <w:rsid w:val="008E0EB9"/>
    <w:rsid w:val="008E4F9B"/>
    <w:rsid w:val="009054AF"/>
    <w:rsid w:val="00957971"/>
    <w:rsid w:val="009877F4"/>
    <w:rsid w:val="009C1558"/>
    <w:rsid w:val="009C330D"/>
    <w:rsid w:val="009E460A"/>
    <w:rsid w:val="00A06E35"/>
    <w:rsid w:val="00A37940"/>
    <w:rsid w:val="00A6562C"/>
    <w:rsid w:val="00A8443E"/>
    <w:rsid w:val="00AE177E"/>
    <w:rsid w:val="00B102C6"/>
    <w:rsid w:val="00B163F8"/>
    <w:rsid w:val="00C52116"/>
    <w:rsid w:val="00C71086"/>
    <w:rsid w:val="00CE1D8F"/>
    <w:rsid w:val="00CF3D43"/>
    <w:rsid w:val="00D26604"/>
    <w:rsid w:val="00D73472"/>
    <w:rsid w:val="00D9625F"/>
    <w:rsid w:val="00DD3E89"/>
    <w:rsid w:val="00DF5251"/>
    <w:rsid w:val="00E079B3"/>
    <w:rsid w:val="00E648FF"/>
    <w:rsid w:val="00E66C8A"/>
    <w:rsid w:val="00EE5784"/>
    <w:rsid w:val="00EF1C08"/>
    <w:rsid w:val="00F13FD4"/>
    <w:rsid w:val="00F72F81"/>
    <w:rsid w:val="00F811E9"/>
    <w:rsid w:val="00FA5A30"/>
    <w:rsid w:val="00FA7795"/>
    <w:rsid w:val="00FC5035"/>
    <w:rsid w:val="00FF634C"/>
    <w:rsid w:val="00FF7F2B"/>
    <w:rsid w:val="05E10BE5"/>
    <w:rsid w:val="06135927"/>
    <w:rsid w:val="07DC7A0E"/>
    <w:rsid w:val="08A537AA"/>
    <w:rsid w:val="090B46F6"/>
    <w:rsid w:val="42812E8D"/>
    <w:rsid w:val="46C93FC4"/>
    <w:rsid w:val="53950450"/>
    <w:rsid w:val="5A2E721B"/>
    <w:rsid w:val="709F6796"/>
    <w:rsid w:val="72315002"/>
    <w:rsid w:val="73F4696F"/>
    <w:rsid w:val="740A5921"/>
    <w:rsid w:val="7B903B92"/>
    <w:rsid w:val="7D8323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Calibri" w:hAnsi="Calibri" w:eastAsia="宋体" w:cstheme="minorBidi"/>
      <w:kern w:val="2"/>
      <w:sz w:val="24"/>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2"/>
    <w:semiHidden/>
    <w:unhideWhenUsed/>
    <w:qFormat/>
    <w:uiPriority w:val="99"/>
    <w:pPr>
      <w:spacing w:line="240" w:lineRule="auto"/>
    </w:pPr>
    <w:rPr>
      <w:sz w:val="18"/>
      <w:szCs w:val="18"/>
    </w:rPr>
  </w:style>
  <w:style w:type="paragraph" w:styleId="3">
    <w:name w:val="footer"/>
    <w:basedOn w:val="1"/>
    <w:link w:val="10"/>
    <w:unhideWhenUsed/>
    <w:qFormat/>
    <w:uiPriority w:val="99"/>
    <w:pPr>
      <w:tabs>
        <w:tab w:val="center" w:pos="4153"/>
        <w:tab w:val="right" w:pos="8306"/>
      </w:tabs>
      <w:snapToGrid w:val="0"/>
      <w:spacing w:line="240" w:lineRule="auto"/>
      <w:jc w:val="left"/>
    </w:pPr>
    <w:rPr>
      <w:rFonts w:asciiTheme="minorHAnsi" w:hAnsiTheme="minorHAnsi" w:eastAsiaTheme="minorEastAsia"/>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spacing w:line="240" w:lineRule="auto"/>
      <w:jc w:val="center"/>
    </w:pPr>
    <w:rPr>
      <w:rFonts w:asciiTheme="minorHAnsi" w:hAnsiTheme="minorHAnsi" w:eastAsiaTheme="minorEastAsia"/>
      <w:sz w:val="18"/>
      <w:szCs w:val="18"/>
    </w:rPr>
  </w:style>
  <w:style w:type="paragraph" w:styleId="5">
    <w:name w:val="Normal (Web)"/>
    <w:basedOn w:val="1"/>
    <w:semiHidden/>
    <w:unhideWhenUsed/>
    <w:qFormat/>
    <w:uiPriority w:val="99"/>
    <w:pPr>
      <w:widowControl/>
      <w:spacing w:before="100" w:beforeAutospacing="1" w:after="100" w:afterAutospacing="1" w:line="240" w:lineRule="auto"/>
      <w:jc w:val="left"/>
    </w:pPr>
    <w:rPr>
      <w:rFonts w:ascii="宋体" w:hAnsi="宋体" w:cs="宋体"/>
      <w:kern w:val="0"/>
    </w:rPr>
  </w:style>
  <w:style w:type="character" w:styleId="8">
    <w:name w:val="Strong"/>
    <w:basedOn w:val="7"/>
    <w:qFormat/>
    <w:uiPriority w:val="22"/>
    <w:rPr>
      <w:b/>
      <w:bCs/>
    </w:rPr>
  </w:style>
  <w:style w:type="character" w:customStyle="1" w:styleId="9">
    <w:name w:val="页眉 Char"/>
    <w:basedOn w:val="7"/>
    <w:link w:val="4"/>
    <w:uiPriority w:val="99"/>
    <w:rPr>
      <w:sz w:val="18"/>
      <w:szCs w:val="18"/>
    </w:rPr>
  </w:style>
  <w:style w:type="character" w:customStyle="1" w:styleId="10">
    <w:name w:val="页脚 Char"/>
    <w:basedOn w:val="7"/>
    <w:link w:val="3"/>
    <w:uiPriority w:val="99"/>
    <w:rPr>
      <w:sz w:val="18"/>
      <w:szCs w:val="18"/>
    </w:rPr>
  </w:style>
  <w:style w:type="paragraph" w:styleId="11">
    <w:name w:val="List Paragraph"/>
    <w:basedOn w:val="1"/>
    <w:qFormat/>
    <w:uiPriority w:val="34"/>
    <w:pPr>
      <w:ind w:firstLine="420" w:firstLineChars="200"/>
    </w:pPr>
  </w:style>
  <w:style w:type="character" w:customStyle="1" w:styleId="12">
    <w:name w:val="批注框文本 Char"/>
    <w:basedOn w:val="7"/>
    <w:link w:val="2"/>
    <w:semiHidden/>
    <w:uiPriority w:val="99"/>
    <w:rPr>
      <w:rFonts w:ascii="Calibri" w:hAnsi="Calibri" w:eastAsia="宋体"/>
      <w:sz w:val="18"/>
      <w:szCs w:val="18"/>
    </w:rPr>
  </w:style>
  <w:style w:type="character" w:customStyle="1" w:styleId="13">
    <w:name w:val="apple-converted-space"/>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13</Pages>
  <Words>1780</Words>
  <Characters>1804</Characters>
  <Lines>25</Lines>
  <Paragraphs>7</Paragraphs>
  <TotalTime>3</TotalTime>
  <ScaleCrop>false</ScaleCrop>
  <LinksUpToDate>false</LinksUpToDate>
  <CharactersWithSpaces>1832</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2019-10-29T06:30:00Z</dcterms:created>
  <dc:creator>Administrator</dc:creator>
  <cp:lastModifiedBy>王</cp:lastModifiedBy>
  <dcterms:modified xsi:type="dcterms:W3CDTF">2023-04-26T02:25:52Z</dcterms:modified>
  <cp:revision>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D1167858D44F486F9C1EBB97D21619EE_12</vt:lpwstr>
  </property>
</Properties>
</file>