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7B48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机器学习基本原理</w:t>
      </w:r>
    </w:p>
    <w:p w14:paraId="5A627423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第四章 机器学习基本理论</w:t>
      </w:r>
      <w:bookmarkEnd w:id="0"/>
    </w:p>
    <w:p w14:paraId="49244710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4.1 机器学习核心思想</w:t>
      </w:r>
      <w:bookmarkEnd w:id="1"/>
    </w:p>
    <w:p w14:paraId="4E41B617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机器学习核心是让计算机模拟人类的学习行为，</w:t>
      </w:r>
      <w:r>
        <w:rPr>
          <w:rFonts w:ascii="Arial" w:hAnsi="Arial" w:eastAsia="等线" w:cs="Arial"/>
          <w:sz w:val="22"/>
          <w:shd w:val="clear" w:fill="FFE928"/>
        </w:rPr>
        <w:t>依托海量数据</w:t>
      </w:r>
      <w:r>
        <w:rPr>
          <w:rFonts w:ascii="Arial" w:hAnsi="Arial" w:eastAsia="等线" w:cs="Arial"/>
          <w:sz w:val="22"/>
        </w:rPr>
        <w:t>不断</w:t>
      </w:r>
      <w:r>
        <w:rPr>
          <w:rFonts w:ascii="Arial" w:hAnsi="Arial" w:eastAsia="等线" w:cs="Arial"/>
          <w:sz w:val="22"/>
          <w:shd w:val="clear" w:fill="FFE928"/>
        </w:rPr>
        <w:t>优化模型性能</w:t>
      </w:r>
      <w:r>
        <w:rPr>
          <w:rFonts w:ascii="Arial" w:hAnsi="Arial" w:eastAsia="等线" w:cs="Arial"/>
          <w:sz w:val="22"/>
        </w:rPr>
        <w:t>，逐步</w:t>
      </w:r>
      <w:r>
        <w:rPr>
          <w:rFonts w:ascii="Arial" w:hAnsi="Arial" w:eastAsia="等线" w:cs="Arial"/>
          <w:sz w:val="22"/>
          <w:shd w:val="clear" w:fill="FFE928"/>
        </w:rPr>
        <w:t>提升特定任务的预测、分类效果</w:t>
      </w:r>
      <w:r>
        <w:rPr>
          <w:rFonts w:ascii="Arial" w:hAnsi="Arial" w:eastAsia="等线" w:cs="Arial"/>
          <w:sz w:val="22"/>
        </w:rPr>
        <w:t>。</w:t>
      </w:r>
    </w:p>
    <w:p w14:paraId="15BC7CF9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 xml:space="preserve">机器学习的核心逻辑可以用函数 </w:t>
      </w:r>
      <m:oMath>
        <m:r>
          <m:rPr/>
          <w:rPr>
            <w:rFonts w:ascii="Cambria Math" w:hAnsi="Cambria Math"/>
          </w:rPr>
          <m:t>y=f(x)</m:t>
        </m:r>
      </m:oMath>
      <w:r>
        <w:rPr>
          <w:rFonts w:ascii="Arial" w:hAnsi="Arial" w:eastAsia="等线" w:cs="Arial"/>
          <w:sz w:val="22"/>
        </w:rPr>
        <w:t xml:space="preserve"> 概括：</w:t>
      </w:r>
      <m:oMath>
        <m:r>
          <m:rPr/>
          <w:rPr>
            <w:rFonts w:ascii="Cambria Math" w:hAnsi="Cambria Math"/>
          </w:rPr>
          <m:t>f(⋅)</m:t>
        </m:r>
      </m:oMath>
      <w:r>
        <w:rPr>
          <w:rFonts w:ascii="Arial" w:hAnsi="Arial" w:eastAsia="等线" w:cs="Arial"/>
          <w:b/>
          <w:sz w:val="22"/>
        </w:rPr>
        <w:t>x 为输入数据，y 为输出结果， 为我们构建的数学模型</w:t>
      </w:r>
      <w:r>
        <w:rPr>
          <w:rFonts w:ascii="Arial" w:hAnsi="Arial" w:eastAsia="等线" w:cs="Arial"/>
          <w:sz w:val="22"/>
        </w:rPr>
        <w:t>。模型本质是带有未知参数的函数，无法直接确定参数数值，需要通过数据不断迭代调整，优化模型性能。</w:t>
      </w:r>
    </w:p>
    <w:p w14:paraId="14C099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整个学习过程分为两大核心阶段：</w:t>
      </w:r>
    </w:p>
    <w:p w14:paraId="12C842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模型训练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  <w:shd w:val="clear" w:fill="62D256"/>
        </w:rPr>
        <w:t>利用带标签的海量已知数据</w:t>
      </w:r>
      <w:r>
        <w:rPr>
          <w:rFonts w:ascii="Arial" w:hAnsi="Arial" w:eastAsia="等线" w:cs="Arial"/>
          <w:sz w:val="22"/>
        </w:rPr>
        <w:t>，将输入数据送入模型，对照真实输出结果，不断修正、更新模型内部未知参数，让模型持续</w:t>
      </w:r>
      <w:r>
        <w:rPr>
          <w:rFonts w:ascii="Arial" w:hAnsi="Arial" w:eastAsia="等线" w:cs="Arial"/>
          <w:sz w:val="22"/>
          <w:shd w:val="clear" w:fill="62D256"/>
        </w:rPr>
        <w:t>学习数据蕴含的内在规律</w:t>
      </w:r>
      <w:r>
        <w:rPr>
          <w:rFonts w:ascii="Arial" w:hAnsi="Arial" w:eastAsia="等线" w:cs="Arial"/>
          <w:sz w:val="22"/>
        </w:rPr>
        <w:t>，缩小预测误差，拟合最优映射关系。</w:t>
      </w:r>
    </w:p>
    <w:p w14:paraId="72CA68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模型预测</w:t>
      </w:r>
      <w:r>
        <w:rPr>
          <w:rFonts w:ascii="Arial" w:hAnsi="Arial" w:eastAsia="等线" w:cs="Arial"/>
          <w:sz w:val="22"/>
        </w:rPr>
        <w:t>：模型训练完成、参数固定后，输入全新的未知数据，</w:t>
      </w:r>
      <w:r>
        <w:rPr>
          <w:rFonts w:ascii="Arial" w:hAnsi="Arial" w:eastAsia="等线" w:cs="Arial"/>
          <w:sz w:val="22"/>
          <w:shd w:val="clear" w:fill="62D256"/>
        </w:rPr>
        <w:t>依托学习到的数据规律，完成分类、回归等预测任务，</w:t>
      </w:r>
      <w:r>
        <w:rPr>
          <w:rFonts w:ascii="Arial" w:hAnsi="Arial" w:eastAsia="等线" w:cs="Arial"/>
          <w:sz w:val="22"/>
        </w:rPr>
        <w:t>实现对新样本的泛化推理。</w:t>
      </w:r>
    </w:p>
    <w:p w14:paraId="39788634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机器学习的优化本质是最优化求解：通过设定目标函数，以最大化或最小化目标为准则，不断逼近最优解，最终得到适配任务的最优模型。</w:t>
      </w:r>
    </w:p>
    <w:p w14:paraId="60B7D05F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4.2 机器学习核心专业术语</w:t>
      </w:r>
      <w:bookmarkEnd w:id="2"/>
    </w:p>
    <w:p w14:paraId="1337D4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数据集</w:t>
      </w:r>
      <w:r>
        <w:rPr>
          <w:rFonts w:ascii="Arial" w:hAnsi="Arial" w:eastAsia="等线" w:cs="Arial"/>
          <w:sz w:val="22"/>
        </w:rPr>
        <w:t>：多条数据样本的集合，是机器学习数据驱动的核心基础，所有模型训练、评估均依赖数据集。常规划分为三类：</w:t>
      </w:r>
    </w:p>
    <w:p w14:paraId="0CB0BAF9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b/>
          <w:sz w:val="22"/>
        </w:rPr>
        <w:t>训练集（Training Set）</w:t>
      </w:r>
      <w:r>
        <w:rPr>
          <w:rFonts w:ascii="Arial" w:hAnsi="Arial" w:eastAsia="等线" w:cs="Arial"/>
          <w:sz w:val="22"/>
        </w:rPr>
        <w:t>：模型的“练习题”，用于输入海量数据，让模型迭代学习数据内在规律、更新模型参数，是模型训练的核心数据。</w:t>
      </w:r>
    </w:p>
    <w:p w14:paraId="2E968947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b/>
          <w:sz w:val="22"/>
        </w:rPr>
        <w:t>测试集（Test Set）</w:t>
      </w:r>
      <w:r>
        <w:rPr>
          <w:rFonts w:ascii="Arial" w:hAnsi="Arial" w:eastAsia="等线" w:cs="Arial"/>
          <w:sz w:val="22"/>
        </w:rPr>
        <w:t>：模型的“考试题”，全程不参与训练，用于独立评估模型最终的泛化性能，判断模型预测、分类效果优劣。</w:t>
      </w:r>
    </w:p>
    <w:p w14:paraId="7742E630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b/>
          <w:sz w:val="22"/>
        </w:rPr>
        <w:t>验证集（Validation Set）</w:t>
      </w:r>
      <w:r>
        <w:rPr>
          <w:rFonts w:ascii="Arial" w:hAnsi="Arial" w:eastAsia="等线" w:cs="Arial"/>
          <w:sz w:val="22"/>
        </w:rPr>
        <w:t>：用于调优模型超参数、筛选最优模型结构，辅助优化模型整体效果，不参与参数训练、不做最终评估。</w:t>
      </w:r>
    </w:p>
    <w:p w14:paraId="7A3825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样本</w:t>
      </w:r>
      <w:r>
        <w:rPr>
          <w:rFonts w:ascii="Arial" w:hAnsi="Arial" w:eastAsia="等线" w:cs="Arial"/>
          <w:sz w:val="22"/>
        </w:rPr>
        <w:t>：数据集中的每一条独立记录，对应一个完整的事件或研究对象，是机器学习的最小数据单元。</w:t>
      </w:r>
    </w:p>
    <w:p w14:paraId="76853B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特征 / 属性</w:t>
      </w:r>
      <w:r>
        <w:rPr>
          <w:rFonts w:ascii="Arial" w:hAnsi="Arial" w:eastAsia="等线" w:cs="Arial"/>
          <w:sz w:val="22"/>
        </w:rPr>
        <w:t xml:space="preserve">：样本中用于描述研究对象性质、特点的字段，是模型的输入依据，对应函数 </w:t>
      </w:r>
      <m:oMath>
        <m:r>
          <m:rPr/>
          <w:rPr>
            <w:rFonts w:ascii="Cambria Math" w:hAnsi="Cambria Math"/>
          </w:rPr>
          <m:t>y=f(x)</m:t>
        </m:r>
      </m:oMath>
      <w:r>
        <w:rPr>
          <w:rFonts w:ascii="Arial" w:hAnsi="Arial" w:eastAsia="等线" w:cs="Arial"/>
          <w:sz w:val="22"/>
        </w:rPr>
        <w:t xml:space="preserve"> 中的自变量 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ascii="Arial" w:hAnsi="Arial" w:eastAsia="等线" w:cs="Arial"/>
          <w:sz w:val="22"/>
        </w:rPr>
        <w:t>。</w:t>
      </w:r>
    </w:p>
    <w:p w14:paraId="3F87A55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571875"/>
            <wp:effectExtent l="0" t="0" r="0" b="952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ED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特征向量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  <w:shd w:val="clear" w:fill="FFE928"/>
        </w:rPr>
        <w:t>将单个样本的所有特征整合、量化后得到的向量</w:t>
      </w:r>
      <w:r>
        <w:rPr>
          <w:rFonts w:ascii="Arial" w:hAnsi="Arial" w:eastAsia="等线" w:cs="Arial"/>
          <w:sz w:val="22"/>
        </w:rPr>
        <w:t>，是模型接收输入的标准数据形式，模型运算均基于特征向量展开。</w:t>
      </w:r>
    </w:p>
    <w:p w14:paraId="1F2F42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5. 标签 / 目标值</w:t>
      </w:r>
      <w:r>
        <w:rPr>
          <w:rFonts w:ascii="Arial" w:hAnsi="Arial" w:eastAsia="等线" w:cs="Arial"/>
          <w:sz w:val="22"/>
        </w:rPr>
        <w:t xml:space="preserve">：样本对应的真实结果、标准答案，对应函数 </w:t>
      </w:r>
      <m:oMath>
        <m:r>
          <m:rPr/>
          <w:rPr>
            <w:rFonts w:ascii="Cambria Math" w:hAnsi="Cambria Math"/>
          </w:rPr>
          <m:t>y=f(x)</m:t>
        </m:r>
      </m:oMath>
      <w:r>
        <w:rPr>
          <w:rFonts w:ascii="Arial" w:hAnsi="Arial" w:eastAsia="等线" w:cs="Arial"/>
          <w:sz w:val="22"/>
        </w:rPr>
        <w:t xml:space="preserve"> 中的因变量 </w:t>
      </w:r>
      <m:oMath>
        <m:r>
          <m:rPr/>
          <w:rPr>
            <w:rFonts w:ascii="Cambria Math" w:hAnsi="Cambria Math"/>
          </w:rPr>
          <m:t>y</m:t>
        </m:r>
      </m:oMath>
      <w:r>
        <w:rPr>
          <w:rFonts w:ascii="Arial" w:hAnsi="Arial" w:eastAsia="等线" w:cs="Arial"/>
          <w:sz w:val="22"/>
        </w:rPr>
        <w:t>。分类任务为离散标签，回归任务为连续标签。</w:t>
      </w:r>
    </w:p>
    <w:p w14:paraId="0A88B2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6. 模型</w:t>
      </w:r>
      <w:r>
        <w:rPr>
          <w:rFonts w:ascii="Arial" w:hAnsi="Arial" w:eastAsia="等线" w:cs="Arial"/>
          <w:sz w:val="22"/>
        </w:rPr>
        <w:t xml:space="preserve">：本质是数学映射函数 </w:t>
      </w:r>
      <m:oMath>
        <m:r>
          <m:rPr/>
          <w:rPr>
            <w:rFonts w:ascii="Cambria Math" w:hAnsi="Cambria Math"/>
          </w:rPr>
          <m:t>y=f(x)</m:t>
        </m:r>
      </m:oMath>
      <w:r>
        <w:rPr>
          <w:rFonts w:ascii="Arial" w:hAnsi="Arial" w:eastAsia="等线" w:cs="Arial"/>
          <w:sz w:val="22"/>
        </w:rPr>
        <w:t>，是描述输入特征与输出标签映射关系的参数集合，通过数据训练确定最优参数后，可实现新样本的预测与分类。</w:t>
      </w:r>
    </w:p>
    <w:p w14:paraId="0A3D75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7. 参数（模型参数）</w:t>
      </w:r>
      <w:r>
        <w:rPr>
          <w:rFonts w:ascii="Arial" w:hAnsi="Arial" w:eastAsia="等线" w:cs="Arial"/>
          <w:sz w:val="22"/>
        </w:rPr>
        <w:t>：模型内部可学习参数，无需人工设置，通过训练集数据迭代训练自动更新得到，如线性回归的权重、偏置，是模型拟合数据的核心。</w:t>
      </w:r>
    </w:p>
    <w:p w14:paraId="6769C6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8. 超参数</w:t>
      </w:r>
      <w:r>
        <w:rPr>
          <w:rFonts w:ascii="Arial" w:hAnsi="Arial" w:eastAsia="等线" w:cs="Arial"/>
          <w:sz w:val="22"/>
        </w:rPr>
        <w:t>：模型外部预设参数，无法通过训练自动学习，需要</w:t>
      </w:r>
      <w:r>
        <w:rPr>
          <w:rFonts w:ascii="Arial" w:hAnsi="Arial" w:eastAsia="等线" w:cs="Arial"/>
          <w:sz w:val="22"/>
          <w:shd w:val="clear" w:fill="FFE928"/>
        </w:rPr>
        <w:t>人工提前设定</w:t>
      </w:r>
      <w:r>
        <w:rPr>
          <w:rFonts w:ascii="Arial" w:hAnsi="Arial" w:eastAsia="等线" w:cs="Arial"/>
          <w:sz w:val="22"/>
        </w:rPr>
        <w:t>，用于约束模型训练过程，常见有学习率、正则化系数、树模型深度等。</w:t>
      </w:r>
    </w:p>
    <w:p w14:paraId="3C68A017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4.3 机器学习三要素</w:t>
      </w:r>
      <w:bookmarkEnd w:id="3"/>
    </w:p>
    <w:p w14:paraId="35A11028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机器学习方法的核心构成分为三部分：</w:t>
      </w:r>
      <w:r>
        <w:rPr>
          <w:rFonts w:ascii="Arial" w:hAnsi="Arial" w:eastAsia="等线" w:cs="Arial"/>
          <w:b/>
          <w:sz w:val="22"/>
        </w:rPr>
        <w:t>模型、策略、算法</w:t>
      </w:r>
      <w:r>
        <w:rPr>
          <w:rFonts w:ascii="Arial" w:hAnsi="Arial" w:eastAsia="等线" w:cs="Arial"/>
          <w:sz w:val="22"/>
        </w:rPr>
        <w:t>。</w:t>
      </w:r>
    </w:p>
    <w:p w14:paraId="45E14F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模型（Model）</w:t>
      </w:r>
    </w:p>
    <w:p w14:paraId="7287EBED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模型是用来</w:t>
      </w:r>
      <w:r>
        <w:rPr>
          <w:rFonts w:ascii="Arial" w:hAnsi="Arial" w:eastAsia="等线" w:cs="Arial"/>
          <w:sz w:val="22"/>
          <w:shd w:val="clear" w:fill="FFE928"/>
        </w:rPr>
        <w:t>总结、拟合数据内在规律的数学参数系统</w:t>
      </w:r>
      <w:r>
        <w:rPr>
          <w:rFonts w:ascii="Arial" w:hAnsi="Arial" w:eastAsia="等线" w:cs="Arial"/>
          <w:sz w:val="22"/>
        </w:rPr>
        <w:t xml:space="preserve">，本质是带未知参数的数学映射关系，对应 </w:t>
      </w:r>
      <m:oMath>
        <m:r>
          <m:rPr/>
          <w:rPr>
            <w:rFonts w:ascii="Cambria Math" w:hAnsi="Cambria Math"/>
          </w:rPr>
          <m:t>y=f(x)</m:t>
        </m:r>
      </m:oMath>
      <w:r>
        <w:rPr>
          <w:rFonts w:ascii="Arial" w:hAnsi="Arial" w:eastAsia="等线" w:cs="Arial"/>
          <w:sz w:val="22"/>
        </w:rPr>
        <w:t>。模型定义了输入特征到输出结果的假设空间，规定了数据的拟合形式，是机器学习最终得到的可预测、可分类的工具。</w:t>
      </w:r>
    </w:p>
    <w:p w14:paraId="31D99F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策略（Strategy）</w:t>
      </w:r>
    </w:p>
    <w:p w14:paraId="611A120D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策略是筛选最优模型的评价准则。模型存在大量未知参数，策略的作用就是定义“什么样的参数组合、什么样的模型效果才算最优”。通过设定评价标准（损失函数、风险最小化），</w:t>
      </w:r>
      <w:r>
        <w:rPr>
          <w:rFonts w:ascii="Arial" w:hAnsi="Arial" w:eastAsia="等线" w:cs="Arial"/>
          <w:sz w:val="22"/>
          <w:shd w:val="clear" w:fill="FFE928"/>
        </w:rPr>
        <w:t>判断当前模型预测结果的好坏</w:t>
      </w:r>
      <w:r>
        <w:rPr>
          <w:rFonts w:ascii="Arial" w:hAnsi="Arial" w:eastAsia="等线" w:cs="Arial"/>
          <w:sz w:val="22"/>
        </w:rPr>
        <w:t>，为参数优化提供依据。</w:t>
      </w:r>
    </w:p>
    <w:p w14:paraId="129481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算法（Algorithm）</w:t>
      </w:r>
    </w:p>
    <w:p w14:paraId="5D0AA986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算法是求解最优模型的具体计算方法。已知评价准则（策略）后，算法负责具体执行参数迭代更新，指导模型参数如何朝着最优解方向</w:t>
      </w:r>
      <w:r>
        <w:rPr>
          <w:rFonts w:ascii="Arial" w:hAnsi="Arial" w:eastAsia="等线" w:cs="Arial"/>
          <w:sz w:val="22"/>
          <w:shd w:val="clear" w:fill="FFE928"/>
        </w:rPr>
        <w:t>调整、逐步逼近最优模型</w:t>
      </w:r>
      <w:r>
        <w:rPr>
          <w:rFonts w:ascii="Arial" w:hAnsi="Arial" w:eastAsia="等线" w:cs="Arial"/>
          <w:sz w:val="22"/>
        </w:rPr>
        <w:t>，是落地训练、优化求解的具体手段。</w:t>
      </w:r>
    </w:p>
    <w:p w14:paraId="125CAF14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4.4 机器学习方法分类</w:t>
      </w:r>
      <w:bookmarkEnd w:id="4"/>
    </w:p>
    <w:p w14:paraId="7C69EE8B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4.4.1 按有无标签（有无监督）分类</w:t>
      </w:r>
      <w:bookmarkEnd w:id="5"/>
    </w:p>
    <w:p w14:paraId="491D6FA7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根据训练数据是否带有标准答案（标签），分为监督学习、无监督学习、半监督学习，强化学习因学习机制特殊，单独归类。</w:t>
      </w:r>
    </w:p>
    <w:p w14:paraId="3F158D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监督学习</w:t>
      </w:r>
    </w:p>
    <w:p w14:paraId="4E4ADDBE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训练过程提供</w:t>
      </w:r>
      <w:r>
        <w:rPr>
          <w:rFonts w:ascii="Arial" w:hAnsi="Arial" w:eastAsia="等线" w:cs="Arial"/>
          <w:b/>
          <w:sz w:val="22"/>
        </w:rPr>
        <w:t>输入特征 + 对应标签</w:t>
      </w:r>
      <w:r>
        <w:rPr>
          <w:rFonts w:ascii="Arial" w:hAnsi="Arial" w:eastAsia="等线" w:cs="Arial"/>
          <w:sz w:val="22"/>
        </w:rPr>
        <w:t>，相当于</w:t>
      </w:r>
      <w:r>
        <w:rPr>
          <w:rFonts w:ascii="Arial" w:hAnsi="Arial" w:eastAsia="等线" w:cs="Arial"/>
          <w:sz w:val="22"/>
          <w:shd w:val="clear" w:fill="FFE928"/>
        </w:rPr>
        <w:t>有标准答案</w:t>
      </w:r>
      <w:r>
        <w:rPr>
          <w:rFonts w:ascii="Arial" w:hAnsi="Arial" w:eastAsia="等线" w:cs="Arial"/>
          <w:sz w:val="22"/>
        </w:rPr>
        <w:t>、有老师指导学习。</w:t>
      </w:r>
    </w:p>
    <w:p w14:paraId="6E166E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监督学习主要分为两大核心任务：分类、回归，同时包含相似度学习</w:t>
      </w:r>
    </w:p>
    <w:p w14:paraId="543613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① 分类任务</w:t>
      </w:r>
      <w:r>
        <w:rPr>
          <w:rFonts w:ascii="Arial" w:hAnsi="Arial" w:eastAsia="等线" w:cs="Arial"/>
          <w:sz w:val="22"/>
        </w:rPr>
        <w:t>：模型输出</w:t>
      </w:r>
      <w:r>
        <w:rPr>
          <w:rFonts w:ascii="Arial" w:hAnsi="Arial" w:eastAsia="等线" w:cs="Arial"/>
          <w:b/>
          <w:sz w:val="22"/>
          <w:shd w:val="clear" w:fill="62D256"/>
        </w:rPr>
        <w:t>离散值</w:t>
      </w:r>
      <w:r>
        <w:rPr>
          <w:rFonts w:ascii="Arial" w:hAnsi="Arial" w:eastAsia="等线" w:cs="Arial"/>
          <w:sz w:val="22"/>
        </w:rPr>
        <w:t>，结果为有限固定类别，用于判断样本归属类别，例如判断房屋是否售出、动物是否有角等。</w:t>
      </w:r>
    </w:p>
    <w:p w14:paraId="20C2D4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② 回归任务</w:t>
      </w:r>
      <w:r>
        <w:rPr>
          <w:rFonts w:ascii="Arial" w:hAnsi="Arial" w:eastAsia="等线" w:cs="Arial"/>
          <w:sz w:val="22"/>
        </w:rPr>
        <w:t>：模型输出</w:t>
      </w:r>
      <w:r>
        <w:rPr>
          <w:rFonts w:ascii="Arial" w:hAnsi="Arial" w:eastAsia="等线" w:cs="Arial"/>
          <w:b/>
          <w:sz w:val="22"/>
          <w:shd w:val="clear" w:fill="62D256"/>
        </w:rPr>
        <w:t>连续值</w:t>
      </w:r>
      <w:r>
        <w:rPr>
          <w:rFonts w:ascii="Arial" w:hAnsi="Arial" w:eastAsia="等线" w:cs="Arial"/>
          <w:sz w:val="22"/>
        </w:rPr>
        <w:t>，输出可以是任意数值，用于预测具体数值大小。最基础的回归算法为线性回归，通过拟合一条最优直线，匹配散点数据规律，输入自变量x即可预测连续的因变量y，拟合数据变化趋势。</w:t>
      </w:r>
    </w:p>
    <w:p w14:paraId="17BED9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③ 相似度学习</w:t>
      </w:r>
      <w:r>
        <w:rPr>
          <w:rFonts w:ascii="Arial" w:hAnsi="Arial" w:eastAsia="等线" w:cs="Arial"/>
          <w:sz w:val="22"/>
        </w:rPr>
        <w:t>：与分类、回归密切相关，通过相似性函数学习</w:t>
      </w:r>
      <w:r>
        <w:rPr>
          <w:rFonts w:ascii="Arial" w:hAnsi="Arial" w:eastAsia="等线" w:cs="Arial"/>
          <w:sz w:val="22"/>
          <w:shd w:val="clear" w:fill="62D256"/>
        </w:rPr>
        <w:t>两个样本之间的关联度、相似度</w:t>
      </w:r>
      <w:r>
        <w:rPr>
          <w:rFonts w:ascii="Arial" w:hAnsi="Arial" w:eastAsia="等线" w:cs="Arial"/>
          <w:sz w:val="22"/>
        </w:rPr>
        <w:t>。广泛应用于排名推荐、视觉跟踪、人脸识别等场景。</w:t>
      </w:r>
    </w:p>
    <w:p w14:paraId="711630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经典案例：房价预测</w:t>
      </w:r>
    </w:p>
    <w:p w14:paraId="473EEB7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143250"/>
            <wp:effectExtent l="0" t="0" r="0" b="635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35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监督学习常用算法汇总</w:t>
      </w:r>
    </w:p>
    <w:p w14:paraId="3994D4C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752600"/>
            <wp:effectExtent l="0" t="0" r="0" b="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DC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无监督学习</w:t>
      </w:r>
    </w:p>
    <w:p w14:paraId="6F87A405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训练数据只有输入特征，</w:t>
      </w:r>
      <w:r>
        <w:rPr>
          <w:rFonts w:ascii="Arial" w:hAnsi="Arial" w:eastAsia="等线" w:cs="Arial"/>
          <w:sz w:val="22"/>
          <w:shd w:val="clear" w:fill="FFE928"/>
        </w:rPr>
        <w:t>没有任何标签、没有标准答案</w:t>
      </w:r>
      <w:r>
        <w:rPr>
          <w:rFonts w:ascii="Arial" w:hAnsi="Arial" w:eastAsia="等线" w:cs="Arial"/>
          <w:sz w:val="22"/>
        </w:rPr>
        <w:t>，模型依靠自主挖掘数据内在结构与共性特征完成学习。没有外部反馈修正参数，学习效果弱于监督学习，核心用途为</w:t>
      </w:r>
      <w:r>
        <w:rPr>
          <w:rFonts w:ascii="Arial" w:hAnsi="Arial" w:eastAsia="等线" w:cs="Arial"/>
          <w:b/>
          <w:sz w:val="22"/>
          <w:shd w:val="clear" w:fill="FFE928"/>
        </w:rPr>
        <w:t>聚类、降维、密度估计</w:t>
      </w:r>
      <w:r>
        <w:rPr>
          <w:rFonts w:ascii="Arial" w:hAnsi="Arial" w:eastAsia="等线" w:cs="Arial"/>
          <w:sz w:val="22"/>
        </w:rPr>
        <w:t>。</w:t>
      </w:r>
    </w:p>
    <w:p w14:paraId="285284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1）聚类算法</w:t>
      </w:r>
      <w:r>
        <w:rPr>
          <w:rFonts w:ascii="Arial" w:hAnsi="Arial" w:eastAsia="等线" w:cs="Arial"/>
          <w:sz w:val="22"/>
        </w:rPr>
        <w:t>：无标签前提下，依据数据内在分布规律自动分组，同类数据特征相似度高，不同类数据差异大。</w:t>
      </w:r>
    </w:p>
    <w:p w14:paraId="46AA294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019425"/>
            <wp:effectExtent l="0" t="0" r="0" b="3175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71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典型应用：谷歌新闻自动聚类分组。机器自动根据文本相似度对新闻主题分组归类。</w:t>
      </w:r>
    </w:p>
    <w:p w14:paraId="21F8F67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3190875" cy="2962275"/>
            <wp:effectExtent l="0" t="0" r="9525" b="9525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CB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2）降维算法</w:t>
      </w:r>
      <w:r>
        <w:rPr>
          <w:rFonts w:ascii="Arial" w:hAnsi="Arial" w:eastAsia="等线" w:cs="Arial"/>
          <w:sz w:val="22"/>
        </w:rPr>
        <w:t>：针对</w:t>
      </w:r>
      <w:r>
        <w:rPr>
          <w:rFonts w:ascii="Arial" w:hAnsi="Arial" w:eastAsia="等线" w:cs="Arial"/>
          <w:sz w:val="22"/>
          <w:shd w:val="clear" w:fill="FFE928"/>
        </w:rPr>
        <w:t>特征维度过多、特征冗余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sz w:val="22"/>
          <w:shd w:val="clear" w:fill="FFE928"/>
        </w:rPr>
        <w:t>特征相关度过高</w:t>
      </w:r>
      <w:r>
        <w:rPr>
          <w:rFonts w:ascii="Arial" w:hAnsi="Arial" w:eastAsia="等线" w:cs="Arial"/>
          <w:sz w:val="22"/>
        </w:rPr>
        <w:t>的问题，</w:t>
      </w:r>
      <w:r>
        <w:rPr>
          <w:rFonts w:ascii="Arial" w:hAnsi="Arial" w:eastAsia="等线" w:cs="Arial"/>
          <w:sz w:val="22"/>
          <w:shd w:val="clear" w:fill="FFE928"/>
        </w:rPr>
        <w:t>压缩特征维度、保留核心有效信息</w:t>
      </w:r>
      <w:r>
        <w:rPr>
          <w:rFonts w:ascii="Arial" w:hAnsi="Arial" w:eastAsia="等线" w:cs="Arial"/>
          <w:sz w:val="22"/>
        </w:rPr>
        <w:t>，简化模型运算、避免维度灾难。</w:t>
      </w:r>
    </w:p>
    <w:p w14:paraId="02F1A7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半监督学习</w:t>
      </w:r>
    </w:p>
    <w:p w14:paraId="7FB23F5E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结合了监督与无监督学习的特点，</w:t>
      </w:r>
      <w:r>
        <w:rPr>
          <w:rFonts w:ascii="Arial" w:hAnsi="Arial" w:eastAsia="等线" w:cs="Arial"/>
          <w:sz w:val="22"/>
          <w:shd w:val="clear" w:fill="FFE928"/>
        </w:rPr>
        <w:t>依托</w:t>
      </w:r>
      <w:r>
        <w:rPr>
          <w:rFonts w:ascii="Arial" w:hAnsi="Arial" w:eastAsia="等线" w:cs="Arial"/>
          <w:b/>
          <w:sz w:val="22"/>
          <w:shd w:val="clear" w:fill="FFE928"/>
        </w:rPr>
        <w:t>少量有标签数据 + 大量无标签数据</w:t>
      </w:r>
      <w:r>
        <w:rPr>
          <w:rFonts w:ascii="Arial" w:hAnsi="Arial" w:eastAsia="等线" w:cs="Arial"/>
          <w:sz w:val="22"/>
          <w:shd w:val="clear" w:fill="FFE928"/>
        </w:rPr>
        <w:t>共同训练</w:t>
      </w:r>
      <w:r>
        <w:rPr>
          <w:rFonts w:ascii="Arial" w:hAnsi="Arial" w:eastAsia="等线" w:cs="Arial"/>
          <w:sz w:val="22"/>
        </w:rPr>
        <w:t>。相比监督学习，大幅降低人工打标签成本、提升训练效率；相比无监督学习，有效提升模型预测精度，平衡效果与成本。</w:t>
      </w:r>
    </w:p>
    <w:p w14:paraId="323F8F2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219325"/>
            <wp:effectExtent l="0" t="0" r="0" b="3175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13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强化学习</w:t>
      </w:r>
    </w:p>
    <w:p w14:paraId="661F4EF1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区别于前三者，</w:t>
      </w:r>
      <w:r>
        <w:rPr>
          <w:rFonts w:ascii="Arial" w:hAnsi="Arial" w:eastAsia="等线" w:cs="Arial"/>
          <w:sz w:val="22"/>
          <w:shd w:val="clear" w:fill="FFE928"/>
        </w:rPr>
        <w:t>不依赖固定标签、不依靠标准答案</w:t>
      </w:r>
      <w:r>
        <w:rPr>
          <w:rFonts w:ascii="Arial" w:hAnsi="Arial" w:eastAsia="等线" w:cs="Arial"/>
          <w:sz w:val="22"/>
        </w:rPr>
        <w:t>。核心是</w:t>
      </w:r>
      <w:r>
        <w:rPr>
          <w:rFonts w:ascii="Arial" w:hAnsi="Arial" w:eastAsia="等线" w:cs="Arial"/>
          <w:b/>
          <w:sz w:val="22"/>
        </w:rPr>
        <w:t>智能体与环境不断交互试错</w:t>
      </w:r>
      <w:r>
        <w:rPr>
          <w:rFonts w:ascii="Arial" w:hAnsi="Arial" w:eastAsia="等线" w:cs="Arial"/>
          <w:sz w:val="22"/>
        </w:rPr>
        <w:t>，通过获取延迟奖励迭代优化动作策略，属于行为主义学习思路。基础原理源自动态规划。</w:t>
      </w:r>
    </w:p>
    <w:p w14:paraId="34AF51DB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4.5 监督学习建模核心原理与完整流程</w:t>
      </w:r>
      <w:bookmarkEnd w:id="6"/>
    </w:p>
    <w:p w14:paraId="19585F02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 xml:space="preserve">监督学习的核心建模逻辑依托 </w:t>
      </w:r>
      <m:oMath>
        <m:r>
          <m:rPr/>
          <w:rPr>
            <w:rFonts w:ascii="Cambria Math" w:hAnsi="Cambria Math"/>
          </w:rPr>
          <m:t>y=f(x)</m:t>
        </m:r>
      </m:oMath>
      <w:r>
        <w:rPr>
          <w:rFonts w:ascii="Arial" w:hAnsi="Arial" w:eastAsia="等线" w:cs="Arial"/>
          <w:sz w:val="22"/>
        </w:rPr>
        <w:t xml:space="preserve"> 函数展开，数据集可明确划分输入与输出：所有样本特征为输入 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ascii="Arial" w:hAnsi="Arial" w:eastAsia="等线" w:cs="Arial"/>
          <w:sz w:val="22"/>
        </w:rPr>
        <w:t xml:space="preserve">，对应预测结果为标签 </w:t>
      </w:r>
      <m:oMath>
        <m:r>
          <m:rPr/>
          <w:rPr>
            <w:rFonts w:ascii="Cambria Math" w:hAnsi="Cambria Math"/>
          </w:rPr>
          <m:t>Y</m:t>
        </m:r>
      </m:oMath>
      <w:r>
        <w:rPr>
          <w:rFonts w:ascii="Arial" w:hAnsi="Arial" w:eastAsia="等线" w:cs="Arial"/>
          <w:sz w:val="22"/>
        </w:rPr>
        <w:t>。其中训练数据自带完整标签，用于模型参数学习；测试数据无标签，仅用于回测、评估模型泛化能力。</w:t>
      </w:r>
    </w:p>
    <w:p w14:paraId="0CCA8536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4.5.1 监督学习完整建模流程</w:t>
      </w:r>
      <w:bookmarkEnd w:id="7"/>
    </w:p>
    <w:p w14:paraId="215D4C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机器学习是数据驱动的建模过程，从数据准备到模型落地有一套标准化完整流程，全程围绕「训练优化模型、泛化适配新数据」展开：</w:t>
      </w:r>
    </w:p>
    <w:p w14:paraId="7391C4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收集数据</w:t>
      </w:r>
      <w:r>
        <w:rPr>
          <w:rFonts w:ascii="Arial" w:hAnsi="Arial" w:eastAsia="等线" w:cs="Arial"/>
          <w:sz w:val="22"/>
        </w:rPr>
        <w:t>：采集贴合真实业务场景的数据集，保证样本分布全面、覆盖各类场景，为模型训练提供数据基础。</w:t>
      </w:r>
    </w:p>
    <w:p w14:paraId="3FF78E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数据清洗</w:t>
      </w:r>
      <w:r>
        <w:rPr>
          <w:rFonts w:ascii="Arial" w:hAnsi="Arial" w:eastAsia="等线" w:cs="Arial"/>
          <w:sz w:val="22"/>
        </w:rPr>
        <w:t>：剔除缺失值、异常值、重复数据等脏数据，去除无效、无意义样本，净化训练数据源，避免干扰模型学习。</w:t>
      </w:r>
    </w:p>
    <w:p w14:paraId="0D0C69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特征工程</w:t>
      </w:r>
      <w:r>
        <w:rPr>
          <w:rFonts w:ascii="Arial" w:hAnsi="Arial" w:eastAsia="等线" w:cs="Arial"/>
          <w:sz w:val="22"/>
        </w:rPr>
        <w:t>：对原始文本、分类、数值数据做转换、编码、格式化处理，筛选、构造有效特征，</w:t>
      </w:r>
      <w:r>
        <w:rPr>
          <w:rFonts w:ascii="Arial" w:hAnsi="Arial" w:eastAsia="等线" w:cs="Arial"/>
          <w:sz w:val="22"/>
          <w:shd w:val="clear" w:fill="FFE928"/>
        </w:rPr>
        <w:t>将原始数据转化为模型可识别、可运算的标准特征向量</w:t>
      </w:r>
      <w:r>
        <w:rPr>
          <w:rFonts w:ascii="Arial" w:hAnsi="Arial" w:eastAsia="等线" w:cs="Arial"/>
          <w:sz w:val="22"/>
        </w:rPr>
        <w:t>，是提升模型效果的关键环节。</w:t>
      </w:r>
    </w:p>
    <w:p w14:paraId="680BBE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选择算法</w:t>
      </w:r>
      <w:r>
        <w:rPr>
          <w:rFonts w:ascii="Arial" w:hAnsi="Arial" w:eastAsia="等线" w:cs="Arial"/>
          <w:sz w:val="22"/>
        </w:rPr>
        <w:t>：根据任务类型（分类/回归）、数据维度、数据分布特点，匹配适配的机器学习算法与模型结构。</w:t>
      </w:r>
    </w:p>
    <w:p w14:paraId="2E0ED1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5. 模型训练</w:t>
      </w:r>
      <w:r>
        <w:rPr>
          <w:rFonts w:ascii="Arial" w:hAnsi="Arial" w:eastAsia="等线" w:cs="Arial"/>
          <w:sz w:val="22"/>
        </w:rPr>
        <w:t>：将处理好的训练集特征向量与标签输入模型，通过算法迭代更新模型未知参数，最小化预测误差，学习数据内在规律。</w:t>
      </w:r>
    </w:p>
    <w:p w14:paraId="191795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6. 模型评估</w:t>
      </w:r>
      <w:r>
        <w:rPr>
          <w:rFonts w:ascii="Arial" w:hAnsi="Arial" w:eastAsia="等线" w:cs="Arial"/>
          <w:sz w:val="22"/>
        </w:rPr>
        <w:t>：使用独立无标签的测试集回测，通过各类指标评估模型泛化能力，判断模型预测精度是否达标。</w:t>
      </w:r>
    </w:p>
    <w:p w14:paraId="247D72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7. 模型优化</w:t>
      </w:r>
      <w:r>
        <w:rPr>
          <w:rFonts w:ascii="Arial" w:hAnsi="Arial" w:eastAsia="等线" w:cs="Arial"/>
          <w:sz w:val="22"/>
        </w:rPr>
        <w:t>：针对评估中发现的精度不足、过拟合、欠拟合等问题，通过调参、特征筛选、正则化等方式优化模型，得到最优模型。</w:t>
      </w:r>
    </w:p>
    <w:p w14:paraId="2159C8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8. 模型部署</w:t>
      </w:r>
      <w:r>
        <w:rPr>
          <w:rFonts w:ascii="Arial" w:hAnsi="Arial" w:eastAsia="等线" w:cs="Arial"/>
          <w:sz w:val="22"/>
        </w:rPr>
        <w:t>：将训练优化完成的成熟模型部署到生产环境，落地解决实际预测、分类任务，并持续监控数据分布变化。</w:t>
      </w:r>
    </w:p>
    <w:p w14:paraId="5E96E241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第五章 特征工程</w:t>
      </w:r>
      <w:bookmarkEnd w:id="8"/>
    </w:p>
    <w:p w14:paraId="33FAEA0A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5.1 特征工程核心概述与四大核心操作</w:t>
      </w:r>
      <w:bookmarkEnd w:id="9"/>
    </w:p>
    <w:p w14:paraId="69BF00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特征工程定义</w:t>
      </w:r>
    </w:p>
    <w:p w14:paraId="36760483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特征工程（Feature Engineer）是对原始数据进行</w:t>
      </w:r>
      <w:r>
        <w:rPr>
          <w:rFonts w:ascii="Arial" w:hAnsi="Arial" w:eastAsia="等线" w:cs="Arial"/>
          <w:sz w:val="22"/>
          <w:shd w:val="clear" w:fill="62D256"/>
        </w:rPr>
        <w:t>清洗、转换、筛选、重构</w:t>
      </w:r>
      <w:r>
        <w:rPr>
          <w:rFonts w:ascii="Arial" w:hAnsi="Arial" w:eastAsia="等线" w:cs="Arial"/>
          <w:sz w:val="22"/>
        </w:rPr>
        <w:t>、衍生的一系列操作，通过改造原始数据，生成适配模型训练、表征能力更强的特征，让模型能够精准学习数据内在规律，最终提升模型整体性能。</w:t>
      </w:r>
    </w:p>
    <w:p w14:paraId="2BC07E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特征工程四大核心操作</w:t>
      </w:r>
    </w:p>
    <w:p w14:paraId="24FF09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（1）特征转换</w:t>
      </w:r>
    </w:p>
    <w:p w14:paraId="187CC3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（2）特征选择</w:t>
      </w:r>
    </w:p>
    <w:p w14:paraId="778E6A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（3）特征构造</w:t>
      </w:r>
    </w:p>
    <w:p w14:paraId="24F00F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（4）特征降维</w:t>
      </w:r>
    </w:p>
    <w:p w14:paraId="4C6F24BC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5.2 特征选择详细原理与主流方法</w:t>
      </w:r>
      <w:bookmarkEnd w:id="10"/>
    </w:p>
    <w:p w14:paraId="2086E0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特征选择是特征工程的核心步骤，核心目的：</w:t>
      </w:r>
      <w:r>
        <w:rPr>
          <w:rFonts w:ascii="Arial" w:hAnsi="Arial" w:eastAsia="等线" w:cs="Arial"/>
          <w:sz w:val="22"/>
          <w:shd w:val="clear" w:fill="FFE928"/>
        </w:rPr>
        <w:t>筛选有效特征、剔除无效噪声特征</w:t>
      </w:r>
      <w:r>
        <w:rPr>
          <w:rFonts w:ascii="Arial" w:hAnsi="Arial" w:eastAsia="等线" w:cs="Arial"/>
          <w:sz w:val="22"/>
        </w:rPr>
        <w:t>，简化模型结构、避免过拟合、提升训练效率。核心特点：</w:t>
      </w:r>
      <w:r>
        <w:rPr>
          <w:rFonts w:ascii="Arial" w:hAnsi="Arial" w:eastAsia="等线" w:cs="Arial"/>
          <w:b/>
          <w:sz w:val="22"/>
        </w:rPr>
        <w:t>不修改原有特征、不生成新特征，仅做筛选取舍</w:t>
      </w:r>
      <w:r>
        <w:rPr>
          <w:rFonts w:ascii="Arial" w:hAnsi="Arial" w:eastAsia="等线" w:cs="Arial"/>
          <w:sz w:val="22"/>
        </w:rPr>
        <w:t>。主流方法分为三类：过滤法、包裹法、嵌入法。</w:t>
      </w:r>
    </w:p>
    <w:p w14:paraId="198D4FAD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5.2.1 过滤法（Filter）</w:t>
      </w:r>
      <w:bookmarkEnd w:id="11"/>
    </w:p>
    <w:p w14:paraId="4FE485BB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最简单、最通用的特征筛选方法，</w:t>
      </w:r>
      <w:r>
        <w:rPr>
          <w:rFonts w:ascii="Arial" w:hAnsi="Arial" w:eastAsia="等线" w:cs="Arial"/>
          <w:b/>
          <w:sz w:val="22"/>
        </w:rPr>
        <w:t>不依赖模型训练</w:t>
      </w:r>
      <w:r>
        <w:rPr>
          <w:rFonts w:ascii="Arial" w:hAnsi="Arial" w:eastAsia="等线" w:cs="Arial"/>
          <w:sz w:val="22"/>
        </w:rPr>
        <w:t>，仅通过数据统计指标、相关性准则评估特征重要性，快速完成特征筛选，运算效率极高。</w:t>
      </w:r>
    </w:p>
    <w:p w14:paraId="0EAAA4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低方差过滤</w:t>
      </w:r>
    </w:p>
    <w:p w14:paraId="2A880F25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通过特征数据的方差判断有效性：均值无法表征特征价值，</w:t>
      </w:r>
      <w:r>
        <w:rPr>
          <w:rFonts w:ascii="Arial" w:hAnsi="Arial" w:eastAsia="等线" w:cs="Arial"/>
          <w:b/>
          <w:sz w:val="22"/>
          <w:shd w:val="clear" w:fill="FFE928"/>
        </w:rPr>
        <w:t>方差越大，特征数据分布越分散、差异性越强</w:t>
      </w:r>
      <w:r>
        <w:rPr>
          <w:rFonts w:ascii="Arial" w:hAnsi="Arial" w:eastAsia="等线" w:cs="Arial"/>
          <w:b/>
          <w:sz w:val="22"/>
        </w:rPr>
        <w:t>，对模型预测贡献越大；方差越小，特征越无效</w:t>
      </w:r>
      <w:r>
        <w:rPr>
          <w:rFonts w:ascii="Arial" w:hAnsi="Arial" w:eastAsia="等线" w:cs="Arial"/>
          <w:sz w:val="22"/>
        </w:rPr>
        <w:t>。若特征方差趋近于0，说明该特征所有样本数值几乎一致，无区分度、无法提供有效信息，可直接过滤删除。</w:t>
      </w:r>
    </w:p>
    <w:p w14:paraId="31508D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统计指标筛选</w:t>
      </w:r>
    </w:p>
    <w:p w14:paraId="700ACFA9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  <w:shd w:val="clear" w:fill="FFE928"/>
        </w:rPr>
        <w:t>通过专业统计准则评估特征与标签的关联度</w:t>
      </w:r>
      <w:r>
        <w:rPr>
          <w:rFonts w:ascii="Arial" w:hAnsi="Arial" w:eastAsia="等线" w:cs="Arial"/>
          <w:sz w:val="22"/>
        </w:rPr>
        <w:t>，常用方法：皮尔逊相关系数、卡方检验、信息增益等，筛选出与目标标签相关性最强的特征。</w:t>
      </w:r>
    </w:p>
    <w:p w14:paraId="0B745092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5.2.2 包裹法（Wrapper）</w:t>
      </w:r>
      <w:bookmarkEnd w:id="12"/>
    </w:p>
    <w:p w14:paraId="34078FBC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依赖模型本身完成特征筛选，</w:t>
      </w:r>
      <w:r>
        <w:rPr>
          <w:rFonts w:ascii="Arial" w:hAnsi="Arial" w:eastAsia="等线" w:cs="Arial"/>
          <w:b/>
          <w:sz w:val="22"/>
          <w:shd w:val="clear" w:fill="FFE928"/>
        </w:rPr>
        <w:t>将特征选择与模型训练绑定迭代</w:t>
      </w:r>
      <w:r>
        <w:rPr>
          <w:rFonts w:ascii="Arial" w:hAnsi="Arial" w:eastAsia="等线" w:cs="Arial"/>
          <w:sz w:val="22"/>
        </w:rPr>
        <w:t>，以模型最终性能好坏作为特征重要性的评判标准，筛选精度高于过滤法，但计算成本更高。</w:t>
      </w:r>
    </w:p>
    <w:p w14:paraId="37EF38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迭代剔除筛选</w:t>
      </w:r>
      <w:r>
        <w:rPr>
          <w:rFonts w:ascii="Arial" w:hAnsi="Arial" w:eastAsia="等线" w:cs="Arial"/>
          <w:sz w:val="22"/>
        </w:rPr>
        <w:t>：模型迭代训练过程中，每一轮训练后剔除权重最低、贡献最小的特征，反复迭代，逐步保留最优特征组合。典型算法：递归特征消除（RFE）。</w:t>
      </w:r>
    </w:p>
    <w:p w14:paraId="711EA2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特征干扰法</w:t>
      </w:r>
      <w:r>
        <w:rPr>
          <w:rFonts w:ascii="Arial" w:hAnsi="Arial" w:eastAsia="等线" w:cs="Arial"/>
          <w:sz w:val="22"/>
        </w:rPr>
        <w:t>：逐个对单一特征添加随机噪声，观察模型性能变化。</w:t>
      </w:r>
      <w:r>
        <w:rPr>
          <w:rFonts w:ascii="Arial" w:hAnsi="Arial" w:eastAsia="等线" w:cs="Arial"/>
          <w:b/>
          <w:sz w:val="22"/>
        </w:rPr>
        <w:t>添加噪声后模型效果下降越明显，说明该特征核心度、重要性越高</w:t>
      </w:r>
      <w:r>
        <w:rPr>
          <w:rFonts w:ascii="Arial" w:hAnsi="Arial" w:eastAsia="等线" w:cs="Arial"/>
          <w:sz w:val="22"/>
        </w:rPr>
        <w:t>；若模型几乎无变化，说明该特征冗余无效，可直接剔除。</w:t>
      </w:r>
    </w:p>
    <w:p w14:paraId="37AB56D7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5.2.3 嵌入法（Embedded）</w:t>
      </w:r>
      <w:bookmarkEnd w:id="13"/>
    </w:p>
    <w:p w14:paraId="2E7FC864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将特征筛选嵌入模型训练过程，在模型参数更新时自动完成特征取舍，兼顾过滤法的高效率和包裹法的高精度。除了L1正则以外，决策树模型本身自带天然的特征选择机制，是最典型的嵌入法应用。</w:t>
      </w:r>
    </w:p>
    <w:p w14:paraId="43FE48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决策树特征选择</w:t>
      </w:r>
      <w:r>
        <w:rPr>
          <w:rFonts w:ascii="Arial" w:hAnsi="Arial" w:eastAsia="等线" w:cs="Arial"/>
          <w:sz w:val="22"/>
        </w:rPr>
        <w:t>：决策树是树状分类结构，每一次节点分裂、每一次分支判断，本质都是在自动筛选最优特征用于分类，模型训练过程同步完成特征筛选，无需额外计算。</w:t>
      </w:r>
    </w:p>
    <w:p w14:paraId="7BB030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L1正则化筛选（Lasso回归）</w:t>
      </w:r>
      <w:r>
        <w:rPr>
          <w:rFonts w:ascii="Arial" w:hAnsi="Arial" w:eastAsia="等线" w:cs="Arial"/>
          <w:sz w:val="22"/>
        </w:rPr>
        <w:t>：通过L1正则约束损失函数，在迭代训练中自动压缩无效、冗余特征的权重，使其趋近于0，直接剔除无用特征，实现训练与特征筛选同步进行，是机器学习高频考点。</w:t>
      </w:r>
    </w:p>
    <w:p w14:paraId="0B9032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嵌入法优势明显：既不像过滤法只看统计指标不关心模型效果，也不像包裹法需要反复迭代、计算量大，是工业界最常用的特征选择方法。</w:t>
      </w:r>
    </w:p>
    <w:p w14:paraId="4E5A0B6B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5.3 特征转换</w:t>
      </w:r>
      <w:bookmarkEnd w:id="14"/>
    </w:p>
    <w:p w14:paraId="32DF4040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特征转换属于维度不变的特征操作，不增加、不删减特征数量，仅通过数学、统计学方法改造原始特征的数据分布与数值范围，</w:t>
      </w:r>
      <w:r>
        <w:rPr>
          <w:rFonts w:ascii="Arial" w:hAnsi="Arial" w:eastAsia="等线" w:cs="Arial"/>
          <w:sz w:val="22"/>
          <w:shd w:val="clear" w:fill="FFE928"/>
        </w:rPr>
        <w:t>解决量纲不统一、分布偏态、文本无法运算、数值差距过大等问题，</w:t>
      </w:r>
      <w:r>
        <w:rPr>
          <w:rFonts w:ascii="Arial" w:hAnsi="Arial" w:eastAsia="等线" w:cs="Arial"/>
          <w:sz w:val="22"/>
        </w:rPr>
        <w:t>让特征更适配模型训练，大幅提升训练效率与模型精度。</w:t>
      </w:r>
    </w:p>
    <w:p w14:paraId="2019C2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常用四大核心方法：归一化、标准化、对数变换、类别编码。</w:t>
      </w:r>
    </w:p>
    <w:p w14:paraId="48165AAC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5.3.1 归一化（Normalization）</w:t>
      </w:r>
      <w:bookmarkEnd w:id="15"/>
    </w:p>
    <w:p w14:paraId="1C6B1C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核心原理</w:t>
      </w:r>
      <w:r>
        <w:rPr>
          <w:rFonts w:ascii="Arial" w:hAnsi="Arial" w:eastAsia="等线" w:cs="Arial"/>
          <w:sz w:val="22"/>
        </w:rPr>
        <w:t xml:space="preserve">：将特征数值线性缩放到固定区间，最常用区间为 </w:t>
      </w:r>
      <m:oMath>
        <m:r>
          <m:rPr/>
          <w:rPr>
            <w:rFonts w:ascii="Cambria Math" w:hAnsi="Cambria Math"/>
          </w:rPr>
          <m:t>[0,1]</m:t>
        </m:r>
      </m:oMath>
      <w:r>
        <w:rPr>
          <w:rFonts w:ascii="Arial" w:hAnsi="Arial" w:eastAsia="等线" w:cs="Arial"/>
          <w:sz w:val="22"/>
        </w:rPr>
        <w:t>。核心前提是特征存在明确、稳定的上下限（最大值、最小值）。</w:t>
      </w:r>
    </w:p>
    <w:p w14:paraId="447EDC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适用场景</w:t>
      </w:r>
    </w:p>
    <w:p w14:paraId="06C3D75E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第一，对数值尺度极度敏感的模型，如KNN、SVM等，量纲差异会直接干扰距离计算；第二，图像像素数据，RGB像素值固定在0~255，上下限明确、分布零散，非常适合归一化，可统一映射到0~1区间参与运算。</w:t>
      </w:r>
    </w:p>
    <w:p w14:paraId="463711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优缺点</w:t>
      </w:r>
      <w:r>
        <w:rPr>
          <w:rFonts w:ascii="Arial" w:hAnsi="Arial" w:eastAsia="等线" w:cs="Arial"/>
          <w:sz w:val="22"/>
        </w:rPr>
        <w:t>：简单高效、统一量纲，但极度依赖极值，若数据存在异常极值，会导致整体数据压缩到极小区间，破坏数据分布特征。</w:t>
      </w:r>
    </w:p>
    <w:p w14:paraId="15CF8E66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5.3.2 标准化（Standardization）</w:t>
      </w:r>
      <w:bookmarkEnd w:id="16"/>
    </w:p>
    <w:p w14:paraId="16CC87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核心原理</w:t>
      </w:r>
      <w:r>
        <w:rPr>
          <w:rFonts w:ascii="Arial" w:hAnsi="Arial" w:eastAsia="等线" w:cs="Arial"/>
          <w:sz w:val="22"/>
        </w:rPr>
        <w:t>：不固定数值区间，只调整数据分布，将任意分布的特征转化为</w:t>
      </w:r>
      <w:r>
        <w:rPr>
          <w:rFonts w:ascii="Arial" w:hAnsi="Arial" w:eastAsia="等线" w:cs="Arial"/>
          <w:b/>
          <w:sz w:val="22"/>
          <w:shd w:val="clear" w:fill="FFE928"/>
        </w:rPr>
        <w:t>均值为0、方差为1</w:t>
      </w:r>
      <w:r>
        <w:rPr>
          <w:rFonts w:ascii="Arial" w:hAnsi="Arial" w:eastAsia="等线" w:cs="Arial"/>
          <w:sz w:val="22"/>
        </w:rPr>
        <w:t>的标准分布，公式：</w:t>
      </w:r>
      <m:oMath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new</m:t>
            </m:r>
          </m:sub>
        </m:sSub>
        <m:r>
          <m:rPr/>
          <w:rPr>
            <w:rFonts w:ascii="Cambria Math" w:hAnsi="Cambria Math"/>
          </w:rPr>
          <m:t>=</m:t>
        </m:r>
        <m:f>
          <m:fPr/>
          <m:num>
            <m:r>
              <m:rPr/>
              <w:rPr>
                <w:rFonts w:ascii="Cambria Math" w:hAnsi="Cambria Math"/>
              </w:rPr>
              <m:t>x−μ</m:t>
            </m:r>
          </m:num>
          <m:den>
            <m:r>
              <m:rPr/>
              <w:rPr>
                <w:rFonts w:ascii="Cambria Math" w:hAnsi="Cambria Math"/>
              </w:rPr>
              <m:t>σ</m:t>
            </m:r>
          </m:den>
        </m:f>
      </m:oMath>
      <w:r>
        <w:rPr>
          <w:rFonts w:ascii="Arial" w:hAnsi="Arial" w:eastAsia="等线" w:cs="Arial"/>
          <w:sz w:val="22"/>
        </w:rPr>
        <w:t>。无需强制转为正态分布，仅统一数据分布规格。</w:t>
      </w:r>
    </w:p>
    <w:p w14:paraId="086A1C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适用场景</w:t>
      </w:r>
    </w:p>
    <w:p w14:paraId="32B5D205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适合无明确上下限、近似正态分布、存在少量离群点的数据。正态分布数据极值无边界，若使用归一化，会受极端值严重挤压，因此必须用标准化，保留原始数据分布规律，仅消除量纲影响。</w:t>
      </w:r>
    </w:p>
    <w:p w14:paraId="5E8D38CF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5.3.3 对数变换</w:t>
      </w:r>
      <w:bookmarkEnd w:id="17"/>
    </w:p>
    <w:p w14:paraId="0FFC62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核心原理</w:t>
      </w:r>
      <w:r>
        <w:rPr>
          <w:rFonts w:ascii="Arial" w:hAnsi="Arial" w:eastAsia="等线" w:cs="Arial"/>
          <w:sz w:val="22"/>
        </w:rPr>
        <w:t>：针对</w:t>
      </w:r>
      <w:r>
        <w:rPr>
          <w:rFonts w:ascii="Arial" w:hAnsi="Arial" w:eastAsia="等线" w:cs="Arial"/>
          <w:b/>
          <w:sz w:val="22"/>
        </w:rPr>
        <w:t>极端偏态分布数据</w:t>
      </w:r>
      <w:r>
        <w:rPr>
          <w:rFonts w:ascii="Arial" w:hAnsi="Arial" w:eastAsia="等线" w:cs="Arial"/>
          <w:sz w:val="22"/>
        </w:rPr>
        <w:t>，通过对数运算压缩极大值、拉平数据差距，</w:t>
      </w:r>
      <w:r>
        <w:rPr>
          <w:rFonts w:ascii="Arial" w:hAnsi="Arial" w:eastAsia="等线" w:cs="Arial"/>
          <w:sz w:val="22"/>
          <w:shd w:val="clear" w:fill="FFE928"/>
        </w:rPr>
        <w:t>弱化异常极值的干扰</w:t>
      </w:r>
      <w:r>
        <w:rPr>
          <w:rFonts w:ascii="Arial" w:hAnsi="Arial" w:eastAsia="等线" w:cs="Arial"/>
          <w:sz w:val="22"/>
        </w:rPr>
        <w:t>，让整体数据更趋近于正态分布。</w:t>
      </w:r>
    </w:p>
    <w:p w14:paraId="079ECA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典型场景</w:t>
      </w:r>
      <w:r>
        <w:rPr>
          <w:rFonts w:ascii="Arial" w:hAnsi="Arial" w:eastAsia="等线" w:cs="Arial"/>
          <w:sz w:val="22"/>
        </w:rPr>
        <w:t>：收入、房价、消费金额等数据。例如月收入1万（</w:t>
      </w:r>
      <m:oMath>
        <m:sSup>
          <m:sSupPr/>
          <m:e>
            <m:r>
              <m:rPr/>
              <w:rPr>
                <w:rFonts w:ascii="Cambria Math" w:hAnsi="Cambria Math"/>
              </w:rPr>
              <m:t>10</m:t>
            </m:r>
          </m:e>
          <m:sup>
            <m:r>
              <m:rPr/>
              <w:rPr>
                <w:rFonts w:ascii="Cambria Math" w:hAnsi="Cambria Math"/>
              </w:rPr>
              <m:t>4</m:t>
            </m:r>
          </m:sup>
        </m:sSup>
      </m:oMath>
      <w:r>
        <w:rPr>
          <w:rFonts w:ascii="Arial" w:hAnsi="Arial" w:eastAsia="等线" w:cs="Arial"/>
          <w:sz w:val="22"/>
        </w:rPr>
        <w:t>）与月收入1亿（</w:t>
      </w:r>
      <m:oMath>
        <m:sSup>
          <m:sSupPr/>
          <m:e>
            <m:r>
              <m:rPr/>
              <w:rPr>
                <w:rFonts w:ascii="Cambria Math" w:hAnsi="Cambria Math"/>
              </w:rPr>
              <m:t>10</m:t>
            </m:r>
          </m:e>
          <m:sup>
            <m:r>
              <m:rPr/>
              <w:rPr>
                <w:rFonts w:ascii="Cambria Math" w:hAnsi="Cambria Math"/>
              </w:rPr>
              <m:t>8</m:t>
            </m:r>
          </m:sup>
        </m:sSup>
      </m:oMath>
      <w:r>
        <w:rPr>
          <w:rFonts w:ascii="Arial" w:hAnsi="Arial" w:eastAsia="等线" w:cs="Arial"/>
          <w:sz w:val="22"/>
        </w:rPr>
        <w:t>）原始数值差距极大，直接训练会严重偏科；取对数后仅为4和8的差距，数据分布更均衡，有效抑制极端值影响。</w:t>
      </w:r>
    </w:p>
    <w:p w14:paraId="664B38BB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5.3.4 类别编码</w:t>
      </w:r>
      <w:bookmarkEnd w:id="18"/>
    </w:p>
    <w:p w14:paraId="4D123687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原始数据中存在大量文本、离散类别特征（如房屋所在城区、户型、是否学区房），无法直接输入模型运算，必须通过编码转为数值型数据，是类别特征的必备预处理操作。</w:t>
      </w:r>
    </w:p>
    <w:p w14:paraId="236219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标签编码（Label Encoding）</w:t>
      </w:r>
    </w:p>
    <w:p w14:paraId="29D509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将离散类别依次映射为0、1、2、3…整数，</w:t>
      </w:r>
      <w:r>
        <w:rPr>
          <w:rFonts w:ascii="Arial" w:hAnsi="Arial" w:eastAsia="等线" w:cs="Arial"/>
          <w:b/>
          <w:sz w:val="22"/>
        </w:rPr>
        <w:t>仅适用于有序类别特征</w:t>
      </w:r>
      <w:r>
        <w:rPr>
          <w:rFonts w:ascii="Arial" w:hAnsi="Arial" w:eastAsia="等线" w:cs="Arial"/>
          <w:sz w:val="22"/>
        </w:rPr>
        <w:t>。针对本身存在大小、先后、等级顺序的类别，整数编码可以保留类别之间的顺序关系，贴合数据本身含义。</w:t>
      </w:r>
    </w:p>
    <w:p w14:paraId="1AF980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用于无序类别，会人为制造虚假数值顺序，误导模型学习错误关联。举个典型例子：颜色特征仅有红、绿、蓝三种独立取值，属于无序类别。若用标签编码依次映射为0、1、2，模型会默认数值存在大小、距离差异，认为红色(0)和绿色(1)差距小，红色(0)和蓝色(2)差距大。但实际上三种颜色完全独立、两两差异均等，</w:t>
      </w:r>
      <w:r>
        <w:rPr>
          <w:rFonts w:ascii="Arial" w:hAnsi="Arial" w:eastAsia="等线" w:cs="Arial"/>
          <w:sz w:val="22"/>
          <w:shd w:val="clear" w:fill="FFE928"/>
        </w:rPr>
        <w:t>这种编码方式会引入无效干扰信息，破坏数据真实分布</w:t>
      </w:r>
      <w:r>
        <w:rPr>
          <w:rFonts w:ascii="Arial" w:hAnsi="Arial" w:eastAsia="等线" w:cs="Arial"/>
          <w:sz w:val="22"/>
        </w:rPr>
        <w:t>，因此</w:t>
      </w:r>
      <w:r>
        <w:rPr>
          <w:rFonts w:ascii="Arial" w:hAnsi="Arial" w:eastAsia="等线" w:cs="Arial"/>
          <w:b/>
          <w:sz w:val="22"/>
        </w:rPr>
        <w:t>无序类别绝对不能使用标签编码</w:t>
      </w:r>
      <w:r>
        <w:rPr>
          <w:rFonts w:ascii="Arial" w:hAnsi="Arial" w:eastAsia="等线" w:cs="Arial"/>
          <w:sz w:val="22"/>
        </w:rPr>
        <w:t>。针对无序类别特征，主流编码方式有三种：</w:t>
      </w:r>
    </w:p>
    <w:p w14:paraId="3564B4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独热编码（One-Hot Encoding）</w:t>
      </w:r>
    </w:p>
    <w:p w14:paraId="500477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核心原理：将单一无序类别特征，一对一映射为多维二进制稀疏特征，实现「一个特征拆分为多个特征」，属于一对多的特征转换。</w:t>
      </w:r>
    </w:p>
    <w:p w14:paraId="79CB73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以RGB颜色特征为例：原始1个颜色特征，拆分为红、绿、蓝3个独立新特征。对应规则为：当前类别为有效状态记为1，其余全部记为0。红色对应[1,0,0]、绿色对应[0,1,0]、蓝色对应[0,0,1]。</w:t>
      </w:r>
    </w:p>
    <w:p w14:paraId="40F377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编码后所有类别两两距离均等，彻底消除虚假顺序和数值差异，完美适配无序独立类别，是机器学习最常用的类别编码方式。</w:t>
      </w:r>
    </w:p>
    <w:p w14:paraId="67AC08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目标编码</w:t>
      </w:r>
    </w:p>
    <w:p w14:paraId="22B089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将类别特征的每一个取值，替换为该类别对应目标标签的统计均值，用标签信息表征类别价值，既保留类别区分度，又能关联任务目标信息，适配高基数无序类别，可规避独热编码维度爆炸问题。</w:t>
      </w:r>
    </w:p>
    <w:p w14:paraId="1D27EC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频率编码</w:t>
      </w:r>
    </w:p>
    <w:p w14:paraId="51CB86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计每个类别在数据集中的出现频次，用频次数值替代原始类别文本。例如颜色特征中红色出现60次、绿色58次、蓝色32次，则分别编码为60、58、32。通过频次差异挖掘数据隐含分布规律，为模型提供额外特征信息。</w:t>
      </w:r>
    </w:p>
    <w:p w14:paraId="62C1BEA1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5.4 特征构造</w:t>
      </w:r>
      <w:bookmarkEnd w:id="19"/>
    </w:p>
    <w:p w14:paraId="33F3B036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特征构造是特征工程中唯一</w:t>
      </w:r>
      <w:r>
        <w:rPr>
          <w:rFonts w:ascii="Arial" w:hAnsi="Arial" w:eastAsia="等线" w:cs="Arial"/>
          <w:b/>
          <w:sz w:val="22"/>
        </w:rPr>
        <w:t>新增特征</w:t>
      </w:r>
      <w:r>
        <w:rPr>
          <w:rFonts w:ascii="Arial" w:hAnsi="Arial" w:eastAsia="等线" w:cs="Arial"/>
          <w:sz w:val="22"/>
        </w:rPr>
        <w:t>的操作，基于原始特征通过组合、转换、聚合、拆分等方式，凭空衍生全新特征，挖掘原始数据中隐藏的关联信息，弥补原始特征表征能力不足的问题，进一步提升模型拟合效果。核心构造方法分为四类：</w:t>
      </w:r>
    </w:p>
    <w:p w14:paraId="5761D8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交互特征构造</w:t>
      </w:r>
    </w:p>
    <w:p w14:paraId="7450C318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对两个及以上原始特征进行加减、相乘、交叉组合。简单线性加减意义较弱，特征相乘、交叉组合可挖掘特征间的关联关系。</w:t>
      </w:r>
      <w:r>
        <w:rPr>
          <w:rFonts w:ascii="Arial" w:hAnsi="Arial" w:eastAsia="等线" w:cs="Arial"/>
          <w:sz w:val="22"/>
          <w:shd w:val="clear" w:fill="FFE928"/>
        </w:rPr>
        <w:t>例如将「年龄」和「收入」两个特征交叉构造新特征，可表征不同年龄段的收入差异</w:t>
      </w:r>
      <w:r>
        <w:rPr>
          <w:rFonts w:ascii="Arial" w:hAnsi="Arial" w:eastAsia="等线" w:cs="Arial"/>
          <w:sz w:val="22"/>
        </w:rPr>
        <w:t>，挖掘深层数据规律。</w:t>
      </w:r>
    </w:p>
    <w:p w14:paraId="31A365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统计特征构造</w:t>
      </w:r>
    </w:p>
    <w:p w14:paraId="0C0558EC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对单组或多组特征做统计运算，提取均值、方差、最大值、最小值、标准差等统计指标，将统计结果作为新特征，聚焦数据整体分布与波动规律。</w:t>
      </w:r>
    </w:p>
    <w:p w14:paraId="042DF9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时间日期特征构造</w:t>
      </w:r>
    </w:p>
    <w:p w14:paraId="24A365F7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原始日期格式（年-月-日）无法直接运算，需拆分重构：拆分出年份、月份、星期，同时衍生是否节假日、是否月初、是否月末等新特征，挖掘时间维度对预测目标的潜在影响。</w:t>
      </w:r>
    </w:p>
    <w:p w14:paraId="506293AB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5.5 特征降维</w:t>
      </w:r>
      <w:bookmarkEnd w:id="20"/>
    </w:p>
    <w:p w14:paraId="0E56C679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当数据集特征维度过高、特征冗余严重、特征间高度相关时，会引发维度灾难、计算量大、模型泛化能力差等问题，此时需要通过特征降维优化。特征降维与特征选择本质不同：</w:t>
      </w:r>
      <w:r>
        <w:rPr>
          <w:rFonts w:ascii="Arial" w:hAnsi="Arial" w:eastAsia="等线" w:cs="Arial"/>
          <w:b/>
          <w:sz w:val="22"/>
        </w:rPr>
        <w:t>特征选择是直接删减原始特征，保留原生有效特征；特征降维是</w:t>
      </w:r>
      <w:r>
        <w:rPr>
          <w:rFonts w:ascii="Arial" w:hAnsi="Arial" w:eastAsia="等线" w:cs="Arial"/>
          <w:b/>
          <w:sz w:val="22"/>
          <w:shd w:val="clear" w:fill="FFE928"/>
        </w:rPr>
        <w:t>对所有原始特征做线性/非线性转换，重构生成全新的低维特征，保留数据核心本质信息</w:t>
      </w:r>
      <w:r>
        <w:rPr>
          <w:rFonts w:ascii="Arial" w:hAnsi="Arial" w:eastAsia="等线" w:cs="Arial"/>
          <w:sz w:val="22"/>
        </w:rPr>
        <w:t>。主流核心方法如下：</w:t>
      </w:r>
    </w:p>
    <w:p w14:paraId="6F7DE9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PCA主成分分析</w:t>
      </w:r>
    </w:p>
    <w:p w14:paraId="125BCE27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最经典的无监督线性降维算法，无需依赖标签信息。核心原理：通过线性变换将原始高维特征映射到全新正交特征空间，依次提取方差最大的正交特征作为主成分。</w:t>
      </w:r>
      <w:r>
        <w:rPr>
          <w:rFonts w:ascii="Arial" w:hAnsi="Arial" w:eastAsia="等线" w:cs="Arial"/>
          <w:sz w:val="22"/>
          <w:shd w:val="clear" w:fill="FFE928"/>
        </w:rPr>
        <w:t>第一主成分保留数据最大方差</w:t>
      </w:r>
      <w:r>
        <w:rPr>
          <w:rFonts w:ascii="Arial" w:hAnsi="Arial" w:eastAsia="等线" w:cs="Arial"/>
          <w:sz w:val="22"/>
        </w:rPr>
        <w:t>，第二主成分保留剩余方差最大值，以此类推。通过筛选前序核心主成分，在最大限度保留数据分布信息的前提下，实现特征降维，剔除冗余关联信息。</w:t>
      </w:r>
    </w:p>
    <w:p w14:paraId="6B34CB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LDA线性判别分析（有监督降维）</w:t>
      </w:r>
    </w:p>
    <w:p w14:paraId="7C000C75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带标签的监督式线性降维算法，核心目标不是保留最大方差，而是</w:t>
      </w:r>
      <w:r>
        <w:rPr>
          <w:rFonts w:ascii="Arial" w:hAnsi="Arial" w:eastAsia="等线" w:cs="Arial"/>
          <w:b/>
          <w:sz w:val="22"/>
        </w:rPr>
        <w:t>最大化类间距离、最小化类内距离</w:t>
      </w:r>
      <w:r>
        <w:rPr>
          <w:rFonts w:ascii="Arial" w:hAnsi="Arial" w:eastAsia="等线" w:cs="Arial"/>
          <w:sz w:val="22"/>
        </w:rPr>
        <w:t>，让降维后同类样本更聚集、异类样本更区分，更适配分类任务的特征优化。</w:t>
      </w:r>
    </w:p>
    <w:p w14:paraId="1DD9EA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t-SNE</w:t>
      </w:r>
    </w:p>
    <w:p w14:paraId="420E5A46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经典非线性降维算法，全称T分布邻域嵌入，擅长挖掘高维数据的非线性分布结构，降维可视化效果极佳，但计算成本高、泛化性差、无法用于新样本预测，</w:t>
      </w:r>
      <w:r>
        <w:rPr>
          <w:rFonts w:ascii="Arial" w:hAnsi="Arial" w:eastAsia="等线" w:cs="Arial"/>
          <w:b/>
          <w:sz w:val="22"/>
        </w:rPr>
        <w:t>仅适用于高维数据可视化展示，不适合作为训练特征参与模型训练</w:t>
      </w:r>
      <w:r>
        <w:rPr>
          <w:rFonts w:ascii="Arial" w:hAnsi="Arial" w:eastAsia="等线" w:cs="Arial"/>
          <w:sz w:val="22"/>
        </w:rPr>
        <w:t>。对比记忆：PCA、LDA为线性降维，t-SNE为非线性降维。</w:t>
      </w:r>
    </w:p>
    <w:p w14:paraId="100735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自编码器（神经网络降维方法）</w:t>
      </w:r>
    </w:p>
    <w:p w14:paraId="21649023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基于深度学习的非线性降维方法，整体结构分为编码器、解码器两部分。降维核心依靠</w:t>
      </w:r>
      <w:r>
        <w:rPr>
          <w:rFonts w:ascii="Arial" w:hAnsi="Arial" w:eastAsia="等线" w:cs="Arial"/>
          <w:b/>
          <w:sz w:val="22"/>
        </w:rPr>
        <w:t>编码器</w:t>
      </w:r>
      <w:r>
        <w:rPr>
          <w:rFonts w:ascii="Arial" w:hAnsi="Arial" w:eastAsia="等线" w:cs="Arial"/>
          <w:sz w:val="22"/>
        </w:rPr>
        <w:t>：将高维原始特征压缩为低维隐向量，完成特征降维；解码器负责基于低维隐向量还原原始高维数据，通过最小化重构误差监督训练。</w:t>
      </w:r>
    </w:p>
    <w:p w14:paraId="112CE9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自编码器无需人工设计降维规则，可自动挖掘高维数据的非线性隐含特征，降维表征能力更强，是深度学习场景下主流的特征降维方式。</w:t>
      </w:r>
    </w:p>
    <w:p w14:paraId="3B521C11">
      <w:pPr>
        <w:spacing w:before="120" w:after="120" w:line="288" w:lineRule="auto"/>
        <w:ind w:left="0"/>
        <w:jc w:val="left"/>
      </w:pPr>
      <w:bookmarkStart w:id="21" w:name="_GoBack"/>
      <w:bookmarkEnd w:id="21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75B61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1D56C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AE0758"/>
    <w:rsid w:val="73A722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2017</Words>
  <Characters>2091</Characters>
  <TotalTime>0</TotalTime>
  <ScaleCrop>false</ScaleCrop>
  <LinksUpToDate>false</LinksUpToDate>
  <CharactersWithSpaces>2137</CharactersWithSpaces>
  <Application>WPS Office_12.1.0.28488_F1E327BC-269C-435d-A152-05C5408002CA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2026-09-19T14:48:00Z</dcterms:created>
  <dc:creator>Apache POI</dc:creator>
  <cp:lastModifiedBy>嘀嗒滴滴</cp:lastModifiedBy>
  <dcterms:modified xsi:type="dcterms:W3CDTF">2026-09-19T14:49:03Z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{"Label":"1","ContentProducer":"001191110102MACQD9K64010000","ProduceID":"7687258203021609934","ReservedCode1":"","ContentPropagator":"","PropagateID":"","ReservedCode2":""}</vt:lpwstr>
  </property>
  <property fmtid="{D5CDD505-2E9C-101B-9397-08002B2CF9AE}" pid="3" name="KSOProductBuildVer">
    <vt:lpwstr>2052-12.1.0.28488</vt:lpwstr>
  </property>
  <property fmtid="{D5CDD505-2E9C-101B-9397-08002B2CF9AE}" pid="4" name="ICV">
    <vt:lpwstr>7005B6CE3E2942358767649CB6D5F91D_13</vt:lpwstr>
  </property>
  <property fmtid="{D5CDD505-2E9C-101B-9397-08002B2CF9AE}" pid="5" name="KSOTemplateDocerSaveRecord">
    <vt:lpwstr>eyJoZGlkIjoiOTI5YjA5OTFmMjcxNTA5ZjNjOGZkZjYxMzlkMzE1MTEiLCJ1c2VySWQiOiIxNDQyMzA4MjcyIn0=</vt:lpwstr>
  </property>
</Properties>
</file>