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sz w:val="60"/>
        </w:rPr>
        <w:t>ADAPT</w:t>
      </w:r>
    </w:p>
    <w:p>
      <w:pPr>
        <w:jc w:val="center"/>
      </w:pPr>
      <w:r>
        <w:rPr>
          <w:rFonts w:ascii="Noto Sans CJK SC" w:hAnsi="Noto Sans CJK SC" w:eastAsia="Noto Sans CJK SC"/>
          <w:b/>
          <w:sz w:val="40"/>
        </w:rPr>
        <w:t>方法与框架详解 + 全文中文翻译</w:t>
      </w:r>
    </w:p>
    <w:p>
      <w:pPr>
        <w:jc w:val="center"/>
      </w:pPr>
      <w:r>
        <w:rPr>
          <w:i/>
          <w:sz w:val="24"/>
        </w:rPr>
        <w:t>ADAPT: Agile Diffusion Action Priors for Robust and Steerable Online Text-Driven Humanoid Control</w:t>
      </w:r>
    </w:p>
    <w:p>
      <w:pPr>
        <w:spacing w:before="600"/>
        <w:jc w:val="center"/>
      </w:pPr>
      <w:r>
        <w:rPr>
          <w:sz w:val="22"/>
        </w:rPr>
        <w:t>Yan Wu · Chenhao Li · Kaifeng Zhao · Gen Li · Marco Hutter · Siyu Tang</w:t>
        <w:br/>
        <w:t>ETH Zurich, Switzerland</w:t>
      </w:r>
    </w:p>
    <w:p>
      <w:pPr>
        <w:spacing w:before="700"/>
        <w:jc w:val="center"/>
      </w:pPr>
      <w:r>
        <w:rPr>
          <w:sz w:val="19"/>
        </w:rPr>
        <w:t>说明：第一部分为基于原论文的结构化方法解读；第二部分按原文结构完整翻译正文、表格、公式、附录与致谢。参考文献为便于检索保留原始英文书目信息。</w:t>
      </w:r>
    </w:p>
    <w:p>
      <w:r>
        <w:br w:type="page"/>
      </w:r>
    </w:p>
    <w:p>
      <w:pPr>
        <w:pStyle w:val="Heading1"/>
      </w:pPr>
      <w:r>
        <w:t>第一部分  方法与框架详细解读</w:t>
      </w:r>
    </w:p>
    <w:p>
      <w:r>
        <w:rPr>
          <w:i w:val="0"/>
        </w:rPr>
        <w:t>ADAPT 的核心不是“先由文本生成一条运动轨迹，再让另一个控制器去跟踪”，而是直接把自然语言、机器人的当前物理状态和最近的状态—动作历史送入同一个扩散控制策略，输出可直接执行的关节级动作。它因此把文本理解、运动生成和低层控制放进同一个闭环里：每执行一个动作后，都重新读取机器人真实状态，再基于新状态和当前文本重新规划下一步。论文进一步在这个扩散控制器之上增加两种轻量强化学习模块：Residual RL 专门做在线稳定性修正；Noise Steering RL 则不直接改动作，而是学习如何选择扩散噪声，使冻结的扩散先验朝下游任务目标移动。</w:t>
      </w:r>
    </w:p>
    <w:p>
      <w:pPr>
        <w:jc w:val="center"/>
      </w:pPr>
      <w:r>
        <w:drawing>
          <wp:inline xmlns:a="http://schemas.openxmlformats.org/drawingml/2006/main" xmlns:pic="http://schemas.openxmlformats.org/drawingml/2006/picture">
            <wp:extent cx="6035040" cy="3523347"/>
            <wp:docPr id="1" name="Picture 1"/>
            <wp:cNvGraphicFramePr>
              <a:graphicFrameLocks noChangeAspect="1"/>
            </wp:cNvGraphicFramePr>
            <a:graphic>
              <a:graphicData uri="http://schemas.openxmlformats.org/drawingml/2006/picture">
                <pic:pic>
                  <pic:nvPicPr>
                    <pic:cNvPr id="0" name="figure2_full.png"/>
                    <pic:cNvPicPr/>
                  </pic:nvPicPr>
                  <pic:blipFill>
                    <a:blip r:embed="rId9"/>
                    <a:stretch>
                      <a:fillRect/>
                    </a:stretch>
                  </pic:blipFill>
                  <pic:spPr>
                    <a:xfrm>
                      <a:off x="0" y="0"/>
                      <a:ext cx="6035040" cy="3523347"/>
                    </a:xfrm>
                    <a:prstGeom prst="rect"/>
                  </pic:spPr>
                </pic:pic>
              </a:graphicData>
            </a:graphic>
          </wp:inline>
        </w:drawing>
      </w:r>
    </w:p>
    <w:p>
      <w:pPr>
        <w:pStyle w:val="CaptionCN"/>
        <w:jc w:val="center"/>
      </w:pPr>
      <w:r>
        <w:t>原论文图 2：ADAPT 方法总览。A：数据构建；B：扩散技能先验预训练；C：残差动作修正；D：任务条件下的扩散先验引导。</w:t>
      </w:r>
    </w:p>
    <w:p>
      <w:pPr>
        <w:pStyle w:val="Heading2"/>
      </w:pPr>
      <w:r>
        <w:t>1. ADAPT 要解决什么问题</w:t>
      </w:r>
    </w:p>
    <w:p>
      <w:r>
        <w:rPr>
          <w:i w:val="0"/>
        </w:rPr>
        <w:t>传统 SONIC、TextOP、Kimodo 一类两阶段方案通常是“文本 → 运动学参考轨迹 → 低层跟踪控制器”。这种分工清楚，但高层生成器只知道运动学是否像人，并不知道机器人在当前接触、速度和重心条件下能否真正执行，所以在跑、跳、踢腿以及快速切换 prompt 时，参考轨迹可能瞬间变得动力学不可跟踪。ADAPT 直接学习“当前机器人状态 + 文本 → 低层动作”的闭环映射，从根本上减少运动生成与动力学执行之间的错位。</w:t>
      </w:r>
    </w:p>
    <w:p>
      <w:r>
        <w:rPr>
          <w:i w:val="0"/>
        </w:rPr>
        <w:t>与已有端到端语言控制方法相比，ADAPT 又强调“细粒度技能标签”。作者使用 BABEL 的逐帧/技能级标签，而不是一整段动作只配一句描述。这样训练数据里能明确看到“前一秒在走、下一秒改成蹲、再下一秒站立”这类边界，策略在训练时就接触大量动作切换，而不是部署时第一次遇到 prompt 突变。</w:t>
      </w:r>
    </w:p>
    <w:p>
      <w:pPr>
        <w:pStyle w:val="Heading2"/>
      </w:pPr>
      <w:r>
        <w:t>2. 整体训练流程：三条主线</w:t>
      </w:r>
    </w:p>
    <w:p>
      <w:pPr>
        <w:pStyle w:val="ListNumber"/>
      </w:pPr>
      <w:r>
        <w:t>先构建“物理可执行的状态—动作—文本”离线数据：AMASS 人体动作经 GMR 重定向到 Unitree G1，再用预训练跟踪器在 IsaacLab 中真正跟踪，只保留跟踪成功的 rollout，并结合 BABEL 帧级文本标签。</w:t>
      </w:r>
    </w:p>
    <w:p>
      <w:pPr>
        <w:pStyle w:val="ListNumber"/>
      </w:pPr>
      <w:r>
        <w:t>用行为克隆预训练文本条件扩散控制器：它不是预测纯运动姿态，而是联合预测未来的机器人 proprioceptive state 和低层 joint action；部署时采用滚动时域闭环，只执行预测序列的第一步。</w:t>
      </w:r>
    </w:p>
    <w:p>
      <w:pPr>
        <w:pStyle w:val="ListNumber"/>
      </w:pPr>
      <w:r>
        <w:t>冻结扩散策略后做 RL 后训练：Residual RL 学一个很小的下肢修正量，提升长时稳定性和 prompt 切换；Noise Steering RL 则针对目标到达等下游任务，学习扩散初始噪声而不是重新学习整套运动控制。</w:t>
      </w:r>
    </w:p>
    <w:p>
      <w:pPr>
        <w:pStyle w:val="Heading2"/>
      </w:pPr>
      <w:r>
        <w:t>3. 阶段 A：数据构建——先让“专家跟踪器”生产可执行示范</w:t>
      </w:r>
    </w:p>
    <w:p>
      <w:r>
        <w:rPr>
          <w:i w:val="0"/>
        </w:rPr>
        <w:t>原始数据来自 AMASS，人类动作先经 GMR 重定向到 29-DoF Unitree G1。随后作者并不是直接拿这些运动学轨迹作为 diffusion policy 的 action label，而是让 TextOP 的预训练 motion tracking policy 在 IsaacLab 里执行重定向后的参考轨迹。只有机器人能够成功跟踪的 rollout 才保留下来。于是最终训练样本不是“人体姿态序列”，而是机器人在物理仿真中实际访问过的状态与控制动作：D = {(o_t, a_t, ℓ_t)}。</w:t>
      </w:r>
    </w:p>
    <w:p>
      <w:r>
        <w:rPr>
          <w:i w:val="0"/>
        </w:rPr>
        <w:t>这一步极其重要：ADAPT 的 diffusion prior 从一开始学习的就是“在物理仿真里被控制器证明可执行的动作分布”，而不是先学习纯 kinematic motion，再指望后面的 tracker 补救。采集时还加入摩擦、恢复系数、关节零位、刚度/阻尼、质心偏移等域随机化，因此示范覆盖的状态分布更宽。</w:t>
      </w:r>
    </w:p>
    <w:p>
      <w:pPr>
        <w:pStyle w:val="Heading2"/>
      </w:pPr>
      <w:r>
        <w:t>4. 阶段 B：Diffusion-based Skill Prior 预训练</w:t>
      </w:r>
    </w:p>
    <w:p>
      <w:r>
        <w:rPr>
          <w:i w:val="0"/>
        </w:rPr>
        <w:t>这是 ADAPT 的主体模型。网络是一个 8 层 causal Transformer decoder，hidden size 512、8 个注意力头，文本由冻结的 CLIP text encoder 编成 512 维 embedding。输入不是单帧，而是一个长度 20 帧的 state-action clip，其中前 H=5 帧作为干净历史上下文，后 15 帧作为未来预测区间。</w:t>
      </w:r>
    </w:p>
    <w:p>
      <w:r>
        <w:rPr>
          <w:i w:val="0"/>
        </w:rPr>
        <w:t>每帧 observation 在附录中写成 96 维：前 67 维是 proprioceptive state，后 29 维是上一时刻 action。67 维状态包含基座线速度、0.2 倍基座角速度、投影重力、关节位置、0.05 倍关节速度。动作是 29 维归一化关节目标。为了避免真机上难以准确估计 base linear velocity，历史窗口中的根线速度在训练和推理时都被置零。</w:t>
      </w:r>
    </w:p>
    <w:p>
      <w:r>
        <w:rPr>
          <w:i w:val="0"/>
        </w:rPr>
        <w:t>训练时只给“未来段”加高斯噪声，历史 5 帧保持干净。模型学习 v-prediction，即从“干净历史 + 加噪未来 + diffusion step + 文本”预测速度场目标，从而恢复未来 state-action 轨迹。作者还对不同未来帧使用独立噪声等级，以更贴近部署时逐步滚动执行的分布。</w:t>
      </w:r>
    </w:p>
    <w:p>
      <w:pPr>
        <w:pStyle w:val="EquationCN"/>
        <w:jc w:val="center"/>
      </w:pPr>
      <w:r>
        <w:t>τ = [τ_hist, τ_fut],    τ^fut_k = √ᾱ_k · τ^fut_0 + √(1-ᾱ_k) · ε</w:t>
      </w:r>
    </w:p>
    <w:p>
      <w:pPr>
        <w:pStyle w:val="EquationCN"/>
        <w:jc w:val="center"/>
      </w:pPr>
      <w:r>
        <w:t>L = E || v_θ(τ_k, k, ℓ) - v_k ||²</w:t>
      </w:r>
    </w:p>
    <w:p>
      <w:r>
        <w:rPr>
          <w:i w:val="0"/>
        </w:rPr>
        <w:t>训练 diffusion 时有 20 个 diffusion steps；推理时为了实时性只做 2 个 DDIM 去噪步骤，并使用 CFG scale=2.5。</w:t>
      </w:r>
    </w:p>
    <w:p>
      <w:pPr>
        <w:pStyle w:val="Heading2"/>
      </w:pPr>
      <w:r>
        <w:t>5. 部署时的“滚动闭环”到底怎样运行</w:t>
      </w:r>
    </w:p>
    <w:p>
      <w:r>
        <w:rPr>
          <w:i w:val="0"/>
        </w:rPr>
        <w:t>每个 50 Hz 控制周期，策略读取最近 5 帧 observation-action history 和当前文本命令；未来区域从高斯噪声开始，用两步 DDIM 去噪得到未来 state-action 预测；只执行其中第一个 joint action；机器人进入下一真实状态后重新观测、滑动历史窗口，再重复一次扩散。也就是说，ADAPT 虽然一次预测一段未来，但绝不是把整段轨迹一次性播完，而是“预测一段、执行一步、重新感知、再预测”。这就是它能够在命令中途切换时迅速恢复闭环一致性的关键。</w:t>
      </w:r>
    </w:p>
    <w:p>
      <w:pPr>
        <w:pStyle w:val="Heading2"/>
      </w:pPr>
      <w:r>
        <w:t>6. 阶段 C：Residual RL——不重训扩散模型，只给它加一个小修正</w:t>
      </w:r>
    </w:p>
    <w:p>
      <w:r>
        <w:rPr>
          <w:i w:val="0"/>
        </w:rPr>
        <w:t>纯行为克隆的 diffusion policy 已经会大量技能，但长时间 rollout 和任意时刻 prompt 切换会出现 distribution shift。作者因此冻结整个 diffusion policy，再训练一个 PPO residual actor。它看到：最近 5 帧 proprioceptive history、diffusion 当前给出的动作 a_diff，以及 diffusion 自己预测的下一状态 ô_{t+1}；输出一个小的 Δa_res，最终执行动作是 a_t = a_diff + α Δa_res。</w:t>
      </w:r>
    </w:p>
    <w:p>
      <w:r>
        <w:rPr>
          <w:i w:val="0"/>
        </w:rPr>
        <w:t>为了防止 residual policy 把原来的文本语义全部覆盖，作者加了三层限制。第一，只允许修正髋、膝、踝、腰等下肢/躯干关节，保留上肢动作不变；第二，α 在前 100k environment steps 从 0 线性增到 0.05，让 residual 先学很小的稳定修正；第三，加入 self-tracking reward，要求修正后的真实下一状态仍然靠近 diffusion 原本预测的下一状态。</w:t>
      </w:r>
    </w:p>
    <w:p>
      <w:r>
        <w:rPr>
          <w:i w:val="0"/>
        </w:rPr>
        <w:t>Residual RL 训练时每 5–10 秒随机切换一次文本，还按跌倒率提高困难命令的采样概率。奖励除了 self-tracking，还包括 residual magnitude、action rate、非法接触、脚滑和终止惩罚。扩散模型全过程冻结，因此这一阶段学到的是“如何在不破坏技能样式的前提下救场”，而不是重新学动作。</w:t>
      </w:r>
    </w:p>
    <w:p>
      <w:pPr>
        <w:pStyle w:val="Heading2"/>
      </w:pPr>
      <w:r>
        <w:t>7. 阶段 D：Noise Steering RL——把同一个先验用于目标到达</w:t>
      </w:r>
    </w:p>
    <w:p>
      <w:r>
        <w:rPr>
          <w:i w:val="0"/>
        </w:rPr>
        <w:t>如果任务除了“按文本走/跑”之外，还要求“走到这个具体坐标”，文本本身并不能唯一确定路径。ADAPT 不重新训练 diffusion policy，而是训练另一个 PPO steering actor，让它输出扩散的初始噪声 z。因为同一个文本条件下，不同噪声本来就对应不同但合理的动作实现，所以 RL 只需要学“该选哪种噪声”，就能把动作偏向目标。</w:t>
      </w:r>
    </w:p>
    <w:p>
      <w:pPr>
        <w:pStyle w:val="EquationCN"/>
        <w:jc w:val="center"/>
      </w:pPr>
      <w:r>
        <w:t>z_t^steer = π_φ(g, τ_hist, ℓ),    a_t^steer = π_θ(· | τ_hist, ℓ, z_t^steer)</w:t>
      </w:r>
    </w:p>
    <w:p>
      <w:r>
        <w:rPr>
          <w:i w:val="0"/>
        </w:rPr>
        <w:t>这一支路的 actor 输入包含 proprioceptive history、骨盆坐标系下的二维目标位置和 512 维文本 embedding；扩散模型仍冻结。作者用 reach → hold → resample 循环任务训练：先走到 0.5–3 m 的目标点，进入 0.3 m 范围并保持 0.3 s 后切换成 stand，站稳一段时间后重新采样目标。</w:t>
      </w:r>
    </w:p>
    <w:p>
      <w:pPr>
        <w:pStyle w:val="Heading2"/>
      </w:pPr>
      <w:r>
        <w:t>8. 到底有多少个“模型”</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val="true"/>
        </w:trPr>
        <w:tc>
          <w:tcPr>
            <w:tcW w:type="dxa" w:w="1531"/>
            <w:shd w:fill="D9EAF7"/>
            <w:vAlign w:val="center"/>
          </w:tcPr>
          <w:p>
            <w:r>
              <w:rPr>
                <w:rFonts w:ascii="Noto Sans CJK SC" w:hAnsi="Noto Sans CJK SC" w:eastAsia="Noto Sans CJK SC"/>
                <w:b/>
                <w:sz w:val="15"/>
              </w:rPr>
              <w:t>模块</w:t>
            </w:r>
          </w:p>
        </w:tc>
        <w:tc>
          <w:tcPr>
            <w:tcW w:type="dxa" w:w="1474"/>
            <w:shd w:fill="D9EAF7"/>
            <w:vAlign w:val="center"/>
          </w:tcPr>
          <w:p>
            <w:r>
              <w:rPr>
                <w:rFonts w:ascii="Noto Sans CJK SC" w:hAnsi="Noto Sans CJK SC" w:eastAsia="Noto Sans CJK SC"/>
                <w:b/>
                <w:sz w:val="15"/>
              </w:rPr>
              <w:t>是否训练于本文流程</w:t>
            </w:r>
          </w:p>
        </w:tc>
        <w:tc>
          <w:tcPr>
            <w:tcW w:type="dxa" w:w="2381"/>
            <w:shd w:fill="D9EAF7"/>
            <w:vAlign w:val="center"/>
          </w:tcPr>
          <w:p>
            <w:r>
              <w:rPr>
                <w:rFonts w:ascii="Noto Sans CJK SC" w:hAnsi="Noto Sans CJK SC" w:eastAsia="Noto Sans CJK SC"/>
                <w:b/>
                <w:sz w:val="15"/>
              </w:rPr>
              <w:t>输入</w:t>
            </w:r>
          </w:p>
        </w:tc>
        <w:tc>
          <w:tcPr>
            <w:tcW w:type="dxa" w:w="2551"/>
            <w:shd w:fill="D9EAF7"/>
            <w:vAlign w:val="center"/>
          </w:tcPr>
          <w:p>
            <w:r>
              <w:rPr>
                <w:rFonts w:ascii="Noto Sans CJK SC" w:hAnsi="Noto Sans CJK SC" w:eastAsia="Noto Sans CJK SC"/>
                <w:b/>
                <w:sz w:val="15"/>
              </w:rPr>
              <w:t>输出/作用</w:t>
            </w:r>
          </w:p>
        </w:tc>
        <w:tc>
          <w:tcPr>
            <w:tcW w:type="dxa" w:w="1701"/>
            <w:shd w:fill="D9EAF7"/>
            <w:vAlign w:val="center"/>
          </w:tcPr>
          <w:p>
            <w:r>
              <w:rPr>
                <w:rFonts w:ascii="Noto Sans CJK SC" w:hAnsi="Noto Sans CJK SC" w:eastAsia="Noto Sans CJK SC"/>
                <w:b/>
                <w:sz w:val="15"/>
              </w:rPr>
              <w:t>最终部署是否需要</w:t>
            </w:r>
          </w:p>
        </w:tc>
      </w:tr>
      <w:tr>
        <w:trPr>
          <w:cantSplit w:val="true"/>
        </w:trPr>
        <w:tc>
          <w:tcPr>
            <w:tcW w:type="dxa" w:w="1531"/>
            <w:vAlign w:val="center"/>
          </w:tcPr>
          <w:p>
            <w:pPr>
              <w:spacing w:after="0"/>
            </w:pPr>
            <w:r>
              <w:rPr>
                <w:rFonts w:ascii="Noto Serif CJK SC" w:hAnsi="Noto Serif CJK SC" w:eastAsia="Noto Serif CJK SC"/>
                <w:sz w:val="15"/>
              </w:rPr>
              <w:t>GMR 重定向</w:t>
            </w:r>
          </w:p>
        </w:tc>
        <w:tc>
          <w:tcPr>
            <w:tcW w:type="dxa" w:w="1474"/>
            <w:vAlign w:val="center"/>
          </w:tcPr>
          <w:p>
            <w:pPr>
              <w:spacing w:after="0"/>
            </w:pPr>
            <w:r>
              <w:rPr>
                <w:rFonts w:ascii="Noto Serif CJK SC" w:hAnsi="Noto Serif CJK SC" w:eastAsia="Noto Serif CJK SC"/>
                <w:sz w:val="15"/>
              </w:rPr>
              <w:t>否（算法/已有方法）</w:t>
            </w:r>
          </w:p>
        </w:tc>
        <w:tc>
          <w:tcPr>
            <w:tcW w:type="dxa" w:w="2381"/>
            <w:vAlign w:val="center"/>
          </w:tcPr>
          <w:p>
            <w:pPr>
              <w:spacing w:after="0"/>
            </w:pPr>
            <w:r>
              <w:rPr>
                <w:rFonts w:ascii="Noto Serif CJK SC" w:hAnsi="Noto Serif CJK SC" w:eastAsia="Noto Serif CJK SC"/>
                <w:sz w:val="15"/>
              </w:rPr>
              <w:t>AMASS 人体动作</w:t>
            </w:r>
          </w:p>
        </w:tc>
        <w:tc>
          <w:tcPr>
            <w:tcW w:type="dxa" w:w="2551"/>
            <w:vAlign w:val="center"/>
          </w:tcPr>
          <w:p>
            <w:pPr>
              <w:spacing w:after="0"/>
            </w:pPr>
            <w:r>
              <w:rPr>
                <w:rFonts w:ascii="Noto Serif CJK SC" w:hAnsi="Noto Serif CJK SC" w:eastAsia="Noto Serif CJK SC"/>
                <w:sz w:val="15"/>
              </w:rPr>
              <w:t>G1 运动学参考</w:t>
            </w:r>
          </w:p>
        </w:tc>
        <w:tc>
          <w:tcPr>
            <w:tcW w:type="dxa" w:w="1701"/>
            <w:vAlign w:val="center"/>
          </w:tcPr>
          <w:p>
            <w:pPr>
              <w:spacing w:after="0"/>
            </w:pPr>
            <w:r>
              <w:rPr>
                <w:rFonts w:ascii="Noto Serif CJK SC" w:hAnsi="Noto Serif CJK SC" w:eastAsia="Noto Serif CJK SC"/>
                <w:sz w:val="15"/>
              </w:rPr>
              <w:t>仅数据构建阶段</w:t>
            </w:r>
          </w:p>
        </w:tc>
      </w:tr>
      <w:tr>
        <w:trPr>
          <w:cantSplit w:val="true"/>
        </w:trPr>
        <w:tc>
          <w:tcPr>
            <w:tcW w:type="dxa" w:w="1531"/>
            <w:vAlign w:val="center"/>
          </w:tcPr>
          <w:p>
            <w:pPr>
              <w:spacing w:after="0"/>
            </w:pPr>
            <w:r>
              <w:rPr>
                <w:rFonts w:ascii="Noto Serif CJK SC" w:hAnsi="Noto Serif CJK SC" w:eastAsia="Noto Serif CJK SC"/>
                <w:sz w:val="15"/>
              </w:rPr>
              <w:t>TextOP 跟踪器</w:t>
            </w:r>
          </w:p>
        </w:tc>
        <w:tc>
          <w:tcPr>
            <w:tcW w:type="dxa" w:w="1474"/>
            <w:vAlign w:val="center"/>
          </w:tcPr>
          <w:p>
            <w:pPr>
              <w:spacing w:after="0"/>
            </w:pPr>
            <w:r>
              <w:rPr>
                <w:rFonts w:ascii="Noto Serif CJK SC" w:hAnsi="Noto Serif CJK SC" w:eastAsia="Noto Serif CJK SC"/>
                <w:sz w:val="15"/>
              </w:rPr>
              <w:t>已有预训练策略</w:t>
            </w:r>
          </w:p>
        </w:tc>
        <w:tc>
          <w:tcPr>
            <w:tcW w:type="dxa" w:w="2381"/>
            <w:vAlign w:val="center"/>
          </w:tcPr>
          <w:p>
            <w:pPr>
              <w:spacing w:after="0"/>
            </w:pPr>
            <w:r>
              <w:rPr>
                <w:rFonts w:ascii="Noto Serif CJK SC" w:hAnsi="Noto Serif CJK SC" w:eastAsia="Noto Serif CJK SC"/>
                <w:sz w:val="15"/>
              </w:rPr>
              <w:t>G1 参考 + 机器人状态</w:t>
            </w:r>
          </w:p>
        </w:tc>
        <w:tc>
          <w:tcPr>
            <w:tcW w:type="dxa" w:w="2551"/>
            <w:vAlign w:val="center"/>
          </w:tcPr>
          <w:p>
            <w:pPr>
              <w:spacing w:after="0"/>
            </w:pPr>
            <w:r>
              <w:rPr>
                <w:rFonts w:ascii="Noto Serif CJK SC" w:hAnsi="Noto Serif CJK SC" w:eastAsia="Noto Serif CJK SC"/>
                <w:sz w:val="15"/>
              </w:rPr>
              <w:t>物理可执行 state-action rollout</w:t>
            </w:r>
          </w:p>
        </w:tc>
        <w:tc>
          <w:tcPr>
            <w:tcW w:type="dxa" w:w="1701"/>
            <w:vAlign w:val="center"/>
          </w:tcPr>
          <w:p>
            <w:pPr>
              <w:spacing w:after="0"/>
            </w:pPr>
            <w:r>
              <w:rPr>
                <w:rFonts w:ascii="Noto Serif CJK SC" w:hAnsi="Noto Serif CJK SC" w:eastAsia="Noto Serif CJK SC"/>
                <w:sz w:val="15"/>
              </w:rPr>
              <w:t>仅数据构建阶段</w:t>
            </w:r>
          </w:p>
        </w:tc>
      </w:tr>
      <w:tr>
        <w:trPr>
          <w:cantSplit w:val="true"/>
        </w:trPr>
        <w:tc>
          <w:tcPr>
            <w:tcW w:type="dxa" w:w="1531"/>
            <w:vAlign w:val="center"/>
          </w:tcPr>
          <w:p>
            <w:pPr>
              <w:spacing w:after="0"/>
            </w:pPr>
            <w:r>
              <w:rPr>
                <w:rFonts w:ascii="Noto Serif CJK SC" w:hAnsi="Noto Serif CJK SC" w:eastAsia="Noto Serif CJK SC"/>
                <w:sz w:val="15"/>
              </w:rPr>
              <w:t>CLIP Text Encoder</w:t>
            </w:r>
          </w:p>
        </w:tc>
        <w:tc>
          <w:tcPr>
            <w:tcW w:type="dxa" w:w="1474"/>
            <w:vAlign w:val="center"/>
          </w:tcPr>
          <w:p>
            <w:pPr>
              <w:spacing w:after="0"/>
            </w:pPr>
            <w:r>
              <w:rPr>
                <w:rFonts w:ascii="Noto Serif CJK SC" w:hAnsi="Noto Serif CJK SC" w:eastAsia="Noto Serif CJK SC"/>
                <w:sz w:val="15"/>
              </w:rPr>
              <w:t>冻结</w:t>
            </w:r>
          </w:p>
        </w:tc>
        <w:tc>
          <w:tcPr>
            <w:tcW w:type="dxa" w:w="2381"/>
            <w:vAlign w:val="center"/>
          </w:tcPr>
          <w:p>
            <w:pPr>
              <w:spacing w:after="0"/>
            </w:pPr>
            <w:r>
              <w:rPr>
                <w:rFonts w:ascii="Noto Serif CJK SC" w:hAnsi="Noto Serif CJK SC" w:eastAsia="Noto Serif CJK SC"/>
                <w:sz w:val="15"/>
              </w:rPr>
              <w:t>文本</w:t>
            </w:r>
          </w:p>
        </w:tc>
        <w:tc>
          <w:tcPr>
            <w:tcW w:type="dxa" w:w="2551"/>
            <w:vAlign w:val="center"/>
          </w:tcPr>
          <w:p>
            <w:pPr>
              <w:spacing w:after="0"/>
            </w:pPr>
            <w:r>
              <w:rPr>
                <w:rFonts w:ascii="Noto Serif CJK SC" w:hAnsi="Noto Serif CJK SC" w:eastAsia="Noto Serif CJK SC"/>
                <w:sz w:val="15"/>
              </w:rPr>
              <w:t>512D 文本 embedding</w:t>
            </w:r>
          </w:p>
        </w:tc>
        <w:tc>
          <w:tcPr>
            <w:tcW w:type="dxa" w:w="1701"/>
            <w:vAlign w:val="center"/>
          </w:tcPr>
          <w:p>
            <w:pPr>
              <w:spacing w:after="0"/>
            </w:pPr>
            <w:r>
              <w:rPr>
                <w:rFonts w:ascii="Noto Serif CJK SC" w:hAnsi="Noto Serif CJK SC" w:eastAsia="Noto Serif CJK SC"/>
                <w:sz w:val="15"/>
              </w:rPr>
              <w:t>需要</w:t>
            </w:r>
          </w:p>
        </w:tc>
      </w:tr>
      <w:tr>
        <w:trPr>
          <w:cantSplit w:val="true"/>
        </w:trPr>
        <w:tc>
          <w:tcPr>
            <w:tcW w:type="dxa" w:w="1531"/>
            <w:vAlign w:val="center"/>
          </w:tcPr>
          <w:p>
            <w:pPr>
              <w:spacing w:after="0"/>
            </w:pPr>
            <w:r>
              <w:rPr>
                <w:rFonts w:ascii="Noto Serif CJK SC" w:hAnsi="Noto Serif CJK SC" w:eastAsia="Noto Serif CJK SC"/>
                <w:sz w:val="15"/>
              </w:rPr>
              <w:t>Diffusion Transformer</w:t>
            </w:r>
          </w:p>
        </w:tc>
        <w:tc>
          <w:tcPr>
            <w:tcW w:type="dxa" w:w="1474"/>
            <w:vAlign w:val="center"/>
          </w:tcPr>
          <w:p>
            <w:pPr>
              <w:spacing w:after="0"/>
            </w:pPr>
            <w:r>
              <w:rPr>
                <w:rFonts w:ascii="Noto Serif CJK SC" w:hAnsi="Noto Serif CJK SC" w:eastAsia="Noto Serif CJK SC"/>
                <w:sz w:val="15"/>
              </w:rPr>
              <w:t>是，行为克隆预训练</w:t>
            </w:r>
          </w:p>
        </w:tc>
        <w:tc>
          <w:tcPr>
            <w:tcW w:type="dxa" w:w="2381"/>
            <w:vAlign w:val="center"/>
          </w:tcPr>
          <w:p>
            <w:pPr>
              <w:spacing w:after="0"/>
            </w:pPr>
            <w:r>
              <w:rPr>
                <w:rFonts w:ascii="Noto Serif CJK SC" w:hAnsi="Noto Serif CJK SC" w:eastAsia="Noto Serif CJK SC"/>
                <w:sz w:val="15"/>
              </w:rPr>
              <w:t>历史 state-action + 文本 + 噪声</w:t>
            </w:r>
          </w:p>
        </w:tc>
        <w:tc>
          <w:tcPr>
            <w:tcW w:type="dxa" w:w="2551"/>
            <w:vAlign w:val="center"/>
          </w:tcPr>
          <w:p>
            <w:pPr>
              <w:spacing w:after="0"/>
            </w:pPr>
            <w:r>
              <w:rPr>
                <w:rFonts w:ascii="Noto Serif CJK SC" w:hAnsi="Noto Serif CJK SC" w:eastAsia="Noto Serif CJK SC"/>
                <w:sz w:val="15"/>
              </w:rPr>
              <w:t>未来 state-action；首个 29D joint action</w:t>
            </w:r>
          </w:p>
        </w:tc>
        <w:tc>
          <w:tcPr>
            <w:tcW w:type="dxa" w:w="1701"/>
            <w:vAlign w:val="center"/>
          </w:tcPr>
          <w:p>
            <w:pPr>
              <w:spacing w:after="0"/>
            </w:pPr>
            <w:r>
              <w:rPr>
                <w:rFonts w:ascii="Noto Serif CJK SC" w:hAnsi="Noto Serif CJK SC" w:eastAsia="Noto Serif CJK SC"/>
                <w:sz w:val="15"/>
              </w:rPr>
              <w:t>核心，始终需要</w:t>
            </w:r>
          </w:p>
        </w:tc>
      </w:tr>
      <w:tr>
        <w:trPr>
          <w:cantSplit w:val="true"/>
        </w:trPr>
        <w:tc>
          <w:tcPr>
            <w:tcW w:type="dxa" w:w="1531"/>
            <w:vAlign w:val="center"/>
          </w:tcPr>
          <w:p>
            <w:pPr>
              <w:spacing w:after="0"/>
            </w:pPr>
            <w:r>
              <w:rPr>
                <w:rFonts w:ascii="Noto Serif CJK SC" w:hAnsi="Noto Serif CJK SC" w:eastAsia="Noto Serif CJK SC"/>
                <w:sz w:val="15"/>
              </w:rPr>
              <w:t>Residual RL Actor</w:t>
            </w:r>
          </w:p>
        </w:tc>
        <w:tc>
          <w:tcPr>
            <w:tcW w:type="dxa" w:w="1474"/>
            <w:vAlign w:val="center"/>
          </w:tcPr>
          <w:p>
            <w:pPr>
              <w:spacing w:after="0"/>
            </w:pPr>
            <w:r>
              <w:rPr>
                <w:rFonts w:ascii="Noto Serif CJK SC" w:hAnsi="Noto Serif CJK SC" w:eastAsia="Noto Serif CJK SC"/>
                <w:sz w:val="15"/>
              </w:rPr>
              <w:t>是，PPO</w:t>
            </w:r>
          </w:p>
        </w:tc>
        <w:tc>
          <w:tcPr>
            <w:tcW w:type="dxa" w:w="2381"/>
            <w:vAlign w:val="center"/>
          </w:tcPr>
          <w:p>
            <w:pPr>
              <w:spacing w:after="0"/>
            </w:pPr>
            <w:r>
              <w:rPr>
                <w:rFonts w:ascii="Noto Serif CJK SC" w:hAnsi="Noto Serif CJK SC" w:eastAsia="Noto Serif CJK SC"/>
                <w:sz w:val="15"/>
              </w:rPr>
              <w:t>历史 + a_diff + 预测下一状态</w:t>
            </w:r>
          </w:p>
        </w:tc>
        <w:tc>
          <w:tcPr>
            <w:tcW w:type="dxa" w:w="2551"/>
            <w:vAlign w:val="center"/>
          </w:tcPr>
          <w:p>
            <w:pPr>
              <w:spacing w:after="0"/>
            </w:pPr>
            <w:r>
              <w:rPr>
                <w:rFonts w:ascii="Noto Serif CJK SC" w:hAnsi="Noto Serif CJK SC" w:eastAsia="Noto Serif CJK SC"/>
                <w:sz w:val="15"/>
              </w:rPr>
              <w:t>下肢小残差 Δa</w:t>
            </w:r>
          </w:p>
        </w:tc>
        <w:tc>
          <w:tcPr>
            <w:tcW w:type="dxa" w:w="1701"/>
            <w:vAlign w:val="center"/>
          </w:tcPr>
          <w:p>
            <w:pPr>
              <w:spacing w:after="0"/>
            </w:pPr>
            <w:r>
              <w:rPr>
                <w:rFonts w:ascii="Noto Serif CJK SC" w:hAnsi="Noto Serif CJK SC" w:eastAsia="Noto Serif CJK SC"/>
                <w:sz w:val="15"/>
              </w:rPr>
              <w:t>交互文本控制需要</w:t>
            </w:r>
          </w:p>
        </w:tc>
      </w:tr>
      <w:tr>
        <w:trPr>
          <w:cantSplit w:val="true"/>
        </w:trPr>
        <w:tc>
          <w:tcPr>
            <w:tcW w:type="dxa" w:w="1531"/>
            <w:vAlign w:val="center"/>
          </w:tcPr>
          <w:p>
            <w:pPr>
              <w:spacing w:after="0"/>
            </w:pPr>
            <w:r>
              <w:rPr>
                <w:rFonts w:ascii="Noto Serif CJK SC" w:hAnsi="Noto Serif CJK SC" w:eastAsia="Noto Serif CJK SC"/>
                <w:sz w:val="15"/>
              </w:rPr>
              <w:t>Residual RL Critic</w:t>
            </w:r>
          </w:p>
        </w:tc>
        <w:tc>
          <w:tcPr>
            <w:tcW w:type="dxa" w:w="1474"/>
            <w:vAlign w:val="center"/>
          </w:tcPr>
          <w:p>
            <w:pPr>
              <w:spacing w:after="0"/>
            </w:pPr>
            <w:r>
              <w:rPr>
                <w:rFonts w:ascii="Noto Serif CJK SC" w:hAnsi="Noto Serif CJK SC" w:eastAsia="Noto Serif CJK SC"/>
                <w:sz w:val="15"/>
              </w:rPr>
              <w:t>是，PPO 训练用</w:t>
            </w:r>
          </w:p>
        </w:tc>
        <w:tc>
          <w:tcPr>
            <w:tcW w:type="dxa" w:w="2381"/>
            <w:vAlign w:val="center"/>
          </w:tcPr>
          <w:p>
            <w:pPr>
              <w:spacing w:after="0"/>
            </w:pPr>
            <w:r>
              <w:rPr>
                <w:rFonts w:ascii="Noto Serif CJK SC" w:hAnsi="Noto Serif CJK SC" w:eastAsia="Noto Serif CJK SC"/>
                <w:sz w:val="15"/>
              </w:rPr>
              <w:t>含 privileged 信息</w:t>
            </w:r>
          </w:p>
        </w:tc>
        <w:tc>
          <w:tcPr>
            <w:tcW w:type="dxa" w:w="2551"/>
            <w:vAlign w:val="center"/>
          </w:tcPr>
          <w:p>
            <w:pPr>
              <w:spacing w:after="0"/>
            </w:pPr>
            <w:r>
              <w:rPr>
                <w:rFonts w:ascii="Noto Serif CJK SC" w:hAnsi="Noto Serif CJK SC" w:eastAsia="Noto Serif CJK SC"/>
                <w:sz w:val="15"/>
              </w:rPr>
              <w:t>V(s)</w:t>
            </w:r>
          </w:p>
        </w:tc>
        <w:tc>
          <w:tcPr>
            <w:tcW w:type="dxa" w:w="1701"/>
            <w:vAlign w:val="center"/>
          </w:tcPr>
          <w:p>
            <w:pPr>
              <w:spacing w:after="0"/>
            </w:pPr>
            <w:r>
              <w:rPr>
                <w:rFonts w:ascii="Noto Serif CJK SC" w:hAnsi="Noto Serif CJK SC" w:eastAsia="Noto Serif CJK SC"/>
                <w:sz w:val="15"/>
              </w:rPr>
              <w:t>部署不需要</w:t>
            </w:r>
          </w:p>
        </w:tc>
      </w:tr>
      <w:tr>
        <w:trPr>
          <w:cantSplit w:val="true"/>
        </w:trPr>
        <w:tc>
          <w:tcPr>
            <w:tcW w:type="dxa" w:w="1531"/>
            <w:vAlign w:val="center"/>
          </w:tcPr>
          <w:p>
            <w:pPr>
              <w:spacing w:after="0"/>
            </w:pPr>
            <w:r>
              <w:rPr>
                <w:rFonts w:ascii="Noto Serif CJK SC" w:hAnsi="Noto Serif CJK SC" w:eastAsia="Noto Serif CJK SC"/>
                <w:sz w:val="15"/>
              </w:rPr>
              <w:t>Noise Steering Actor</w:t>
            </w:r>
          </w:p>
        </w:tc>
        <w:tc>
          <w:tcPr>
            <w:tcW w:type="dxa" w:w="1474"/>
            <w:vAlign w:val="center"/>
          </w:tcPr>
          <w:p>
            <w:pPr>
              <w:spacing w:after="0"/>
            </w:pPr>
            <w:r>
              <w:rPr>
                <w:rFonts w:ascii="Noto Serif CJK SC" w:hAnsi="Noto Serif CJK SC" w:eastAsia="Noto Serif CJK SC"/>
                <w:sz w:val="15"/>
              </w:rPr>
              <w:t>是，PPO</w:t>
            </w:r>
          </w:p>
        </w:tc>
        <w:tc>
          <w:tcPr>
            <w:tcW w:type="dxa" w:w="2381"/>
            <w:vAlign w:val="center"/>
          </w:tcPr>
          <w:p>
            <w:pPr>
              <w:spacing w:after="0"/>
            </w:pPr>
            <w:r>
              <w:rPr>
                <w:rFonts w:ascii="Noto Serif CJK SC" w:hAnsi="Noto Serif CJK SC" w:eastAsia="Noto Serif CJK SC"/>
                <w:sz w:val="15"/>
              </w:rPr>
              <w:t>目标 + 历史 + 文本</w:t>
            </w:r>
          </w:p>
        </w:tc>
        <w:tc>
          <w:tcPr>
            <w:tcW w:type="dxa" w:w="2551"/>
            <w:vAlign w:val="center"/>
          </w:tcPr>
          <w:p>
            <w:pPr>
              <w:spacing w:after="0"/>
            </w:pPr>
            <w:r>
              <w:rPr>
                <w:rFonts w:ascii="Noto Serif CJK SC" w:hAnsi="Noto Serif CJK SC" w:eastAsia="Noto Serif CJK SC"/>
                <w:sz w:val="15"/>
              </w:rPr>
              <w:t>扩散初始噪声</w:t>
            </w:r>
          </w:p>
        </w:tc>
        <w:tc>
          <w:tcPr>
            <w:tcW w:type="dxa" w:w="1701"/>
            <w:vAlign w:val="center"/>
          </w:tcPr>
          <w:p>
            <w:pPr>
              <w:spacing w:after="0"/>
            </w:pPr>
            <w:r>
              <w:rPr>
                <w:rFonts w:ascii="Noto Serif CJK SC" w:hAnsi="Noto Serif CJK SC" w:eastAsia="Noto Serif CJK SC"/>
                <w:sz w:val="15"/>
              </w:rPr>
              <w:t>下游 goal-reaching 需要</w:t>
            </w:r>
          </w:p>
        </w:tc>
      </w:tr>
      <w:tr>
        <w:trPr>
          <w:cantSplit w:val="true"/>
        </w:trPr>
        <w:tc>
          <w:tcPr>
            <w:tcW w:type="dxa" w:w="1531"/>
            <w:vAlign w:val="center"/>
          </w:tcPr>
          <w:p>
            <w:pPr>
              <w:spacing w:after="0"/>
            </w:pPr>
            <w:r>
              <w:rPr>
                <w:rFonts w:ascii="Noto Serif CJK SC" w:hAnsi="Noto Serif CJK SC" w:eastAsia="Noto Serif CJK SC"/>
                <w:sz w:val="15"/>
              </w:rPr>
              <w:t>Noise Steering Critic</w:t>
            </w:r>
          </w:p>
        </w:tc>
        <w:tc>
          <w:tcPr>
            <w:tcW w:type="dxa" w:w="1474"/>
            <w:vAlign w:val="center"/>
          </w:tcPr>
          <w:p>
            <w:pPr>
              <w:spacing w:after="0"/>
            </w:pPr>
            <w:r>
              <w:rPr>
                <w:rFonts w:ascii="Noto Serif CJK SC" w:hAnsi="Noto Serif CJK SC" w:eastAsia="Noto Serif CJK SC"/>
                <w:sz w:val="15"/>
              </w:rPr>
              <w:t>是，PPO 训练用</w:t>
            </w:r>
          </w:p>
        </w:tc>
        <w:tc>
          <w:tcPr>
            <w:tcW w:type="dxa" w:w="2381"/>
            <w:vAlign w:val="center"/>
          </w:tcPr>
          <w:p>
            <w:pPr>
              <w:spacing w:after="0"/>
            </w:pPr>
            <w:r>
              <w:rPr>
                <w:rFonts w:ascii="Noto Serif CJK SC" w:hAnsi="Noto Serif CJK SC" w:eastAsia="Noto Serif CJK SC"/>
                <w:sz w:val="15"/>
              </w:rPr>
              <w:t>含 privileged 信息</w:t>
            </w:r>
          </w:p>
        </w:tc>
        <w:tc>
          <w:tcPr>
            <w:tcW w:type="dxa" w:w="2551"/>
            <w:vAlign w:val="center"/>
          </w:tcPr>
          <w:p>
            <w:pPr>
              <w:spacing w:after="0"/>
            </w:pPr>
            <w:r>
              <w:rPr>
                <w:rFonts w:ascii="Noto Serif CJK SC" w:hAnsi="Noto Serif CJK SC" w:eastAsia="Noto Serif CJK SC"/>
                <w:sz w:val="15"/>
              </w:rPr>
              <w:t>V(s)</w:t>
            </w:r>
          </w:p>
        </w:tc>
        <w:tc>
          <w:tcPr>
            <w:tcW w:type="dxa" w:w="1701"/>
            <w:vAlign w:val="center"/>
          </w:tcPr>
          <w:p>
            <w:pPr>
              <w:spacing w:after="0"/>
            </w:pPr>
            <w:r>
              <w:rPr>
                <w:rFonts w:ascii="Noto Serif CJK SC" w:hAnsi="Noto Serif CJK SC" w:eastAsia="Noto Serif CJK SC"/>
                <w:sz w:val="15"/>
              </w:rPr>
              <w:t>部署不需要</w:t>
            </w:r>
          </w:p>
        </w:tc>
      </w:tr>
    </w:tbl>
    <w:p>
      <w:pPr>
        <w:spacing w:after="20"/>
      </w:pPr>
    </w:p>
    <w:p>
      <w:r>
        <w:rPr>
          <w:i w:val="0"/>
        </w:rPr>
        <w:t>因此，ADAPT 不是“一个 diffusion + 一个永远跟在后面的 motion tracker”。真正部署时没有单独的运动生成→重定向→tracking 三段链路。交互文本控制使用“CLIP + diffusion controller + residual actor”；目标到达使用“CLIP + diffusion controller + noise-steering actor”。数据构建时用到的 GMR 和 TextOP tracker 已经完成使命。</w:t>
      </w:r>
    </w:p>
    <w:p>
      <w:pPr>
        <w:pStyle w:val="Heading2"/>
      </w:pPr>
      <w:r>
        <w:t>9. 关键实验结论</w:t>
      </w:r>
    </w:p>
    <w:p>
      <w:pPr>
        <w:pStyle w:val="ListBullet"/>
      </w:pPr>
      <w:r>
        <w:t>在线 prompt 切换实验中，完整 ADAPT 成功率 0.984，高于 BC-only diffusion 的 0.804、DART 两阶段的 0.764 和 Offline TextOP 的 0.522。</w:t>
      </w:r>
    </w:p>
    <w:p>
      <w:pPr>
        <w:pStyle w:val="ListBullet"/>
      </w:pPr>
      <w:r>
        <w:t>Residual RL 明显提高动态技能鲁棒性，但会牺牲一部分文本语义指标：BC-only 的 R@1 为 59.50，而完整模型为 44.60；作者把它视作真机安全性与动作语义之间的可接受折中。</w:t>
      </w:r>
    </w:p>
    <w:p>
      <w:pPr>
        <w:pStyle w:val="ListBullet"/>
      </w:pPr>
      <w:r>
        <w:t>去掉 residual 的空间限制虽然成功率达到 0.997，但 R-Precision 大幅下降，说明 residual 直接覆盖文本命令，出现“语义坍塌”。</w:t>
      </w:r>
    </w:p>
    <w:p>
      <w:pPr>
        <w:pStyle w:val="ListBullet"/>
      </w:pPr>
      <w:r>
        <w:t>两步 DDIM 推理约 2 ms，支持 50 Hz；1 步虽然更快但成功率降到 0.706，5 步延迟增至 4 ms 且成功率并未提高。</w:t>
      </w:r>
    </w:p>
    <w:p>
      <w:pPr>
        <w:pStyle w:val="ListBullet"/>
      </w:pPr>
      <w:r>
        <w:t>Noise steering 在 goal-reaching 上把总体成功率从随机噪声的 18.0% 提到 97.1%，跌倒率从 34.7% 降到 2.9%。</w:t>
      </w:r>
    </w:p>
    <w:p>
      <w:pPr>
        <w:pStyle w:val="Heading2"/>
      </w:pPr>
      <w:r>
        <w:t>10. 真机部署链路</w:t>
      </w:r>
    </w:p>
    <w:p>
      <w:r>
        <w:rPr>
          <w:i w:val="0"/>
        </w:rPr>
        <w:t>论文真机使用 Unitree G1，通过有线连接到配备 NVIDIA RTX 5080 和 Intel Core Ultra 9 275HX 的笔记本。策略转 ONNX 后用 TensorRT 加速，推理约 2 ms，控制频率 50 Hz。文本命令通过 ROS topic 异步发送，因此用户可以在闭环执行中随时改变 prompt；goal-reaching 的目标坐标来自机载 LiDAR-惯性里程计估计的机器人 odometry frame。</w:t>
      </w:r>
    </w:p>
    <w:p>
      <w:r>
        <w:rPr>
          <w:i w:val="0"/>
        </w:rPr>
        <w:t>可以把最终交互部署流程记成一句话：文本命令异步更新 → CLIP 编码 → diffusion 根据最近 5 帧机器人历史做两步去噪 → residual RL 对下肢做小修正 → 执行第一帧 29D 关节目标 → 重新观测 → 下一 20 ms 再来一次。</w:t>
      </w:r>
    </w:p>
    <w:p>
      <w:pPr>
        <w:pStyle w:val="Heading1"/>
      </w:pPr>
      <w:r>
        <w:t>第二部分  全文中文翻译</w:t>
      </w:r>
    </w:p>
    <w:p>
      <w:r>
        <w:rPr>
          <w:i w:val="0"/>
        </w:rPr>
        <w:t>论文题目：ADAPT：面向鲁棒、可操控在线文本驱动人形机器人控制的敏捷扩散动作先验</w:t>
      </w:r>
    </w:p>
    <w:p>
      <w:r>
        <w:rPr>
          <w:i w:val="0"/>
        </w:rPr>
        <w:t>作者：Yan Wu，Chenhao Li，Kaifeng Zhao*，Gen Li*，Marco Hutter，Siyu Tang；单位：瑞士苏黎世联邦理工学院（ETH Zurich）。* 表示同等贡献。</w:t>
      </w:r>
    </w:p>
    <w:p>
      <w:pPr>
        <w:pStyle w:val="Heading2"/>
      </w:pPr>
      <w:r>
        <w:t>摘要</w:t>
      </w:r>
    </w:p>
    <w:p>
      <w:r>
        <w:rPr>
          <w:i w:val="0"/>
        </w:rPr>
        <w:t>我们提出 ADAPT，一个面向交互式、文本条件人形机器人全身控制的端到端框架。不同于主流文本到动作流程先生成运动学动作、再交由独立跟踪器执行，ADAPT 用端到端闭环控制框架解决语言控制问题：机器人必须在持续响应变化命令的同时保持平衡、自然动作以及技能之间的平滑过渡。ADAPT 从带文本标签的人形机器人状态—动作轨迹中学习基于扩散的动作先验，使多样化运动技能能够直接由语言命令执行。为提高长时域鲁棒性并实现平滑的 prompt 切换，我们在冻结的扩散控制器之上训练一个轻量级残差强化学习策略。我们进一步表明，同一个扩散策略还可以复用为可操控的文本条件运动先验，用于下游任务适配。实验表明，该方法能够实现鲁棒的语言落地技能执行、平滑的交互式技能转换，以及保持动作风格的下游控制。</w:t>
      </w:r>
    </w:p>
    <w:p>
      <w:r>
        <w:rPr>
          <w:i w:val="0"/>
        </w:rPr>
        <w:t>关键词：交互式文本驱动人形机器人控制；扩散策略；强化学习。</w:t>
      </w:r>
    </w:p>
    <w:p>
      <w:pPr>
        <w:pStyle w:val="Heading2"/>
      </w:pPr>
      <w:r>
        <w:t>1 引言</w:t>
      </w:r>
    </w:p>
    <w:p>
      <w:r>
        <w:rPr>
          <w:i w:val="0"/>
        </w:rPr>
        <w:t>让人形机器人能够遵循自然语言命令并执行多样化全身动作，是机器人学中的重要目标 [1–6]。这一目标远不只是从文本生成看起来合理的动作：交互式语言条件人形机器人控制本质上是一个闭环动态控制问题，机器人必须不断把当前物理状态和语言命令映射为动作，同时保持平衡、动作质量以及不同技能之间的平滑过渡。理想情况下，得到的控制器还应当能够作为一个可复用的文本条件运动先验，在不从头重新学习人形机器人行为的情况下适配下游任务。</w:t>
      </w:r>
    </w:p>
    <w:p>
      <w:r>
        <w:rPr>
          <w:i w:val="0"/>
        </w:rPr>
        <w:t>近期工作在语言驱动人形机器人控制方面取得了显著进展，但现有范式仍存在重要局限。SONIC [1]、Kimodo [2] 和 TextOP [4] 等两阶段方法首先依据语言生成运动学参考，再由低层控制器跟踪。这种分离使得生成阶段无法反映动作的物理可执行性，因而可能造成动力学不匹配，尤其是在命令快速切换、生成参考变得难以跟踪时。LangWBC [5] 和 SENTINEL [3] 等端到端方法直接把语言与机器人状态映射到动作，从而绕过上述动力学错位问题。然而，它们通常使用序列级文本描述 [7] 训练，即一条语言描述覆盖完整动作片段。这种粗粒度时间监督对行为转换边界提供的信息很少，训练时策略很少接触同一序列内部的快速命令变化。因此，这类方法更适合在较长时间内持续执行一个已给定行为，而不是响应式、即时地切换 prompt。</w:t>
      </w:r>
    </w:p>
    <w:p>
      <w:r>
        <w:rPr>
          <w:i w:val="0"/>
        </w:rPr>
        <w:t>我们提出 ADAPT：一个基于细粒度技能级扩散策略先验的端到端交互式文本驱动人形机器人全身控制框架。我们使用 BABEL 的逐帧标注 [8]，将人体动作重定向到 Unitree G1 人形机器人 [9]，并通过动作跟踪 [10,4,11] 收集配对的状态—动作轨迹。随后，我们通过行为克隆训练扩散策略，使其直接将 proprioceptive 历史和文本命令映射为关节级动作。扩散策略能够表示多模态、自然的全身技能集合；细粒度语言监督既提供精确的文本—动作对齐，也更关键地让策略在训练中暴露于技能转换。为提升长时执行和快速 prompt 切换时的转换鲁棒性，我们在冻结扩散策略之上训练一个轻量级残差强化学习策略。该残差策略学习纠正动作，以提升物理鲁棒性和过渡平滑性，同时保留扩散先验的动作模态与语义。</w:t>
      </w:r>
    </w:p>
    <w:p>
      <w:r>
        <w:rPr>
          <w:i w:val="0"/>
        </w:rPr>
        <w:t>除了交互控制之外，学习得到的扩散策略还可以作为可复用的文本条件运动先验用于下游任务。我们保持扩散策略冻结，并学习一个轻量级 RL 策略，通过输入噪声操控其采样过程。这使得系统可以完成到达目标等任务目标，同时保留语言指定的动作风格，例如“慢跑”或“弯腰行走”。因此，ADAPT 为交互式语言条件控制和多技能下游任务适配提供了一个统一框架。</w:t>
      </w:r>
    </w:p>
    <w:p>
      <w:r>
        <w:rPr>
          <w:i w:val="0"/>
        </w:rPr>
        <w:t>本文贡献如下：（1）提出 ADAPT，一个使用细粒度技能监督的端到端、基于扩散的闭环语言条件人形机器人全身控制框架；（2）提出残差 RL 模块，在快速 prompt 切换下提升鲁棒性和转换平滑性；（3）表明学习到的扩散策略可以复用为可操控的文本条件运动先验，用于下游任务适配；（4）在 Unitree G1 上展示多样技能执行、prompt 切换、转换平滑性以及风格条件下游控制方面的强真机性能。</w:t>
      </w:r>
    </w:p>
    <w:p>
      <w:pPr>
        <w:jc w:val="center"/>
      </w:pPr>
      <w:r>
        <w:drawing>
          <wp:inline xmlns:a="http://schemas.openxmlformats.org/drawingml/2006/main" xmlns:pic="http://schemas.openxmlformats.org/drawingml/2006/picture">
            <wp:extent cx="5303520" cy="2670567"/>
            <wp:docPr id="2" name="Picture 2"/>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303520" cy="2670567"/>
                    </a:xfrm>
                    <a:prstGeom prst="rect"/>
                  </pic:spPr>
                </pic:pic>
              </a:graphicData>
            </a:graphic>
          </wp:inline>
        </w:drawing>
      </w:r>
    </w:p>
    <w:p>
      <w:pPr>
        <w:pStyle w:val="CaptionCN"/>
        <w:jc w:val="center"/>
      </w:pPr>
      <w:r>
        <w:t>图 1：ADAPT 是一个端到端的扩散技能先验，可实现具有平滑、鲁棒技能转换的交互式文本驱动人形机器人控制，并可复用于下游任务，在可控运动风格下完成目标到达。真机部署表现见原论文项目网页。</w:t>
      </w:r>
    </w:p>
    <w:p>
      <w:pPr>
        <w:pStyle w:val="Heading2"/>
      </w:pPr>
      <w:r>
        <w:t>2 相关工作</w:t>
      </w:r>
    </w:p>
    <w:p>
      <w:r>
        <w:rPr>
          <w:i w:val="0"/>
        </w:rPr>
        <w:t>语言条件人形机器人控制。近年来，人形机器人全身控制在真实硬件上实现了越来越丰富、敏捷的行为，这很大程度上得益于将人体动作捕捉数据重定向到机器人 [9,12]，再通过强化学习进行跟踪 [13–23]。越来越多的工作开始让这些控制器具备语言条件能力，使用户能够通过自然语言指定期望行为。现有文本驱动人形机器人控制大致可分为两类：两阶段流程和端到端架构。TextOP [4]、Kimodo [2] 等两阶段方法把生成和执行解耦：高层模型根据文本生成运动学参考，低层 RL 策略随后进行跟踪。虽然这种模块化设计简化了训练，但会引入运动学—动力学不匹配；在快速命令切换时，生成的参考尤其容易变得动力学不可执行。SafeFlow [24] 明确指出这一失效模式，并尝试用下游安全门控修补只考虑运动学的生成器。LangWBC [5]、RoboGhost [25]、SENTINEL [3] 等端到端方法则直接把语言映射到动作，但通常依赖粗粒度序列级描述，因此对在线 prompt 变化的响应能力有限。物理角色动画领域也研究了类似问题 [26–31]。其中最相关的是 UniPhys [6]，它展示了用于交互式文本控制的端到端扩散策略，但由于推理延迟和鲁棒性要求，真机人形机器人部署仍具挑战。本文实现了能够快速切换 prompt 的实时交互式文本控制，并在真实人形机器人上验证。</w:t>
      </w:r>
    </w:p>
    <w:p>
      <w:r>
        <w:rPr>
          <w:i w:val="0"/>
        </w:rPr>
        <w:t>机器人控制中的扩散策略。扩散模型因能够表示多模态动作分布、并稳定扩展到高维动作空间，已成为强大的机器人策略类别 [32,33,6,10,3]。大量工作研究如何提高这类行为克隆策略在部署时的鲁棒性，以及如何在不重新训练整个模型的情况下适配新目标。对于鲁棒性，一种常见策略是在基础策略输出之上叠加学习得到的残差修正 [34,3]。对于适配，已有工作探索了 classifier guidance [35]、classifier-free guidance [36]、对去噪过程进行 RL 微调 [37–40]，以及在输入噪声空间中优化 [41–43]。在人形机器人场景中，BeyondMimic [10] 和 UniPhys [6] 使用测试时 classifier-based guidance 操控扩散策略，但这种引导推理开销大，并且当引导信号有噪声或超出分布时容易产生不稳定动作。我们用两个轻量级 RL 模块来适配扩散策略：受约束的 residual policy 修正扩散输出，以在不破坏动作语义的情况下提升交互控制鲁棒性；noise-space optimization 则把同一个先验导向下游任务目标。二者都具有快速推理能力，并直接从任务 reward 中学习更鲁棒的行为。</w:t>
      </w:r>
    </w:p>
    <w:p>
      <w:pPr>
        <w:pStyle w:val="Heading2"/>
      </w:pPr>
      <w:r>
        <w:t>3 方法</w:t>
      </w:r>
    </w:p>
    <w:p>
      <w:r>
        <w:rPr>
          <w:i w:val="0"/>
        </w:rPr>
        <w:t>ADAPT 学习一个基于扩散、端到端、文本条件的人形机器人闭环控制器。它可以根据自然语言执行多样技能，支持不同文本 prompt 之间的平滑在线切换，并可作为下游任务的可复用技能先验。</w:t>
      </w:r>
    </w:p>
    <w:p>
      <w:r>
        <w:rPr>
          <w:i w:val="0"/>
        </w:rPr>
        <w:t>我们首先通过把 AMASS 动作重定向到人形机器人、在物理仿真中跟踪这些动作，并赋予 BABEL 帧级标签，构建配对的 state-action-text 离线轨迹数据集（第 3.1 节）。随后，利用该数据集预训练一个基于扩散的 state-action 模型，它以语言和 proprioceptive 历史为条件，同时生成可执行关节动作和预测未来状态（第 3.2 节）。虽然预训练模型已经包含多样技能，但纯离线行为克隆在长时 rollout 或突然切换 prompt 时仍可能受到分布偏移影响而不稳定。因此，我们在冻结扩散策略之上训练轻量级 residual RL 修正模块，提高实时闭环鲁棒性，同时保留学习到的运动先验（第 3.3 节）。最后，我们展示如何通过学习扩散噪声 steering module 把预训练扩散策略复用于下游任务，使冻结模型朝任务目标运动，同时维持文本指定的动作风格（第 3.4 节）。</w:t>
      </w:r>
    </w:p>
    <w:p>
      <w:pPr>
        <w:jc w:val="center"/>
      </w:pPr>
      <w:r>
        <w:drawing>
          <wp:inline xmlns:a="http://schemas.openxmlformats.org/drawingml/2006/main" xmlns:pic="http://schemas.openxmlformats.org/drawingml/2006/picture">
            <wp:extent cx="6035040" cy="3523347"/>
            <wp:docPr id="3" name="Picture 3"/>
            <wp:cNvGraphicFramePr>
              <a:graphicFrameLocks noChangeAspect="1"/>
            </wp:cNvGraphicFramePr>
            <a:graphic>
              <a:graphicData uri="http://schemas.openxmlformats.org/drawingml/2006/picture">
                <pic:pic>
                  <pic:nvPicPr>
                    <pic:cNvPr id="0" name="figure2_full.png"/>
                    <pic:cNvPicPr/>
                  </pic:nvPicPr>
                  <pic:blipFill>
                    <a:blip r:embed="rId9"/>
                    <a:stretch>
                      <a:fillRect/>
                    </a:stretch>
                  </pic:blipFill>
                  <pic:spPr>
                    <a:xfrm>
                      <a:off x="0" y="0"/>
                      <a:ext cx="6035040" cy="3523347"/>
                    </a:xfrm>
                    <a:prstGeom prst="rect"/>
                  </pic:spPr>
                </pic:pic>
              </a:graphicData>
            </a:graphic>
          </wp:inline>
        </w:drawing>
      </w:r>
    </w:p>
    <w:p>
      <w:pPr>
        <w:pStyle w:val="CaptionCN"/>
        <w:jc w:val="center"/>
      </w:pPr>
      <w:r>
        <w:t>图 2：方法总览。首先在重定向后的人形机器人运动数据上预训练文本条件扩散技能先验（A、B），然后通过两种互补机制适配下游用途：residual RL 修正先验动作以提升交互控制鲁棒性（C）；noise-steering RL 则引导冻结先验朝任务目标移动，同时允许控制运动风格（D）。</w:t>
      </w:r>
    </w:p>
    <w:p>
      <w:pPr>
        <w:pStyle w:val="Heading3"/>
      </w:pPr>
      <w:r>
        <w:t>3.1 数据集整理</w:t>
      </w:r>
    </w:p>
    <w:p>
      <w:r>
        <w:rPr>
          <w:i w:val="0"/>
        </w:rPr>
        <w:t>我们从人体动作数据构建具有物理基础、带文本标签的人形机器人 state-action 训练轨迹。参考动作来自 AMASS [44]，细粒度逐帧动作标注来自 BABEL [8]。我们按照 GMR [9] 将参考动作重定向到人形机器人形态，并在物理仿真中跟踪重定向后的动作 [10,4]。运行 tracking policy 后得到配对的机器人 observation、action 和逐帧文本标签 D = {(o_t, a_t, ℓ_t)}，其中 o_t 表示机器人 proprioceptive observation，a_t 表示低层控制动作，ℓ_t 表示 t 帧对应的细粒度技能标签。为保证动作标签质量，我们只保留成功跟踪的序列。不同于只监督运动学姿态生成的数据集，我们的数据提供 state-action 监督，用于学习端到端文本条件控制策略。</w:t>
      </w:r>
    </w:p>
    <w:p>
      <w:r>
        <w:rPr>
          <w:i w:val="0"/>
        </w:rPr>
        <w:t>在 state-action 数据采集过程中，我们施加 domain randomization 以提升鲁棒性并减小对单一仿真器配置的过拟合。随机化范围见表 S4。这些扰动让 tracking policy 经历接触、形态、执行器以及外部扰动的变化，从而产生分布更广、仍然可执行的行为克隆示范。</w:t>
      </w:r>
    </w:p>
    <w:p>
      <w:pPr>
        <w:pStyle w:val="Heading3"/>
      </w:pPr>
      <w:r>
        <w:t>3.2 基于扩散的技能先验预训练</w:t>
      </w:r>
    </w:p>
    <w:p>
      <w:r>
        <w:rPr>
          <w:i w:val="0"/>
        </w:rPr>
        <w:t>给定整理后的数据集，我们训练文本条件扩散策略。与只预测下一步动作不同，我们对未来动作和未来 proprioceptive state 的联合分布建模。这样的 state-action 表达不仅让模型预测应该执行什么控制命令，也让它预测机器人状态预计将如何演化。</w:t>
      </w:r>
    </w:p>
    <w:p>
      <w:r>
        <w:rPr>
          <w:i w:val="0"/>
        </w:rPr>
        <w:t>状态—动作轨迹。我们构造长度 T 的训练片段 τ = {(o_t, a_t)}。其中 o_t = (v_t, ω_t, g_t, q_t, q̇_t) 是 proprioceptive observation，包括根节点线速度 v_t、角速度 ω_t、投影重力向量 g_t、关节位置 q_t 和关节速度 q̇_t，a_t 为 t 帧低层动作。前 H 帧作为历史上下文，其余帧组成预测时域。实现中 T=20，H=5。</w:t>
      </w:r>
    </w:p>
    <w:p>
      <w:r>
        <w:rPr>
          <w:i w:val="0"/>
        </w:rPr>
        <w:t>扩散预训练。我们训练扩散模型，在历史上下文和文本命令条件下对未来 state-action 轨迹去噪。给定 τ=[τ_hist, τ_fut]，只对未来部分加噪：</w:t>
      </w:r>
    </w:p>
    <w:p>
      <w:pPr>
        <w:pStyle w:val="EquationCN"/>
        <w:jc w:val="center"/>
      </w:pPr>
      <w:r>
        <w:t>τ^fut_k = √ᾱ_k τ^fut_0 + √(1-ᾱ_k) ε,    ε ~ N(0,I)</w:t>
      </w:r>
    </w:p>
    <w:p>
      <w:r>
        <w:rPr>
          <w:i w:val="0"/>
        </w:rPr>
        <w:t>历史帧保持干净并作为已观测上下文。网络预测 velocity target：</w:t>
      </w:r>
    </w:p>
    <w:p>
      <w:pPr>
        <w:pStyle w:val="EquationCN"/>
        <w:jc w:val="center"/>
      </w:pPr>
      <w:r>
        <w:t>v_k = √ᾱ_k ε - √(1-ᾱ_k) τ^fut_0</w:t>
      </w:r>
    </w:p>
    <w:p>
      <w:r>
        <w:rPr>
          <w:i w:val="0"/>
        </w:rPr>
        <w:t>并用速度场回归损失训练：</w:t>
      </w:r>
    </w:p>
    <w:p>
      <w:pPr>
        <w:pStyle w:val="EquationCN"/>
        <w:jc w:val="center"/>
      </w:pPr>
      <w:r>
        <w:t>L = E_{k,ε,τ}[ ||v_θ(τ_k, k, ℓ) - v_k||²_2 ]    (1)</w:t>
      </w:r>
    </w:p>
    <w:p>
      <w:r>
        <w:rPr>
          <w:i w:val="0"/>
        </w:rPr>
        <w:t>其中 τ_k 是干净历史与加噪未来的拼接。去噪网络为 8 层 causal Transformer decoder，hidden dimension 为 512，含 8 个 attention heads。沿用 UniPhys [6] 和 Diffusion Forcing [45] 的做法，不同帧使用独立噪声等级，而不是整段序列共享同一个噪声等级，这与推理时的自回归 rollout 更匹配。</w:t>
      </w:r>
    </w:p>
    <w:p>
      <w:r>
        <w:rPr>
          <w:i w:val="0"/>
        </w:rPr>
        <w:t>由于 proprioceptive observation 中的根线速度在真实部署时难以可靠估计，训练期间我们把历史上下文中的根线速度项始终置零。这样可以防止策略依赖特权速度输入，同时仍允许它把物理合理的速度作为未来轨迹的一部分生成。每个 clip 与文本标签 ℓ 配对，文本由冻结的 CLIP text encoder [46] 编码。为在推理时启用 classifier-free guidance [36]，训练时以 p_uncond=0.1 的概率把 ℓ 替换为空 embedding ∅，联合训练条件与无条件模型。</w:t>
      </w:r>
    </w:p>
    <w:p>
      <w:r>
        <w:rPr>
          <w:i w:val="0"/>
        </w:rPr>
        <w:t>闭环滚动时域执行。测试时，我们把模型用作 receding-horizon 闭环控制器。给定最近 observation-action 历史和文本命令，先用高斯噪声初始化未来轨迹，再使用 CFG 迭代去噪，guidance scale=2.5。去噪后执行第一个预测动作，观测下一机器人状态，更新历史窗口并重复。我们使用两步 DDIM 去噪 [47]，在保证高质量控制的同时维持足够快的实时推理。</w:t>
      </w:r>
    </w:p>
    <w:p>
      <w:pPr>
        <w:pStyle w:val="Heading3"/>
      </w:pPr>
      <w:r>
        <w:t>3.3 基于 Residual RL 的动作修正</w:t>
      </w:r>
    </w:p>
    <w:p>
      <w:r>
        <w:rPr>
          <w:i w:val="0"/>
        </w:rPr>
        <w:t>虽然文本条件扩散策略可以学习多样、具有表现力的技能，但由于离线数据分布偏差，仅靠行为克隆无法保证鲁棒的闭环执行。尤其当技能在任意时刻受到扰动或发生切换时，真实状态转换可能落在训练片段支持集之外。为提升交互控制鲁棒性，我们在冻结扩散策略之上训练一个轻量 residual RL 模块。每个时刻最终动作定义为：</w:t>
      </w:r>
    </w:p>
    <w:p>
      <w:pPr>
        <w:pStyle w:val="EquationCN"/>
        <w:jc w:val="center"/>
      </w:pPr>
      <w:r>
        <w:t>a_t = a_t^diff + α Δa_t^res,    Δa_t^res = π_res(τ_hist, a_t^diff, ô_{t+1})    (2)</w:t>
      </w:r>
    </w:p>
    <w:p>
      <w:r>
        <w:rPr>
          <w:i w:val="0"/>
        </w:rPr>
        <w:t>其中 a_t^diff 是扩散策略预测动作，Δa_t^res 是 residual correction，α 控制残差尺度，ô_{t+1} 是扩散模型预测的下一状态。该形式把 residual policy 定位为小幅修正器，而冻结 diffusion policy 仍是动作语义的主要来源。</w:t>
      </w:r>
    </w:p>
    <w:p>
      <w:r>
        <w:rPr>
          <w:i w:val="0"/>
        </w:rPr>
        <w:t>一个关键挑战是防止 residual policy 压过 diffusion prior、抹去其表现力。因此我们对 residual RL 加约束与正则，使其提升稳定性而不导致动作语义坍塌：（1）空间约束：残差只作用于下肢。Residual RL 主要用于修复平衡相关失败，因此把修正集中在下肢与主要失效模式一致。（2）残差尺度 warmup：训练早期 α 从 0 线性增加，使策略先学习小幅稳定修正，再逐步允许更强干预。（3）Self-tracking 正则：由于 diffusion policy 同时预测动作与未来状态，我们引入 self-tracking reward，鼓励修正动作造成的真实状态保持接近 diffusion 预测的下一状态 ô_{t+1}，以维持原始动作语义。</w:t>
      </w:r>
    </w:p>
    <w:p>
      <w:r>
        <w:rPr>
          <w:i w:val="0"/>
        </w:rPr>
        <w:t>为了促进敏捷技能之间鲁棒且平滑的转换，residual RL 训练期间每 5–10 s 随机切换一次文本 prompt，使策略接触比原始训练数据更广泛的技能转换。我们用 PPO [48] 优化 residual policy，同时保持 diffusion policy 冻结。reward 包含 self-tracking、残差动作正则、终止惩罚、脚滑惩罚和动作平滑项。完整 reward 见表 S8，PPO 超参数见表 S10。</w:t>
      </w:r>
    </w:p>
    <w:p>
      <w:pPr>
        <w:pStyle w:val="Heading3"/>
      </w:pPr>
      <w:r>
        <w:t>3.4 面向下游任务适配的可复用先验</w:t>
      </w:r>
    </w:p>
    <w:p>
      <w:r>
        <w:rPr>
          <w:i w:val="0"/>
        </w:rPr>
        <w:t>预训练扩散策略覆盖了广泛的、物理合理的文本条件人形机器人技能，但下游任务往往包含仅靠文本无法指定的目标，例如到达一个具体位置。我们的目标是把预训练策略作为冻结的文本条件控制先验，在保留文本指定风格的同时适配下游任务。</w:t>
      </w:r>
    </w:p>
    <w:p>
      <w:r>
        <w:rPr>
          <w:i w:val="0"/>
        </w:rPr>
        <w:t>受 [41,49] 启发，我们通过操控扩散噪声适配人形机器人控制器。直觉是：不同噪声样本可以产生同一文本命令的不同有效实现。例如，“run” 可以对应不同的步频和方向。通过选择任务条件噪声，steering module 能够把生成动作偏向下游目标，同时仍限制在已学习技能先验内部。</w:t>
      </w:r>
    </w:p>
    <w:p>
      <w:r>
        <w:rPr>
          <w:i w:val="0"/>
        </w:rPr>
        <w:t>给定最近历史 τ_hist、文本命令 ℓ 和扩散噪声 z，冻结策略通过去噪产生动作 a_t^diff = π_θ(·|τ_hist,ℓ,z)。对具有目标 g 的下游任务，我们训练 steering policy π_φ 输出 task-conditioned noise，执行动作由冻结 diffusion policy 生成：</w:t>
      </w:r>
    </w:p>
    <w:p>
      <w:pPr>
        <w:pStyle w:val="EquationCN"/>
        <w:jc w:val="center"/>
      </w:pPr>
      <w:r>
        <w:t>z_t^steer = π_φ(g, τ_hist, ℓ),    a_t^steer = π_θ(· | τ_hist, ℓ, z_t^steer)    (3)</w:t>
      </w:r>
    </w:p>
    <w:p>
      <w:r>
        <w:rPr>
          <w:i w:val="0"/>
        </w:rPr>
        <w:t>Steering policy 使用 PPO [48] 训练，diffusion policy 保持冻结。我们在 goal-reaching 任务上验证该设计：机器人以指定动作风格到达目标位置，然后保持静止直到设置下一目标。reward 鼓励朝目标推进、成功到达以及到达后站立。训练时随机采样 locomotion 文本命令，因此单个 steering policy 可以跨多种风格解决任务，而无需重新学习 locomotion。这为长时执行中组合文本条件技能提供了可复用接口。目标到达 reward 权重和 PPO 参数见表 S9、S10。</w:t>
      </w:r>
    </w:p>
    <w:p>
      <w:r>
        <w:rPr>
          <w:i w:val="0"/>
        </w:rPr>
        <w:t>表 1：交互式文本驱动控制与基线比较。评估文本命令切换下的鲁棒性、成功 rollout 上的文本—动作语义对齐以及动作质量。Smooth. 在完整 rollout 上测量，Trans. Smooth. 在文本切换附近窗口内测量。</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cantSplit w:val="true"/>
        </w:trPr>
        <w:tc>
          <w:tcPr>
            <w:tcW w:type="dxa" w:w="1083"/>
            <w:shd w:fill="D9EAF7"/>
            <w:vAlign w:val="center"/>
          </w:tcPr>
          <w:p>
            <w:r>
              <w:rPr>
                <w:rFonts w:ascii="Noto Sans CJK SC" w:hAnsi="Noto Sans CJK SC" w:eastAsia="Noto Sans CJK SC"/>
                <w:b/>
                <w:sz w:val="14"/>
              </w:rPr>
              <w:t>方法</w:t>
            </w:r>
          </w:p>
        </w:tc>
        <w:tc>
          <w:tcPr>
            <w:tcW w:type="dxa" w:w="1083"/>
            <w:shd w:fill="D9EAF7"/>
            <w:vAlign w:val="center"/>
          </w:tcPr>
          <w:p>
            <w:r>
              <w:rPr>
                <w:rFonts w:ascii="Noto Sans CJK SC" w:hAnsi="Noto Sans CJK SC" w:eastAsia="Noto Sans CJK SC"/>
                <w:b/>
                <w:sz w:val="14"/>
              </w:rPr>
              <w:t>Success↑</w:t>
            </w:r>
          </w:p>
        </w:tc>
        <w:tc>
          <w:tcPr>
            <w:tcW w:type="dxa" w:w="1083"/>
            <w:shd w:fill="D9EAF7"/>
            <w:vAlign w:val="center"/>
          </w:tcPr>
          <w:p>
            <w:r>
              <w:rPr>
                <w:rFonts w:ascii="Noto Sans CJK SC" w:hAnsi="Noto Sans CJK SC" w:eastAsia="Noto Sans CJK SC"/>
                <w:b/>
                <w:sz w:val="14"/>
              </w:rPr>
              <w:t>R@1↑</w:t>
            </w:r>
          </w:p>
        </w:tc>
        <w:tc>
          <w:tcPr>
            <w:tcW w:type="dxa" w:w="1083"/>
            <w:shd w:fill="D9EAF7"/>
            <w:vAlign w:val="center"/>
          </w:tcPr>
          <w:p>
            <w:r>
              <w:rPr>
                <w:rFonts w:ascii="Noto Sans CJK SC" w:hAnsi="Noto Sans CJK SC" w:eastAsia="Noto Sans CJK SC"/>
                <w:b/>
                <w:sz w:val="14"/>
              </w:rPr>
              <w:t>R@3↑</w:t>
            </w:r>
          </w:p>
        </w:tc>
        <w:tc>
          <w:tcPr>
            <w:tcW w:type="dxa" w:w="1083"/>
            <w:shd w:fill="D9EAF7"/>
            <w:vAlign w:val="center"/>
          </w:tcPr>
          <w:p>
            <w:r>
              <w:rPr>
                <w:rFonts w:ascii="Noto Sans CJK SC" w:hAnsi="Noto Sans CJK SC" w:eastAsia="Noto Sans CJK SC"/>
                <w:b/>
                <w:sz w:val="14"/>
              </w:rPr>
              <w:t>R@5↑</w:t>
            </w:r>
          </w:p>
        </w:tc>
        <w:tc>
          <w:tcPr>
            <w:tcW w:type="dxa" w:w="1083"/>
            <w:shd w:fill="D9EAF7"/>
            <w:vAlign w:val="center"/>
          </w:tcPr>
          <w:p>
            <w:r>
              <w:rPr>
                <w:rFonts w:ascii="Noto Sans CJK SC" w:hAnsi="Noto Sans CJK SC" w:eastAsia="Noto Sans CJK SC"/>
                <w:b/>
                <w:sz w:val="14"/>
              </w:rPr>
              <w:t>Human Align↑</w:t>
            </w:r>
          </w:p>
        </w:tc>
        <w:tc>
          <w:tcPr>
            <w:tcW w:type="dxa" w:w="1083"/>
            <w:shd w:fill="D9EAF7"/>
            <w:vAlign w:val="center"/>
          </w:tcPr>
          <w:p>
            <w:r>
              <w:rPr>
                <w:rFonts w:ascii="Noto Sans CJK SC" w:hAnsi="Noto Sans CJK SC" w:eastAsia="Noto Sans CJK SC"/>
                <w:b/>
                <w:sz w:val="14"/>
              </w:rPr>
              <w:t>Smooth.↓</w:t>
            </w:r>
          </w:p>
        </w:tc>
        <w:tc>
          <w:tcPr>
            <w:tcW w:type="dxa" w:w="1083"/>
            <w:shd w:fill="D9EAF7"/>
            <w:vAlign w:val="center"/>
          </w:tcPr>
          <w:p>
            <w:r>
              <w:rPr>
                <w:rFonts w:ascii="Noto Sans CJK SC" w:hAnsi="Noto Sans CJK SC" w:eastAsia="Noto Sans CJK SC"/>
                <w:b/>
                <w:sz w:val="14"/>
              </w:rPr>
              <w:t>Trans. Smooth.↓</w:t>
            </w:r>
          </w:p>
        </w:tc>
        <w:tc>
          <w:tcPr>
            <w:tcW w:type="dxa" w:w="1083"/>
            <w:shd w:fill="D9EAF7"/>
            <w:vAlign w:val="center"/>
          </w:tcPr>
          <w:p>
            <w:r>
              <w:rPr>
                <w:rFonts w:ascii="Noto Sans CJK SC" w:hAnsi="Noto Sans CJK SC" w:eastAsia="Noto Sans CJK SC"/>
                <w:b/>
                <w:sz w:val="14"/>
              </w:rPr>
              <w:t>Feet slide↓</w:t>
            </w:r>
          </w:p>
        </w:tc>
      </w:tr>
      <w:tr>
        <w:trPr>
          <w:cantSplit w:val="true"/>
        </w:trPr>
        <w:tc>
          <w:tcPr>
            <w:tcW w:type="dxa" w:w="1083"/>
            <w:vAlign w:val="center"/>
          </w:tcPr>
          <w:p>
            <w:pPr>
              <w:spacing w:after="0"/>
            </w:pPr>
            <w:r>
              <w:rPr>
                <w:rFonts w:ascii="Noto Serif CJK SC" w:hAnsi="Noto Serif CJK SC" w:eastAsia="Noto Serif CJK SC"/>
                <w:sz w:val="14"/>
              </w:rPr>
              <w:t>Ground Truth</w:t>
            </w:r>
          </w:p>
        </w:tc>
        <w:tc>
          <w:tcPr>
            <w:tcW w:type="dxa" w:w="1083"/>
            <w:vAlign w:val="center"/>
          </w:tcPr>
          <w:p>
            <w:pPr>
              <w:spacing w:after="0"/>
            </w:pPr>
            <w:r>
              <w:rPr>
                <w:rFonts w:ascii="Noto Serif CJK SC" w:hAnsi="Noto Serif CJK SC" w:eastAsia="Noto Serif CJK SC"/>
                <w:sz w:val="14"/>
              </w:rPr>
              <w:t>1.0</w:t>
            </w:r>
          </w:p>
        </w:tc>
        <w:tc>
          <w:tcPr>
            <w:tcW w:type="dxa" w:w="1083"/>
            <w:vAlign w:val="center"/>
          </w:tcPr>
          <w:p>
            <w:pPr>
              <w:spacing w:after="0"/>
            </w:pPr>
            <w:r>
              <w:rPr>
                <w:rFonts w:ascii="Noto Serif CJK SC" w:hAnsi="Noto Serif CJK SC" w:eastAsia="Noto Serif CJK SC"/>
                <w:sz w:val="14"/>
              </w:rPr>
              <w:t>84.64%±4.22</w:t>
            </w:r>
          </w:p>
        </w:tc>
        <w:tc>
          <w:tcPr>
            <w:tcW w:type="dxa" w:w="1083"/>
            <w:vAlign w:val="center"/>
          </w:tcPr>
          <w:p>
            <w:pPr>
              <w:spacing w:after="0"/>
            </w:pPr>
            <w:r>
              <w:rPr>
                <w:rFonts w:ascii="Noto Serif CJK SC" w:hAnsi="Noto Serif CJK SC" w:eastAsia="Noto Serif CJK SC"/>
                <w:sz w:val="14"/>
              </w:rPr>
              <w:t>96.07%±2.28</w:t>
            </w:r>
          </w:p>
        </w:tc>
        <w:tc>
          <w:tcPr>
            <w:tcW w:type="dxa" w:w="1083"/>
            <w:vAlign w:val="center"/>
          </w:tcPr>
          <w:p>
            <w:pPr>
              <w:spacing w:after="0"/>
            </w:pPr>
            <w:r>
              <w:rPr>
                <w:rFonts w:ascii="Noto Serif CJK SC" w:hAnsi="Noto Serif CJK SC" w:eastAsia="Noto Serif CJK SC"/>
                <w:sz w:val="14"/>
              </w:rPr>
              <w:t>96.79%±2.07</w:t>
            </w:r>
          </w:p>
        </w:tc>
        <w:tc>
          <w:tcPr>
            <w:tcW w:type="dxa" w:w="1083"/>
            <w:vAlign w:val="center"/>
          </w:tcPr>
          <w:p>
            <w:pPr>
              <w:spacing w:after="0"/>
            </w:pPr>
            <w:r>
              <w:rPr>
                <w:rFonts w:ascii="Noto Serif CJK SC" w:hAnsi="Noto Serif CJK SC" w:eastAsia="Noto Serif CJK SC"/>
                <w:sz w:val="14"/>
              </w:rPr>
              <w:t>—</w:t>
            </w:r>
          </w:p>
        </w:tc>
        <w:tc>
          <w:tcPr>
            <w:tcW w:type="dxa" w:w="1083"/>
            <w:vAlign w:val="center"/>
          </w:tcPr>
          <w:p>
            <w:pPr>
              <w:spacing w:after="0"/>
            </w:pPr>
            <w:r>
              <w:rPr>
                <w:rFonts w:ascii="Noto Serif CJK SC" w:hAnsi="Noto Serif CJK SC" w:eastAsia="Noto Serif CJK SC"/>
                <w:sz w:val="14"/>
              </w:rPr>
              <w:t>0.0116</w:t>
            </w:r>
          </w:p>
        </w:tc>
        <w:tc>
          <w:tcPr>
            <w:tcW w:type="dxa" w:w="1083"/>
            <w:vAlign w:val="center"/>
          </w:tcPr>
          <w:p>
            <w:pPr>
              <w:spacing w:after="0"/>
            </w:pPr>
            <w:r>
              <w:rPr>
                <w:rFonts w:ascii="Noto Serif CJK SC" w:hAnsi="Noto Serif CJK SC" w:eastAsia="Noto Serif CJK SC"/>
                <w:sz w:val="14"/>
              </w:rPr>
              <w:t>0.0071</w:t>
            </w:r>
          </w:p>
        </w:tc>
        <w:tc>
          <w:tcPr>
            <w:tcW w:type="dxa" w:w="1083"/>
            <w:vAlign w:val="center"/>
          </w:tcPr>
          <w:p>
            <w:pPr>
              <w:spacing w:after="0"/>
            </w:pPr>
            <w:r>
              <w:rPr>
                <w:rFonts w:ascii="Noto Serif CJK SC" w:hAnsi="Noto Serif CJK SC" w:eastAsia="Noto Serif CJK SC"/>
                <w:sz w:val="14"/>
              </w:rPr>
              <w:t>0.058</w:t>
            </w:r>
          </w:p>
        </w:tc>
      </w:tr>
      <w:tr>
        <w:trPr>
          <w:cantSplit w:val="true"/>
        </w:trPr>
        <w:tc>
          <w:tcPr>
            <w:tcW w:type="dxa" w:w="1083"/>
            <w:vAlign w:val="center"/>
          </w:tcPr>
          <w:p>
            <w:pPr>
              <w:spacing w:after="0"/>
            </w:pPr>
            <w:r>
              <w:rPr>
                <w:rFonts w:ascii="Noto Serif CJK SC" w:hAnsi="Noto Serif CJK SC" w:eastAsia="Noto Serif CJK SC"/>
                <w:sz w:val="14"/>
              </w:rPr>
              <w:t>DART + retargeting + tracking</w:t>
            </w:r>
          </w:p>
        </w:tc>
        <w:tc>
          <w:tcPr>
            <w:tcW w:type="dxa" w:w="1083"/>
            <w:vAlign w:val="center"/>
          </w:tcPr>
          <w:p>
            <w:pPr>
              <w:spacing w:after="0"/>
            </w:pPr>
            <w:r>
              <w:rPr>
                <w:rFonts w:ascii="Noto Serif CJK SC" w:hAnsi="Noto Serif CJK SC" w:eastAsia="Noto Serif CJK SC"/>
                <w:sz w:val="14"/>
              </w:rPr>
              <w:t>0.764</w:t>
            </w:r>
          </w:p>
        </w:tc>
        <w:tc>
          <w:tcPr>
            <w:tcW w:type="dxa" w:w="1083"/>
            <w:vAlign w:val="center"/>
          </w:tcPr>
          <w:p>
            <w:pPr>
              <w:spacing w:after="0"/>
            </w:pPr>
            <w:r>
              <w:rPr>
                <w:rFonts w:ascii="Noto Serif CJK SC" w:hAnsi="Noto Serif CJK SC" w:eastAsia="Noto Serif CJK SC"/>
                <w:sz w:val="14"/>
              </w:rPr>
              <w:t>39.05%±1.93</w:t>
            </w:r>
          </w:p>
        </w:tc>
        <w:tc>
          <w:tcPr>
            <w:tcW w:type="dxa" w:w="1083"/>
            <w:vAlign w:val="center"/>
          </w:tcPr>
          <w:p>
            <w:pPr>
              <w:spacing w:after="0"/>
            </w:pPr>
            <w:r>
              <w:rPr>
                <w:rFonts w:ascii="Noto Serif CJK SC" w:hAnsi="Noto Serif CJK SC" w:eastAsia="Noto Serif CJK SC"/>
                <w:sz w:val="14"/>
              </w:rPr>
              <w:t>60.03%±2.50</w:t>
            </w:r>
          </w:p>
        </w:tc>
        <w:tc>
          <w:tcPr>
            <w:tcW w:type="dxa" w:w="1083"/>
            <w:vAlign w:val="center"/>
          </w:tcPr>
          <w:p>
            <w:pPr>
              <w:spacing w:after="0"/>
            </w:pPr>
            <w:r>
              <w:rPr>
                <w:rFonts w:ascii="Noto Serif CJK SC" w:hAnsi="Noto Serif CJK SC" w:eastAsia="Noto Serif CJK SC"/>
                <w:sz w:val="14"/>
              </w:rPr>
              <w:t>72.52%±2.88</w:t>
            </w:r>
          </w:p>
        </w:tc>
        <w:tc>
          <w:tcPr>
            <w:tcW w:type="dxa" w:w="1083"/>
            <w:vAlign w:val="center"/>
          </w:tcPr>
          <w:p>
            <w:pPr>
              <w:spacing w:after="0"/>
            </w:pPr>
            <w:r>
              <w:rPr>
                <w:rFonts w:ascii="Noto Serif CJK SC" w:hAnsi="Noto Serif CJK SC" w:eastAsia="Noto Serif CJK SC"/>
                <w:sz w:val="14"/>
              </w:rPr>
              <w:t>62.7%</w:t>
            </w:r>
          </w:p>
        </w:tc>
        <w:tc>
          <w:tcPr>
            <w:tcW w:type="dxa" w:w="1083"/>
            <w:vAlign w:val="center"/>
          </w:tcPr>
          <w:p>
            <w:pPr>
              <w:spacing w:after="0"/>
            </w:pPr>
            <w:r>
              <w:rPr>
                <w:rFonts w:ascii="Noto Serif CJK SC" w:hAnsi="Noto Serif CJK SC" w:eastAsia="Noto Serif CJK SC"/>
                <w:sz w:val="14"/>
              </w:rPr>
              <w:t>0.0305</w:t>
            </w:r>
          </w:p>
        </w:tc>
        <w:tc>
          <w:tcPr>
            <w:tcW w:type="dxa" w:w="1083"/>
            <w:vAlign w:val="center"/>
          </w:tcPr>
          <w:p>
            <w:pPr>
              <w:spacing w:after="0"/>
            </w:pPr>
            <w:r>
              <w:rPr>
                <w:rFonts w:ascii="Noto Serif CJK SC" w:hAnsi="Noto Serif CJK SC" w:eastAsia="Noto Serif CJK SC"/>
                <w:sz w:val="14"/>
              </w:rPr>
              <w:t>0.0410</w:t>
            </w:r>
          </w:p>
        </w:tc>
        <w:tc>
          <w:tcPr>
            <w:tcW w:type="dxa" w:w="1083"/>
            <w:vAlign w:val="center"/>
          </w:tcPr>
          <w:p>
            <w:pPr>
              <w:spacing w:after="0"/>
            </w:pPr>
            <w:r>
              <w:rPr>
                <w:rFonts w:ascii="Noto Serif CJK SC" w:hAnsi="Noto Serif CJK SC" w:eastAsia="Noto Serif CJK SC"/>
                <w:sz w:val="14"/>
              </w:rPr>
              <w:t>0.087</w:t>
            </w:r>
          </w:p>
        </w:tc>
      </w:tr>
      <w:tr>
        <w:trPr>
          <w:cantSplit w:val="true"/>
        </w:trPr>
        <w:tc>
          <w:tcPr>
            <w:tcW w:type="dxa" w:w="1083"/>
            <w:vAlign w:val="center"/>
          </w:tcPr>
          <w:p>
            <w:pPr>
              <w:spacing w:after="0"/>
            </w:pPr>
            <w:r>
              <w:rPr>
                <w:rFonts w:ascii="Noto Serif CJK SC" w:hAnsi="Noto Serif CJK SC" w:eastAsia="Noto Serif CJK SC"/>
                <w:sz w:val="14"/>
              </w:rPr>
              <w:t>Offline TextOp</w:t>
            </w:r>
          </w:p>
        </w:tc>
        <w:tc>
          <w:tcPr>
            <w:tcW w:type="dxa" w:w="1083"/>
            <w:vAlign w:val="center"/>
          </w:tcPr>
          <w:p>
            <w:pPr>
              <w:spacing w:after="0"/>
            </w:pPr>
            <w:r>
              <w:rPr>
                <w:rFonts w:ascii="Noto Serif CJK SC" w:hAnsi="Noto Serif CJK SC" w:eastAsia="Noto Serif CJK SC"/>
                <w:sz w:val="14"/>
              </w:rPr>
              <w:t>0.522</w:t>
            </w:r>
          </w:p>
        </w:tc>
        <w:tc>
          <w:tcPr>
            <w:tcW w:type="dxa" w:w="1083"/>
            <w:vAlign w:val="center"/>
          </w:tcPr>
          <w:p>
            <w:pPr>
              <w:spacing w:after="0"/>
            </w:pPr>
            <w:r>
              <w:rPr>
                <w:rFonts w:ascii="Noto Serif CJK SC" w:hAnsi="Noto Serif CJK SC" w:eastAsia="Noto Serif CJK SC"/>
                <w:sz w:val="14"/>
              </w:rPr>
              <w:t>45.52%±1.48</w:t>
            </w:r>
          </w:p>
        </w:tc>
        <w:tc>
          <w:tcPr>
            <w:tcW w:type="dxa" w:w="1083"/>
            <w:vAlign w:val="center"/>
          </w:tcPr>
          <w:p>
            <w:pPr>
              <w:spacing w:after="0"/>
            </w:pPr>
            <w:r>
              <w:rPr>
                <w:rFonts w:ascii="Noto Serif CJK SC" w:hAnsi="Noto Serif CJK SC" w:eastAsia="Noto Serif CJK SC"/>
                <w:sz w:val="14"/>
              </w:rPr>
              <w:t>63.18%±1.62</w:t>
            </w:r>
          </w:p>
        </w:tc>
        <w:tc>
          <w:tcPr>
            <w:tcW w:type="dxa" w:w="1083"/>
            <w:vAlign w:val="center"/>
          </w:tcPr>
          <w:p>
            <w:pPr>
              <w:spacing w:after="0"/>
            </w:pPr>
            <w:r>
              <w:rPr>
                <w:rFonts w:ascii="Noto Serif CJK SC" w:hAnsi="Noto Serif CJK SC" w:eastAsia="Noto Serif CJK SC"/>
                <w:sz w:val="14"/>
              </w:rPr>
              <w:t>68.96%±1.56</w:t>
            </w:r>
          </w:p>
        </w:tc>
        <w:tc>
          <w:tcPr>
            <w:tcW w:type="dxa" w:w="1083"/>
            <w:vAlign w:val="center"/>
          </w:tcPr>
          <w:p>
            <w:pPr>
              <w:spacing w:after="0"/>
            </w:pPr>
            <w:r>
              <w:rPr>
                <w:rFonts w:ascii="Noto Serif CJK SC" w:hAnsi="Noto Serif CJK SC" w:eastAsia="Noto Serif CJK SC"/>
                <w:sz w:val="14"/>
              </w:rPr>
              <w:t>64.0%</w:t>
            </w:r>
          </w:p>
        </w:tc>
        <w:tc>
          <w:tcPr>
            <w:tcW w:type="dxa" w:w="1083"/>
            <w:vAlign w:val="center"/>
          </w:tcPr>
          <w:p>
            <w:pPr>
              <w:spacing w:after="0"/>
            </w:pPr>
            <w:r>
              <w:rPr>
                <w:rFonts w:ascii="Noto Serif CJK SC" w:hAnsi="Noto Serif CJK SC" w:eastAsia="Noto Serif CJK SC"/>
                <w:sz w:val="14"/>
              </w:rPr>
              <w:t>0.0415</w:t>
            </w:r>
          </w:p>
        </w:tc>
        <w:tc>
          <w:tcPr>
            <w:tcW w:type="dxa" w:w="1083"/>
            <w:vAlign w:val="center"/>
          </w:tcPr>
          <w:p>
            <w:pPr>
              <w:spacing w:after="0"/>
            </w:pPr>
            <w:r>
              <w:rPr>
                <w:rFonts w:ascii="Noto Serif CJK SC" w:hAnsi="Noto Serif CJK SC" w:eastAsia="Noto Serif CJK SC"/>
                <w:sz w:val="14"/>
              </w:rPr>
              <w:t>0.0550</w:t>
            </w:r>
          </w:p>
        </w:tc>
        <w:tc>
          <w:tcPr>
            <w:tcW w:type="dxa" w:w="1083"/>
            <w:vAlign w:val="center"/>
          </w:tcPr>
          <w:p>
            <w:pPr>
              <w:spacing w:after="0"/>
            </w:pPr>
            <w:r>
              <w:rPr>
                <w:rFonts w:ascii="Noto Serif CJK SC" w:hAnsi="Noto Serif CJK SC" w:eastAsia="Noto Serif CJK SC"/>
                <w:sz w:val="14"/>
              </w:rPr>
              <w:t>0.096</w:t>
            </w:r>
          </w:p>
        </w:tc>
      </w:tr>
      <w:tr>
        <w:trPr>
          <w:cantSplit w:val="true"/>
        </w:trPr>
        <w:tc>
          <w:tcPr>
            <w:tcW w:type="dxa" w:w="1083"/>
            <w:vAlign w:val="center"/>
          </w:tcPr>
          <w:p>
            <w:pPr>
              <w:spacing w:after="0"/>
            </w:pPr>
            <w:r>
              <w:rPr>
                <w:rFonts w:ascii="Noto Serif CJK SC" w:hAnsi="Noto Serif CJK SC" w:eastAsia="Noto Serif CJK SC"/>
                <w:sz w:val="14"/>
              </w:rPr>
              <w:t>LangWBC</w:t>
            </w:r>
          </w:p>
        </w:tc>
        <w:tc>
          <w:tcPr>
            <w:tcW w:type="dxa" w:w="1083"/>
            <w:vAlign w:val="center"/>
          </w:tcPr>
          <w:p>
            <w:pPr>
              <w:spacing w:after="0"/>
            </w:pPr>
            <w:r>
              <w:rPr>
                <w:rFonts w:ascii="Noto Serif CJK SC" w:hAnsi="Noto Serif CJK SC" w:eastAsia="Noto Serif CJK SC"/>
                <w:sz w:val="14"/>
              </w:rPr>
              <w:t>0.923</w:t>
            </w:r>
          </w:p>
        </w:tc>
        <w:tc>
          <w:tcPr>
            <w:tcW w:type="dxa" w:w="1083"/>
            <w:vAlign w:val="center"/>
          </w:tcPr>
          <w:p>
            <w:pPr>
              <w:spacing w:after="0"/>
            </w:pPr>
            <w:r>
              <w:rPr>
                <w:rFonts w:ascii="Noto Serif CJK SC" w:hAnsi="Noto Serif CJK SC" w:eastAsia="Noto Serif CJK SC"/>
                <w:sz w:val="14"/>
              </w:rPr>
              <w:t>40.89%±1.89</w:t>
            </w:r>
          </w:p>
        </w:tc>
        <w:tc>
          <w:tcPr>
            <w:tcW w:type="dxa" w:w="1083"/>
            <w:vAlign w:val="center"/>
          </w:tcPr>
          <w:p>
            <w:pPr>
              <w:spacing w:after="0"/>
            </w:pPr>
            <w:r>
              <w:rPr>
                <w:rFonts w:ascii="Noto Serif CJK SC" w:hAnsi="Noto Serif CJK SC" w:eastAsia="Noto Serif CJK SC"/>
                <w:sz w:val="14"/>
              </w:rPr>
              <w:t>52.80%±2.44</w:t>
            </w:r>
          </w:p>
        </w:tc>
        <w:tc>
          <w:tcPr>
            <w:tcW w:type="dxa" w:w="1083"/>
            <w:vAlign w:val="center"/>
          </w:tcPr>
          <w:p>
            <w:pPr>
              <w:spacing w:after="0"/>
            </w:pPr>
            <w:r>
              <w:rPr>
                <w:rFonts w:ascii="Noto Serif CJK SC" w:hAnsi="Noto Serif CJK SC" w:eastAsia="Noto Serif CJK SC"/>
                <w:sz w:val="14"/>
              </w:rPr>
              <w:t>56.05%±2.24</w:t>
            </w:r>
          </w:p>
        </w:tc>
        <w:tc>
          <w:tcPr>
            <w:tcW w:type="dxa" w:w="1083"/>
            <w:vAlign w:val="center"/>
          </w:tcPr>
          <w:p>
            <w:pPr>
              <w:spacing w:after="0"/>
            </w:pPr>
            <w:r>
              <w:rPr>
                <w:rFonts w:ascii="Noto Serif CJK SC" w:hAnsi="Noto Serif CJK SC" w:eastAsia="Noto Serif CJK SC"/>
                <w:sz w:val="14"/>
              </w:rPr>
              <w:t>35.0%</w:t>
            </w:r>
          </w:p>
        </w:tc>
        <w:tc>
          <w:tcPr>
            <w:tcW w:type="dxa" w:w="1083"/>
            <w:vAlign w:val="center"/>
          </w:tcPr>
          <w:p>
            <w:pPr>
              <w:spacing w:after="0"/>
            </w:pPr>
            <w:r>
              <w:rPr>
                <w:rFonts w:ascii="Noto Serif CJK SC" w:hAnsi="Noto Serif CJK SC" w:eastAsia="Noto Serif CJK SC"/>
                <w:sz w:val="14"/>
              </w:rPr>
              <w:t>0.0134</w:t>
            </w:r>
          </w:p>
        </w:tc>
        <w:tc>
          <w:tcPr>
            <w:tcW w:type="dxa" w:w="1083"/>
            <w:vAlign w:val="center"/>
          </w:tcPr>
          <w:p>
            <w:pPr>
              <w:spacing w:after="0"/>
            </w:pPr>
            <w:r>
              <w:rPr>
                <w:rFonts w:ascii="Noto Serif CJK SC" w:hAnsi="Noto Serif CJK SC" w:eastAsia="Noto Serif CJK SC"/>
                <w:sz w:val="14"/>
              </w:rPr>
              <w:t>0.0140</w:t>
            </w:r>
          </w:p>
        </w:tc>
        <w:tc>
          <w:tcPr>
            <w:tcW w:type="dxa" w:w="1083"/>
            <w:vAlign w:val="center"/>
          </w:tcPr>
          <w:p>
            <w:pPr>
              <w:spacing w:after="0"/>
            </w:pPr>
            <w:r>
              <w:rPr>
                <w:rFonts w:ascii="Noto Serif CJK SC" w:hAnsi="Noto Serif CJK SC" w:eastAsia="Noto Serif CJK SC"/>
                <w:sz w:val="14"/>
              </w:rPr>
              <w:t>0.063</w:t>
            </w:r>
          </w:p>
        </w:tc>
      </w:tr>
      <w:tr>
        <w:trPr>
          <w:cantSplit w:val="true"/>
        </w:trPr>
        <w:tc>
          <w:tcPr>
            <w:tcW w:type="dxa" w:w="1083"/>
            <w:vAlign w:val="center"/>
          </w:tcPr>
          <w:p>
            <w:pPr>
              <w:spacing w:after="0"/>
            </w:pPr>
            <w:r>
              <w:rPr>
                <w:rFonts w:ascii="Noto Serif CJK SC" w:hAnsi="Noto Serif CJK SC" w:eastAsia="Noto Serif CJK SC"/>
                <w:sz w:val="14"/>
              </w:rPr>
              <w:t>Ours w/o residual correction</w:t>
            </w:r>
          </w:p>
        </w:tc>
        <w:tc>
          <w:tcPr>
            <w:tcW w:type="dxa" w:w="1083"/>
            <w:vAlign w:val="center"/>
          </w:tcPr>
          <w:p>
            <w:pPr>
              <w:spacing w:after="0"/>
            </w:pPr>
            <w:r>
              <w:rPr>
                <w:rFonts w:ascii="Noto Serif CJK SC" w:hAnsi="Noto Serif CJK SC" w:eastAsia="Noto Serif CJK SC"/>
                <w:sz w:val="14"/>
              </w:rPr>
              <w:t>0.804</w:t>
            </w:r>
          </w:p>
        </w:tc>
        <w:tc>
          <w:tcPr>
            <w:tcW w:type="dxa" w:w="1083"/>
            <w:vAlign w:val="center"/>
          </w:tcPr>
          <w:p>
            <w:pPr>
              <w:spacing w:after="0"/>
            </w:pPr>
            <w:r>
              <w:rPr>
                <w:rFonts w:ascii="Noto Serif CJK SC" w:hAnsi="Noto Serif CJK SC" w:eastAsia="Noto Serif CJK SC"/>
                <w:sz w:val="14"/>
              </w:rPr>
              <w:t>59.50%±1.86</w:t>
            </w:r>
          </w:p>
        </w:tc>
        <w:tc>
          <w:tcPr>
            <w:tcW w:type="dxa" w:w="1083"/>
            <w:vAlign w:val="center"/>
          </w:tcPr>
          <w:p>
            <w:pPr>
              <w:spacing w:after="0"/>
            </w:pPr>
            <w:r>
              <w:rPr>
                <w:rFonts w:ascii="Noto Serif CJK SC" w:hAnsi="Noto Serif CJK SC" w:eastAsia="Noto Serif CJK SC"/>
                <w:sz w:val="14"/>
              </w:rPr>
              <w:t>78.00%±1.66</w:t>
            </w:r>
          </w:p>
        </w:tc>
        <w:tc>
          <w:tcPr>
            <w:tcW w:type="dxa" w:w="1083"/>
            <w:vAlign w:val="center"/>
          </w:tcPr>
          <w:p>
            <w:pPr>
              <w:spacing w:after="0"/>
            </w:pPr>
            <w:r>
              <w:rPr>
                <w:rFonts w:ascii="Noto Serif CJK SC" w:hAnsi="Noto Serif CJK SC" w:eastAsia="Noto Serif CJK SC"/>
                <w:sz w:val="14"/>
              </w:rPr>
              <w:t>82.46%±1.60</w:t>
            </w:r>
          </w:p>
        </w:tc>
        <w:tc>
          <w:tcPr>
            <w:tcW w:type="dxa" w:w="1083"/>
            <w:vAlign w:val="center"/>
          </w:tcPr>
          <w:p>
            <w:pPr>
              <w:spacing w:after="0"/>
            </w:pPr>
            <w:r>
              <w:rPr>
                <w:rFonts w:ascii="Noto Serif CJK SC" w:hAnsi="Noto Serif CJK SC" w:eastAsia="Noto Serif CJK SC"/>
                <w:sz w:val="14"/>
              </w:rPr>
              <w:t>64.6%</w:t>
            </w:r>
          </w:p>
        </w:tc>
        <w:tc>
          <w:tcPr>
            <w:tcW w:type="dxa" w:w="1083"/>
            <w:vAlign w:val="center"/>
          </w:tcPr>
          <w:p>
            <w:pPr>
              <w:spacing w:after="0"/>
            </w:pPr>
            <w:r>
              <w:rPr>
                <w:rFonts w:ascii="Noto Serif CJK SC" w:hAnsi="Noto Serif CJK SC" w:eastAsia="Noto Serif CJK SC"/>
                <w:sz w:val="14"/>
              </w:rPr>
              <w:t>0.0100</w:t>
            </w:r>
          </w:p>
        </w:tc>
        <w:tc>
          <w:tcPr>
            <w:tcW w:type="dxa" w:w="1083"/>
            <w:vAlign w:val="center"/>
          </w:tcPr>
          <w:p>
            <w:pPr>
              <w:spacing w:after="0"/>
            </w:pPr>
            <w:r>
              <w:rPr>
                <w:rFonts w:ascii="Noto Serif CJK SC" w:hAnsi="Noto Serif CJK SC" w:eastAsia="Noto Serif CJK SC"/>
                <w:sz w:val="14"/>
              </w:rPr>
              <w:t>0.0130</w:t>
            </w:r>
          </w:p>
        </w:tc>
        <w:tc>
          <w:tcPr>
            <w:tcW w:type="dxa" w:w="1083"/>
            <w:vAlign w:val="center"/>
          </w:tcPr>
          <w:p>
            <w:pPr>
              <w:spacing w:after="0"/>
            </w:pPr>
            <w:r>
              <w:rPr>
                <w:rFonts w:ascii="Noto Serif CJK SC" w:hAnsi="Noto Serif CJK SC" w:eastAsia="Noto Serif CJK SC"/>
                <w:sz w:val="14"/>
              </w:rPr>
              <w:t>0.063</w:t>
            </w:r>
          </w:p>
        </w:tc>
      </w:tr>
      <w:tr>
        <w:trPr>
          <w:cantSplit w:val="true"/>
        </w:trPr>
        <w:tc>
          <w:tcPr>
            <w:tcW w:type="dxa" w:w="1083"/>
            <w:vAlign w:val="center"/>
          </w:tcPr>
          <w:p>
            <w:pPr>
              <w:spacing w:after="0"/>
            </w:pPr>
            <w:r>
              <w:rPr>
                <w:rFonts w:ascii="Noto Serif CJK SC" w:hAnsi="Noto Serif CJK SC" w:eastAsia="Noto Serif CJK SC"/>
                <w:sz w:val="14"/>
              </w:rPr>
              <w:t>Ours</w:t>
            </w:r>
          </w:p>
        </w:tc>
        <w:tc>
          <w:tcPr>
            <w:tcW w:type="dxa" w:w="1083"/>
            <w:vAlign w:val="center"/>
          </w:tcPr>
          <w:p>
            <w:pPr>
              <w:spacing w:after="0"/>
            </w:pPr>
            <w:r>
              <w:rPr>
                <w:rFonts w:ascii="Noto Serif CJK SC" w:hAnsi="Noto Serif CJK SC" w:eastAsia="Noto Serif CJK SC"/>
                <w:sz w:val="14"/>
              </w:rPr>
              <w:t>0.984</w:t>
            </w:r>
          </w:p>
        </w:tc>
        <w:tc>
          <w:tcPr>
            <w:tcW w:type="dxa" w:w="1083"/>
            <w:vAlign w:val="center"/>
          </w:tcPr>
          <w:p>
            <w:pPr>
              <w:spacing w:after="0"/>
            </w:pPr>
            <w:r>
              <w:rPr>
                <w:rFonts w:ascii="Noto Serif CJK SC" w:hAnsi="Noto Serif CJK SC" w:eastAsia="Noto Serif CJK SC"/>
                <w:sz w:val="14"/>
              </w:rPr>
              <w:t>44.60%±2.71</w:t>
            </w:r>
          </w:p>
        </w:tc>
        <w:tc>
          <w:tcPr>
            <w:tcW w:type="dxa" w:w="1083"/>
            <w:vAlign w:val="center"/>
          </w:tcPr>
          <w:p>
            <w:pPr>
              <w:spacing w:after="0"/>
            </w:pPr>
            <w:r>
              <w:rPr>
                <w:rFonts w:ascii="Noto Serif CJK SC" w:hAnsi="Noto Serif CJK SC" w:eastAsia="Noto Serif CJK SC"/>
                <w:sz w:val="14"/>
              </w:rPr>
              <w:t>64.95%±2.41</w:t>
            </w:r>
          </w:p>
        </w:tc>
        <w:tc>
          <w:tcPr>
            <w:tcW w:type="dxa" w:w="1083"/>
            <w:vAlign w:val="center"/>
          </w:tcPr>
          <w:p>
            <w:pPr>
              <w:spacing w:after="0"/>
            </w:pPr>
            <w:r>
              <w:rPr>
                <w:rFonts w:ascii="Noto Serif CJK SC" w:hAnsi="Noto Serif CJK SC" w:eastAsia="Noto Serif CJK SC"/>
                <w:sz w:val="14"/>
              </w:rPr>
              <w:t>71.26%±1.83</w:t>
            </w:r>
          </w:p>
        </w:tc>
        <w:tc>
          <w:tcPr>
            <w:tcW w:type="dxa" w:w="1083"/>
            <w:vAlign w:val="center"/>
          </w:tcPr>
          <w:p>
            <w:pPr>
              <w:spacing w:after="0"/>
            </w:pPr>
            <w:r>
              <w:rPr>
                <w:rFonts w:ascii="Noto Serif CJK SC" w:hAnsi="Noto Serif CJK SC" w:eastAsia="Noto Serif CJK SC"/>
                <w:sz w:val="14"/>
              </w:rPr>
              <w:t>50.0%</w:t>
            </w:r>
          </w:p>
        </w:tc>
        <w:tc>
          <w:tcPr>
            <w:tcW w:type="dxa" w:w="1083"/>
            <w:vAlign w:val="center"/>
          </w:tcPr>
          <w:p>
            <w:pPr>
              <w:spacing w:after="0"/>
            </w:pPr>
            <w:r>
              <w:rPr>
                <w:rFonts w:ascii="Noto Serif CJK SC" w:hAnsi="Noto Serif CJK SC" w:eastAsia="Noto Serif CJK SC"/>
                <w:sz w:val="14"/>
              </w:rPr>
              <w:t>0.0086</w:t>
            </w:r>
          </w:p>
        </w:tc>
        <w:tc>
          <w:tcPr>
            <w:tcW w:type="dxa" w:w="1083"/>
            <w:vAlign w:val="center"/>
          </w:tcPr>
          <w:p>
            <w:pPr>
              <w:spacing w:after="0"/>
            </w:pPr>
            <w:r>
              <w:rPr>
                <w:rFonts w:ascii="Noto Serif CJK SC" w:hAnsi="Noto Serif CJK SC" w:eastAsia="Noto Serif CJK SC"/>
                <w:sz w:val="14"/>
              </w:rPr>
              <w:t>0.0107</w:t>
            </w:r>
          </w:p>
        </w:tc>
        <w:tc>
          <w:tcPr>
            <w:tcW w:type="dxa" w:w="1083"/>
            <w:vAlign w:val="center"/>
          </w:tcPr>
          <w:p>
            <w:pPr>
              <w:spacing w:after="0"/>
            </w:pPr>
            <w:r>
              <w:rPr>
                <w:rFonts w:ascii="Noto Serif CJK SC" w:hAnsi="Noto Serif CJK SC" w:eastAsia="Noto Serif CJK SC"/>
                <w:sz w:val="14"/>
              </w:rPr>
              <w:t>0.055</w:t>
            </w:r>
          </w:p>
        </w:tc>
      </w:tr>
    </w:tbl>
    <w:p>
      <w:pPr>
        <w:spacing w:after="20"/>
      </w:pPr>
    </w:p>
    <w:p>
      <w:pPr>
        <w:pStyle w:val="Heading2"/>
      </w:pPr>
      <w:r>
        <w:t>4 实验</w:t>
      </w:r>
    </w:p>
    <w:p>
      <w:r>
        <w:rPr>
          <w:i w:val="0"/>
        </w:rPr>
        <w:t>我们的实验回答三个问题。（Q1）在交互式文本控制下，端到端扩散流程是否优于把动作生成与跟踪解耦的两阶段方法？（Q2）Residual RL 是否能够相对行为克隆提升闭环鲁棒性，第 3.3 节中的约束是否是保持动作语义所必需的？（Q3）Steering module 能否把冻结 diffusion prior 适配到 goal reaching，同时保留文本指定的动作风格？</w:t>
      </w:r>
    </w:p>
    <w:p>
      <w:pPr>
        <w:pStyle w:val="Heading3"/>
      </w:pPr>
      <w:r>
        <w:t>4.1 交互式文本驱动控制</w:t>
      </w:r>
    </w:p>
    <w:p>
      <w:r>
        <w:rPr>
          <w:i w:val="0"/>
        </w:rPr>
        <w:t>基线。我们把 ADAPT 与以下方法比较：（1）DART [49] + retargeting + tracking：DART 生成运动学参考，经重定向到 G1 后由预训练控制器跟踪的两阶段流程。（2）Offline TextOp [4]：先生成 G1 运动学动作、再跟踪的两阶段流程；离线版本可以视作其在线流式版本性能的上界。（3）LangWBC [5]：端到端 CVAE 方法，我们按照原论文、使用与本文实验相同的数据和 expert tracker 复现。（4）Ours w/o residual correction：移除 residual RL，直接运行预训练 diffusion policy。本文方法是在线交互控制器，prompt 可在任意时刻改变，策略必须闭环响应。相比之下，两阶段基线采用离线评估，即在开始跟踪前先生成完整的 prompt 切换序列。为公平比较，所有基线使用与我们离线数据构建相同的 tracking policy。</w:t>
      </w:r>
    </w:p>
    <w:p>
      <w:r>
        <w:rPr>
          <w:i w:val="0"/>
        </w:rPr>
        <w:t>指标。所有方法在相同的 130 条命令池上评估，涵盖 locomotion、exercise 和 upper-body gesture。我们运行 2048 个、每个 20 s 的 rollout，每 5–10 s 切换 prompt。鲁棒性使用 success rate（不跌倒）；动作质量使用完整 rollout 的 action smoothness、技能转换窗口（每次 prompt 切换后 1 s）的 smoothness 以及 foot sliding。文本—动作对齐采用 TMR [50] 的 top-k retrieval precision（R@k），并辅以用户研究，由三名独立评估者判断序列与 prompt 的匹配程度。为避免混淆物理失败和语义失败，语义对齐和动作质量只在没有跌倒的 rollout 上计算。详见附录 D。</w:t>
      </w:r>
    </w:p>
    <w:p>
      <w:r>
        <w:rPr>
          <w:i w:val="0"/>
        </w:rPr>
        <w:t>结果。表 1 给出语义对齐、鲁棒性和动作质量，图 3 展示若干代表性动作类别的成功率。本文方法取得最高成功率 0.984，同时具有最好的 smoothness 和 foot sliding，超过两个两阶段基线（DART 0.764、Offline TextOp 0.522）。值得强调的是，ADAPT 是在线闭环运行，而两个两阶段基线是在知道完整动作调度的离线条件下评估，不承担实时生成与重定向开销。与端到端 CVAE 的 LangWBC 相比，我们的扩散方法具有显著更好的文本—动作对齐。</w:t>
      </w:r>
    </w:p>
    <w:p>
      <w:r>
        <w:rPr>
          <w:i w:val="0"/>
        </w:rPr>
        <w:t>两阶段流程通常在跑、跳等高动态动作上失败，因为生成的运动学参考在腾空阶段和快速重心转移时可能动力学不可执行。ADAPT 在这些高动态技能上仍保持较高成功率，显著优于两阶段基线。结果也表明 residual correction 对高动态技能和 prompt switching 至关重要：去掉它后总体成功率从 0.984 降到 0.804，下降最大的是同时包含高动力学和姿态变化的类别。图 4 以“踢左腿”为例给出比较。BC-only 版本的 R@1 反而高于完整模型（59.50 对 44.60）。作者将其视为部署时可接受的折中：Residual RL 牺牲少量动作语义对齐，换取更高成功率和显著更安全的行为。</w:t>
      </w:r>
    </w:p>
    <w:p>
      <w:r>
        <w:rPr>
          <w:i w:val="0"/>
        </w:rPr>
        <w:t>我们还在 IsaacLab 中比较代表性动作类别的成功率。本文方法在 locomotion 技能上成功率很高，residual correction 对跳跃、踢腿等高动态动作的鲁棒性提升尤其明显。表 2 给出一部分 prompt 的 sim-to-sim（IsaacLab→MuJoCo）以及 sim-to-real 结果，每种技能真机测试 5 次。策略对 locomotion 的迁移可靠，失败主要集中在长时间单腿支撑（如踢腿）和重复高动态跳跃。在多数情况下，机器人会在完全失去平衡之前切换到站立姿态恢复。</w:t>
      </w:r>
    </w:p>
    <w:p>
      <w:r>
        <w:rPr>
          <w:i w:val="0"/>
        </w:rPr>
        <w:t>图 3：代表性动作类别的成功率。</w:t>
      </w:r>
    </w:p>
    <w:p>
      <w:r>
        <w:rPr>
          <w:i w:val="0"/>
        </w:rPr>
        <w:t>表 2：不同技能在 MuJoCo 与真实世界中的部署成功率。MuJoCo 每项评估 10 次，真机每项评估 5 次。</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val="true"/>
        </w:trPr>
        <w:tc>
          <w:tcPr>
            <w:tcW w:type="dxa" w:w="3249"/>
            <w:shd w:fill="D9EAF7"/>
            <w:vAlign w:val="center"/>
          </w:tcPr>
          <w:p>
            <w:r>
              <w:rPr>
                <w:rFonts w:ascii="Noto Sans CJK SC" w:hAnsi="Noto Sans CJK SC" w:eastAsia="Noto Sans CJK SC"/>
                <w:b/>
                <w:sz w:val="18"/>
              </w:rPr>
              <w:t>技能</w:t>
            </w:r>
          </w:p>
        </w:tc>
        <w:tc>
          <w:tcPr>
            <w:tcW w:type="dxa" w:w="3249"/>
            <w:shd w:fill="D9EAF7"/>
            <w:vAlign w:val="center"/>
          </w:tcPr>
          <w:p>
            <w:r>
              <w:rPr>
                <w:rFonts w:ascii="Noto Sans CJK SC" w:hAnsi="Noto Sans CJK SC" w:eastAsia="Noto Sans CJK SC"/>
                <w:b/>
                <w:sz w:val="18"/>
              </w:rPr>
              <w:t>MuJoCo↑</w:t>
            </w:r>
          </w:p>
        </w:tc>
        <w:tc>
          <w:tcPr>
            <w:tcW w:type="dxa" w:w="3249"/>
            <w:shd w:fill="D9EAF7"/>
            <w:vAlign w:val="center"/>
          </w:tcPr>
          <w:p>
            <w:r>
              <w:rPr>
                <w:rFonts w:ascii="Noto Sans CJK SC" w:hAnsi="Noto Sans CJK SC" w:eastAsia="Noto Sans CJK SC"/>
                <w:b/>
                <w:sz w:val="18"/>
              </w:rPr>
              <w:t>真实世界↑</w:t>
            </w:r>
          </w:p>
        </w:tc>
      </w:tr>
      <w:tr>
        <w:trPr>
          <w:cantSplit w:val="true"/>
        </w:trPr>
        <w:tc>
          <w:tcPr>
            <w:tcW w:type="dxa" w:w="3249"/>
            <w:vAlign w:val="center"/>
          </w:tcPr>
          <w:p>
            <w:pPr>
              <w:spacing w:after="0"/>
            </w:pPr>
            <w:r>
              <w:rPr>
                <w:rFonts w:ascii="Noto Serif CJK SC" w:hAnsi="Noto Serif CJK SC" w:eastAsia="Noto Serif CJK SC"/>
                <w:sz w:val="18"/>
              </w:rPr>
              <w:t>Walk</w:t>
            </w:r>
          </w:p>
        </w:tc>
        <w:tc>
          <w:tcPr>
            <w:tcW w:type="dxa" w:w="3249"/>
            <w:vAlign w:val="center"/>
          </w:tcPr>
          <w:p>
            <w:pPr>
              <w:spacing w:after="0"/>
            </w:pPr>
            <w:r>
              <w:rPr>
                <w:rFonts w:ascii="Noto Serif CJK SC" w:hAnsi="Noto Serif CJK SC" w:eastAsia="Noto Serif CJK SC"/>
                <w:sz w:val="18"/>
              </w:rPr>
              <w:t>10/10</w:t>
            </w:r>
          </w:p>
        </w:tc>
        <w:tc>
          <w:tcPr>
            <w:tcW w:type="dxa" w:w="3249"/>
            <w:vAlign w:val="center"/>
          </w:tcPr>
          <w:p>
            <w:pPr>
              <w:spacing w:after="0"/>
            </w:pPr>
            <w:r>
              <w:rPr>
                <w:rFonts w:ascii="Noto Serif CJK SC" w:hAnsi="Noto Serif CJK SC" w:eastAsia="Noto Serif CJK SC"/>
                <w:sz w:val="18"/>
              </w:rPr>
              <w:t>5/5</w:t>
            </w:r>
          </w:p>
        </w:tc>
      </w:tr>
      <w:tr>
        <w:trPr>
          <w:cantSplit w:val="true"/>
        </w:trPr>
        <w:tc>
          <w:tcPr>
            <w:tcW w:type="dxa" w:w="3249"/>
            <w:vAlign w:val="center"/>
          </w:tcPr>
          <w:p>
            <w:pPr>
              <w:spacing w:after="0"/>
            </w:pPr>
            <w:r>
              <w:rPr>
                <w:rFonts w:ascii="Noto Serif CJK SC" w:hAnsi="Noto Serif CJK SC" w:eastAsia="Noto Serif CJK SC"/>
                <w:sz w:val="18"/>
              </w:rPr>
              <w:t>Jog</w:t>
            </w:r>
          </w:p>
        </w:tc>
        <w:tc>
          <w:tcPr>
            <w:tcW w:type="dxa" w:w="3249"/>
            <w:vAlign w:val="center"/>
          </w:tcPr>
          <w:p>
            <w:pPr>
              <w:spacing w:after="0"/>
            </w:pPr>
            <w:r>
              <w:rPr>
                <w:rFonts w:ascii="Noto Serif CJK SC" w:hAnsi="Noto Serif CJK SC" w:eastAsia="Noto Serif CJK SC"/>
                <w:sz w:val="18"/>
              </w:rPr>
              <w:t>9/10</w:t>
            </w:r>
          </w:p>
        </w:tc>
        <w:tc>
          <w:tcPr>
            <w:tcW w:type="dxa" w:w="3249"/>
            <w:vAlign w:val="center"/>
          </w:tcPr>
          <w:p>
            <w:pPr>
              <w:spacing w:after="0"/>
            </w:pPr>
            <w:r>
              <w:rPr>
                <w:rFonts w:ascii="Noto Serif CJK SC" w:hAnsi="Noto Serif CJK SC" w:eastAsia="Noto Serif CJK SC"/>
                <w:sz w:val="18"/>
              </w:rPr>
              <w:t>5/5</w:t>
            </w:r>
          </w:p>
        </w:tc>
      </w:tr>
      <w:tr>
        <w:trPr>
          <w:cantSplit w:val="true"/>
        </w:trPr>
        <w:tc>
          <w:tcPr>
            <w:tcW w:type="dxa" w:w="3249"/>
            <w:vAlign w:val="center"/>
          </w:tcPr>
          <w:p>
            <w:pPr>
              <w:spacing w:after="0"/>
            </w:pPr>
            <w:r>
              <w:rPr>
                <w:rFonts w:ascii="Noto Serif CJK SC" w:hAnsi="Noto Serif CJK SC" w:eastAsia="Noto Serif CJK SC"/>
                <w:sz w:val="18"/>
              </w:rPr>
              <w:t>Jump</w:t>
            </w:r>
          </w:p>
        </w:tc>
        <w:tc>
          <w:tcPr>
            <w:tcW w:type="dxa" w:w="3249"/>
            <w:vAlign w:val="center"/>
          </w:tcPr>
          <w:p>
            <w:pPr>
              <w:spacing w:after="0"/>
            </w:pPr>
            <w:r>
              <w:rPr>
                <w:rFonts w:ascii="Noto Serif CJK SC" w:hAnsi="Noto Serif CJK SC" w:eastAsia="Noto Serif CJK SC"/>
                <w:sz w:val="18"/>
              </w:rPr>
              <w:t>10/10</w:t>
            </w:r>
          </w:p>
        </w:tc>
        <w:tc>
          <w:tcPr>
            <w:tcW w:type="dxa" w:w="3249"/>
            <w:vAlign w:val="center"/>
          </w:tcPr>
          <w:p>
            <w:pPr>
              <w:spacing w:after="0"/>
            </w:pPr>
            <w:r>
              <w:rPr>
                <w:rFonts w:ascii="Noto Serif CJK SC" w:hAnsi="Noto Serif CJK SC" w:eastAsia="Noto Serif CJK SC"/>
                <w:sz w:val="18"/>
              </w:rPr>
              <w:t>3/5</w:t>
            </w:r>
          </w:p>
        </w:tc>
      </w:tr>
      <w:tr>
        <w:trPr>
          <w:cantSplit w:val="true"/>
        </w:trPr>
        <w:tc>
          <w:tcPr>
            <w:tcW w:type="dxa" w:w="3249"/>
            <w:vAlign w:val="center"/>
          </w:tcPr>
          <w:p>
            <w:pPr>
              <w:spacing w:after="0"/>
            </w:pPr>
            <w:r>
              <w:rPr>
                <w:rFonts w:ascii="Noto Serif CJK SC" w:hAnsi="Noto Serif CJK SC" w:eastAsia="Noto Serif CJK SC"/>
                <w:sz w:val="18"/>
              </w:rPr>
              <w:t>Kick</w:t>
            </w:r>
          </w:p>
        </w:tc>
        <w:tc>
          <w:tcPr>
            <w:tcW w:type="dxa" w:w="3249"/>
            <w:vAlign w:val="center"/>
          </w:tcPr>
          <w:p>
            <w:pPr>
              <w:spacing w:after="0"/>
            </w:pPr>
            <w:r>
              <w:rPr>
                <w:rFonts w:ascii="Noto Serif CJK SC" w:hAnsi="Noto Serif CJK SC" w:eastAsia="Noto Serif CJK SC"/>
                <w:sz w:val="18"/>
              </w:rPr>
              <w:t>10/10</w:t>
            </w:r>
          </w:p>
        </w:tc>
        <w:tc>
          <w:tcPr>
            <w:tcW w:type="dxa" w:w="3249"/>
            <w:vAlign w:val="center"/>
          </w:tcPr>
          <w:p>
            <w:pPr>
              <w:spacing w:after="0"/>
            </w:pPr>
            <w:r>
              <w:rPr>
                <w:rFonts w:ascii="Noto Serif CJK SC" w:hAnsi="Noto Serif CJK SC" w:eastAsia="Noto Serif CJK SC"/>
                <w:sz w:val="18"/>
              </w:rPr>
              <w:t>4/5</w:t>
            </w:r>
          </w:p>
        </w:tc>
      </w:tr>
    </w:tbl>
    <w:p>
      <w:pPr>
        <w:spacing w:after="20"/>
      </w:pPr>
    </w:p>
    <w:p>
      <w:pPr>
        <w:pStyle w:val="Heading3"/>
      </w:pPr>
      <w:r>
        <w:t>4.2 Residual RL 与采样消融</w:t>
      </w:r>
    </w:p>
    <w:p>
      <w:r>
        <w:rPr>
          <w:i w:val="0"/>
        </w:rPr>
        <w:t>我们在表 3 中对 residual RL 设计和 diffusion sampling 配置进行消融。</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val="true"/>
        </w:trPr>
        <w:tc>
          <w:tcPr>
            <w:tcW w:type="dxa" w:w="1624"/>
            <w:shd w:fill="D9EAF7"/>
            <w:vAlign w:val="center"/>
          </w:tcPr>
          <w:p>
            <w:r>
              <w:rPr>
                <w:rFonts w:ascii="Noto Sans CJK SC" w:hAnsi="Noto Sans CJK SC" w:eastAsia="Noto Sans CJK SC"/>
                <w:b/>
                <w:sz w:val="16"/>
              </w:rPr>
              <w:t>方法</w:t>
            </w:r>
          </w:p>
        </w:tc>
        <w:tc>
          <w:tcPr>
            <w:tcW w:type="dxa" w:w="1624"/>
            <w:shd w:fill="D9EAF7"/>
            <w:vAlign w:val="center"/>
          </w:tcPr>
          <w:p>
            <w:r>
              <w:rPr>
                <w:rFonts w:ascii="Noto Sans CJK SC" w:hAnsi="Noto Sans CJK SC" w:eastAsia="Noto Sans CJK SC"/>
                <w:b/>
                <w:sz w:val="16"/>
              </w:rPr>
              <w:t>R@1↑</w:t>
            </w:r>
          </w:p>
        </w:tc>
        <w:tc>
          <w:tcPr>
            <w:tcW w:type="dxa" w:w="1624"/>
            <w:shd w:fill="D9EAF7"/>
            <w:vAlign w:val="center"/>
          </w:tcPr>
          <w:p>
            <w:r>
              <w:rPr>
                <w:rFonts w:ascii="Noto Sans CJK SC" w:hAnsi="Noto Sans CJK SC" w:eastAsia="Noto Sans CJK SC"/>
                <w:b/>
                <w:sz w:val="16"/>
              </w:rPr>
              <w:t>R@3↑</w:t>
            </w:r>
          </w:p>
        </w:tc>
        <w:tc>
          <w:tcPr>
            <w:tcW w:type="dxa" w:w="1624"/>
            <w:shd w:fill="D9EAF7"/>
            <w:vAlign w:val="center"/>
          </w:tcPr>
          <w:p>
            <w:r>
              <w:rPr>
                <w:rFonts w:ascii="Noto Sans CJK SC" w:hAnsi="Noto Sans CJK SC" w:eastAsia="Noto Sans CJK SC"/>
                <w:b/>
                <w:sz w:val="16"/>
              </w:rPr>
              <w:t>R@5↑</w:t>
            </w:r>
          </w:p>
        </w:tc>
        <w:tc>
          <w:tcPr>
            <w:tcW w:type="dxa" w:w="1624"/>
            <w:shd w:fill="D9EAF7"/>
            <w:vAlign w:val="center"/>
          </w:tcPr>
          <w:p>
            <w:r>
              <w:rPr>
                <w:rFonts w:ascii="Noto Sans CJK SC" w:hAnsi="Noto Sans CJK SC" w:eastAsia="Noto Sans CJK SC"/>
                <w:b/>
                <w:sz w:val="16"/>
              </w:rPr>
              <w:t>Success↑</w:t>
            </w:r>
          </w:p>
        </w:tc>
        <w:tc>
          <w:tcPr>
            <w:tcW w:type="dxa" w:w="1624"/>
            <w:shd w:fill="D9EAF7"/>
            <w:vAlign w:val="center"/>
          </w:tcPr>
          <w:p>
            <w:r>
              <w:rPr>
                <w:rFonts w:ascii="Noto Sans CJK SC" w:hAnsi="Noto Sans CJK SC" w:eastAsia="Noto Sans CJK SC"/>
                <w:b/>
                <w:sz w:val="16"/>
              </w:rPr>
              <w:t>Inference(ms)↓</w:t>
            </w:r>
          </w:p>
        </w:tc>
      </w:tr>
      <w:tr>
        <w:trPr>
          <w:cantSplit w:val="true"/>
        </w:trPr>
        <w:tc>
          <w:tcPr>
            <w:tcW w:type="dxa" w:w="1624"/>
            <w:vAlign w:val="center"/>
          </w:tcPr>
          <w:p>
            <w:pPr>
              <w:spacing w:after="0"/>
            </w:pPr>
            <w:r>
              <w:rPr>
                <w:rFonts w:ascii="Noto Serif CJK SC" w:hAnsi="Noto Serif CJK SC" w:eastAsia="Noto Serif CJK SC"/>
                <w:sz w:val="16"/>
              </w:rPr>
              <w:t>w/o self-tracking reward</w:t>
            </w:r>
          </w:p>
        </w:tc>
        <w:tc>
          <w:tcPr>
            <w:tcW w:type="dxa" w:w="1624"/>
            <w:vAlign w:val="center"/>
          </w:tcPr>
          <w:p>
            <w:pPr>
              <w:spacing w:after="0"/>
            </w:pPr>
            <w:r>
              <w:rPr>
                <w:rFonts w:ascii="Noto Serif CJK SC" w:hAnsi="Noto Serif CJK SC" w:eastAsia="Noto Serif CJK SC"/>
                <w:sz w:val="16"/>
              </w:rPr>
              <w:t>46.61</w:t>
            </w:r>
          </w:p>
        </w:tc>
        <w:tc>
          <w:tcPr>
            <w:tcW w:type="dxa" w:w="1624"/>
            <w:vAlign w:val="center"/>
          </w:tcPr>
          <w:p>
            <w:pPr>
              <w:spacing w:after="0"/>
            </w:pPr>
            <w:r>
              <w:rPr>
                <w:rFonts w:ascii="Noto Serif CJK SC" w:hAnsi="Noto Serif CJK SC" w:eastAsia="Noto Serif CJK SC"/>
                <w:sz w:val="16"/>
              </w:rPr>
              <w:t>62.87</w:t>
            </w:r>
          </w:p>
        </w:tc>
        <w:tc>
          <w:tcPr>
            <w:tcW w:type="dxa" w:w="1624"/>
            <w:vAlign w:val="center"/>
          </w:tcPr>
          <w:p>
            <w:pPr>
              <w:spacing w:after="0"/>
            </w:pPr>
            <w:r>
              <w:rPr>
                <w:rFonts w:ascii="Noto Serif CJK SC" w:hAnsi="Noto Serif CJK SC" w:eastAsia="Noto Serif CJK SC"/>
                <w:sz w:val="16"/>
              </w:rPr>
              <w:t>69.85</w:t>
            </w:r>
          </w:p>
        </w:tc>
        <w:tc>
          <w:tcPr>
            <w:tcW w:type="dxa" w:w="1624"/>
            <w:vAlign w:val="center"/>
          </w:tcPr>
          <w:p>
            <w:pPr>
              <w:spacing w:after="0"/>
            </w:pPr>
            <w:r>
              <w:rPr>
                <w:rFonts w:ascii="Noto Serif CJK SC" w:hAnsi="Noto Serif CJK SC" w:eastAsia="Noto Serif CJK SC"/>
                <w:sz w:val="16"/>
              </w:rPr>
              <w:t>0.980</w:t>
            </w:r>
          </w:p>
        </w:tc>
        <w:tc>
          <w:tcPr>
            <w:tcW w:type="dxa" w:w="1624"/>
            <w:vAlign w:val="center"/>
          </w:tcPr>
          <w:p>
            <w:pPr>
              <w:spacing w:after="0"/>
            </w:pPr>
            <w:r>
              <w:rPr>
                <w:rFonts w:ascii="Noto Serif CJK SC" w:hAnsi="Noto Serif CJK SC" w:eastAsia="Noto Serif CJK SC"/>
                <w:sz w:val="16"/>
              </w:rPr>
              <w:t>2.0</w:t>
            </w:r>
          </w:p>
        </w:tc>
      </w:tr>
      <w:tr>
        <w:trPr>
          <w:cantSplit w:val="true"/>
        </w:trPr>
        <w:tc>
          <w:tcPr>
            <w:tcW w:type="dxa" w:w="1624"/>
            <w:vAlign w:val="center"/>
          </w:tcPr>
          <w:p>
            <w:pPr>
              <w:spacing w:after="0"/>
            </w:pPr>
            <w:r>
              <w:rPr>
                <w:rFonts w:ascii="Noto Serif CJK SC" w:hAnsi="Noto Serif CJK SC" w:eastAsia="Noto Serif CJK SC"/>
                <w:sz w:val="16"/>
              </w:rPr>
              <w:t>w/o residual warmup</w:t>
            </w:r>
          </w:p>
        </w:tc>
        <w:tc>
          <w:tcPr>
            <w:tcW w:type="dxa" w:w="1624"/>
            <w:vAlign w:val="center"/>
          </w:tcPr>
          <w:p>
            <w:pPr>
              <w:spacing w:after="0"/>
            </w:pPr>
            <w:r>
              <w:rPr>
                <w:rFonts w:ascii="Noto Serif CJK SC" w:hAnsi="Noto Serif CJK SC" w:eastAsia="Noto Serif CJK SC"/>
                <w:sz w:val="16"/>
              </w:rPr>
              <w:t>42.22</w:t>
            </w:r>
          </w:p>
        </w:tc>
        <w:tc>
          <w:tcPr>
            <w:tcW w:type="dxa" w:w="1624"/>
            <w:vAlign w:val="center"/>
          </w:tcPr>
          <w:p>
            <w:pPr>
              <w:spacing w:after="0"/>
            </w:pPr>
            <w:r>
              <w:rPr>
                <w:rFonts w:ascii="Noto Serif CJK SC" w:hAnsi="Noto Serif CJK SC" w:eastAsia="Noto Serif CJK SC"/>
                <w:sz w:val="16"/>
              </w:rPr>
              <w:t>60.58</w:t>
            </w:r>
          </w:p>
        </w:tc>
        <w:tc>
          <w:tcPr>
            <w:tcW w:type="dxa" w:w="1624"/>
            <w:vAlign w:val="center"/>
          </w:tcPr>
          <w:p>
            <w:pPr>
              <w:spacing w:after="0"/>
            </w:pPr>
            <w:r>
              <w:rPr>
                <w:rFonts w:ascii="Noto Serif CJK SC" w:hAnsi="Noto Serif CJK SC" w:eastAsia="Noto Serif CJK SC"/>
                <w:sz w:val="16"/>
              </w:rPr>
              <w:t>66.97</w:t>
            </w:r>
          </w:p>
        </w:tc>
        <w:tc>
          <w:tcPr>
            <w:tcW w:type="dxa" w:w="1624"/>
            <w:vAlign w:val="center"/>
          </w:tcPr>
          <w:p>
            <w:pPr>
              <w:spacing w:after="0"/>
            </w:pPr>
            <w:r>
              <w:rPr>
                <w:rFonts w:ascii="Noto Serif CJK SC" w:hAnsi="Noto Serif CJK SC" w:eastAsia="Noto Serif CJK SC"/>
                <w:sz w:val="16"/>
              </w:rPr>
              <w:t>0.982</w:t>
            </w:r>
          </w:p>
        </w:tc>
        <w:tc>
          <w:tcPr>
            <w:tcW w:type="dxa" w:w="1624"/>
            <w:vAlign w:val="center"/>
          </w:tcPr>
          <w:p>
            <w:pPr>
              <w:spacing w:after="0"/>
            </w:pPr>
            <w:r>
              <w:rPr>
                <w:rFonts w:ascii="Noto Serif CJK SC" w:hAnsi="Noto Serif CJK SC" w:eastAsia="Noto Serif CJK SC"/>
                <w:sz w:val="16"/>
              </w:rPr>
              <w:t>2.0</w:t>
            </w:r>
          </w:p>
        </w:tc>
      </w:tr>
      <w:tr>
        <w:trPr>
          <w:cantSplit w:val="true"/>
        </w:trPr>
        <w:tc>
          <w:tcPr>
            <w:tcW w:type="dxa" w:w="1624"/>
            <w:vAlign w:val="center"/>
          </w:tcPr>
          <w:p>
            <w:pPr>
              <w:spacing w:after="0"/>
            </w:pPr>
            <w:r>
              <w:rPr>
                <w:rFonts w:ascii="Noto Serif CJK SC" w:hAnsi="Noto Serif CJK SC" w:eastAsia="Noto Serif CJK SC"/>
                <w:sz w:val="16"/>
              </w:rPr>
              <w:t>w/o spatial constraint</w:t>
            </w:r>
          </w:p>
        </w:tc>
        <w:tc>
          <w:tcPr>
            <w:tcW w:type="dxa" w:w="1624"/>
            <w:vAlign w:val="center"/>
          </w:tcPr>
          <w:p>
            <w:pPr>
              <w:spacing w:after="0"/>
            </w:pPr>
            <w:r>
              <w:rPr>
                <w:rFonts w:ascii="Noto Serif CJK SC" w:hAnsi="Noto Serif CJK SC" w:eastAsia="Noto Serif CJK SC"/>
                <w:sz w:val="16"/>
              </w:rPr>
              <w:t>26.19</w:t>
            </w:r>
          </w:p>
        </w:tc>
        <w:tc>
          <w:tcPr>
            <w:tcW w:type="dxa" w:w="1624"/>
            <w:vAlign w:val="center"/>
          </w:tcPr>
          <w:p>
            <w:pPr>
              <w:spacing w:after="0"/>
            </w:pPr>
            <w:r>
              <w:rPr>
                <w:rFonts w:ascii="Noto Serif CJK SC" w:hAnsi="Noto Serif CJK SC" w:eastAsia="Noto Serif CJK SC"/>
                <w:sz w:val="16"/>
              </w:rPr>
              <w:t>37.09</w:t>
            </w:r>
          </w:p>
        </w:tc>
        <w:tc>
          <w:tcPr>
            <w:tcW w:type="dxa" w:w="1624"/>
            <w:vAlign w:val="center"/>
          </w:tcPr>
          <w:p>
            <w:pPr>
              <w:spacing w:after="0"/>
            </w:pPr>
            <w:r>
              <w:rPr>
                <w:rFonts w:ascii="Noto Serif CJK SC" w:hAnsi="Noto Serif CJK SC" w:eastAsia="Noto Serif CJK SC"/>
                <w:sz w:val="16"/>
              </w:rPr>
              <w:t>42.26</w:t>
            </w:r>
          </w:p>
        </w:tc>
        <w:tc>
          <w:tcPr>
            <w:tcW w:type="dxa" w:w="1624"/>
            <w:vAlign w:val="center"/>
          </w:tcPr>
          <w:p>
            <w:pPr>
              <w:spacing w:after="0"/>
            </w:pPr>
            <w:r>
              <w:rPr>
                <w:rFonts w:ascii="Noto Serif CJK SC" w:hAnsi="Noto Serif CJK SC" w:eastAsia="Noto Serif CJK SC"/>
                <w:sz w:val="16"/>
              </w:rPr>
              <w:t>0.997</w:t>
            </w:r>
          </w:p>
        </w:tc>
        <w:tc>
          <w:tcPr>
            <w:tcW w:type="dxa" w:w="1624"/>
            <w:vAlign w:val="center"/>
          </w:tcPr>
          <w:p>
            <w:pPr>
              <w:spacing w:after="0"/>
            </w:pPr>
            <w:r>
              <w:rPr>
                <w:rFonts w:ascii="Noto Serif CJK SC" w:hAnsi="Noto Serif CJK SC" w:eastAsia="Noto Serif CJK SC"/>
                <w:sz w:val="16"/>
              </w:rPr>
              <w:t>2.0</w:t>
            </w:r>
          </w:p>
        </w:tc>
      </w:tr>
      <w:tr>
        <w:trPr>
          <w:cantSplit w:val="true"/>
        </w:trPr>
        <w:tc>
          <w:tcPr>
            <w:tcW w:type="dxa" w:w="1624"/>
            <w:vAlign w:val="center"/>
          </w:tcPr>
          <w:p>
            <w:pPr>
              <w:spacing w:after="0"/>
            </w:pPr>
            <w:r>
              <w:rPr>
                <w:rFonts w:ascii="Noto Serif CJK SC" w:hAnsi="Noto Serif CJK SC" w:eastAsia="Noto Serif CJK SC"/>
                <w:sz w:val="16"/>
              </w:rPr>
              <w:t>Ours</w:t>
            </w:r>
          </w:p>
        </w:tc>
        <w:tc>
          <w:tcPr>
            <w:tcW w:type="dxa" w:w="1624"/>
            <w:vAlign w:val="center"/>
          </w:tcPr>
          <w:p>
            <w:pPr>
              <w:spacing w:after="0"/>
            </w:pPr>
            <w:r>
              <w:rPr>
                <w:rFonts w:ascii="Noto Serif CJK SC" w:hAnsi="Noto Serif CJK SC" w:eastAsia="Noto Serif CJK SC"/>
                <w:sz w:val="16"/>
              </w:rPr>
              <w:t>44.60</w:t>
            </w:r>
          </w:p>
        </w:tc>
        <w:tc>
          <w:tcPr>
            <w:tcW w:type="dxa" w:w="1624"/>
            <w:vAlign w:val="center"/>
          </w:tcPr>
          <w:p>
            <w:pPr>
              <w:spacing w:after="0"/>
            </w:pPr>
            <w:r>
              <w:rPr>
                <w:rFonts w:ascii="Noto Serif CJK SC" w:hAnsi="Noto Serif CJK SC" w:eastAsia="Noto Serif CJK SC"/>
                <w:sz w:val="16"/>
              </w:rPr>
              <w:t>64.93</w:t>
            </w:r>
          </w:p>
        </w:tc>
        <w:tc>
          <w:tcPr>
            <w:tcW w:type="dxa" w:w="1624"/>
            <w:vAlign w:val="center"/>
          </w:tcPr>
          <w:p>
            <w:pPr>
              <w:spacing w:after="0"/>
            </w:pPr>
            <w:r>
              <w:rPr>
                <w:rFonts w:ascii="Noto Serif CJK SC" w:hAnsi="Noto Serif CJK SC" w:eastAsia="Noto Serif CJK SC"/>
                <w:sz w:val="16"/>
              </w:rPr>
              <w:t>71.26</w:t>
            </w:r>
          </w:p>
        </w:tc>
        <w:tc>
          <w:tcPr>
            <w:tcW w:type="dxa" w:w="1624"/>
            <w:vAlign w:val="center"/>
          </w:tcPr>
          <w:p>
            <w:pPr>
              <w:spacing w:after="0"/>
            </w:pPr>
            <w:r>
              <w:rPr>
                <w:rFonts w:ascii="Noto Serif CJK SC" w:hAnsi="Noto Serif CJK SC" w:eastAsia="Noto Serif CJK SC"/>
                <w:sz w:val="16"/>
              </w:rPr>
              <w:t>0.984</w:t>
            </w:r>
          </w:p>
        </w:tc>
        <w:tc>
          <w:tcPr>
            <w:tcW w:type="dxa" w:w="1624"/>
            <w:vAlign w:val="center"/>
          </w:tcPr>
          <w:p>
            <w:pPr>
              <w:spacing w:after="0"/>
            </w:pPr>
            <w:r>
              <w:rPr>
                <w:rFonts w:ascii="Noto Serif CJK SC" w:hAnsi="Noto Serif CJK SC" w:eastAsia="Noto Serif CJK SC"/>
                <w:sz w:val="16"/>
              </w:rPr>
              <w:t>2.0</w:t>
            </w:r>
          </w:p>
        </w:tc>
      </w:tr>
      <w:tr>
        <w:trPr>
          <w:cantSplit w:val="true"/>
        </w:trPr>
        <w:tc>
          <w:tcPr>
            <w:tcW w:type="dxa" w:w="1624"/>
            <w:vAlign w:val="center"/>
          </w:tcPr>
          <w:p>
            <w:pPr>
              <w:spacing w:after="0"/>
            </w:pPr>
            <w:r>
              <w:rPr>
                <w:rFonts w:ascii="Noto Serif CJK SC" w:hAnsi="Noto Serif CJK SC" w:eastAsia="Noto Serif CJK SC"/>
                <w:sz w:val="16"/>
              </w:rPr>
              <w:t>DDIM, 1 step (BC-only)</w:t>
            </w:r>
          </w:p>
        </w:tc>
        <w:tc>
          <w:tcPr>
            <w:tcW w:type="dxa" w:w="1624"/>
            <w:vAlign w:val="center"/>
          </w:tcPr>
          <w:p>
            <w:pPr>
              <w:spacing w:after="0"/>
            </w:pPr>
            <w:r>
              <w:rPr>
                <w:rFonts w:ascii="Noto Serif CJK SC" w:hAnsi="Noto Serif CJK SC" w:eastAsia="Noto Serif CJK SC"/>
                <w:sz w:val="16"/>
              </w:rPr>
              <w:t>53.85</w:t>
            </w:r>
          </w:p>
        </w:tc>
        <w:tc>
          <w:tcPr>
            <w:tcW w:type="dxa" w:w="1624"/>
            <w:vAlign w:val="center"/>
          </w:tcPr>
          <w:p>
            <w:pPr>
              <w:spacing w:after="0"/>
            </w:pPr>
            <w:r>
              <w:rPr>
                <w:rFonts w:ascii="Noto Serif CJK SC" w:hAnsi="Noto Serif CJK SC" w:eastAsia="Noto Serif CJK SC"/>
                <w:sz w:val="16"/>
              </w:rPr>
              <w:t>73.53</w:t>
            </w:r>
          </w:p>
        </w:tc>
        <w:tc>
          <w:tcPr>
            <w:tcW w:type="dxa" w:w="1624"/>
            <w:vAlign w:val="center"/>
          </w:tcPr>
          <w:p>
            <w:pPr>
              <w:spacing w:after="0"/>
            </w:pPr>
            <w:r>
              <w:rPr>
                <w:rFonts w:ascii="Noto Serif CJK SC" w:hAnsi="Noto Serif CJK SC" w:eastAsia="Noto Serif CJK SC"/>
                <w:sz w:val="16"/>
              </w:rPr>
              <w:t>81.46</w:t>
            </w:r>
          </w:p>
        </w:tc>
        <w:tc>
          <w:tcPr>
            <w:tcW w:type="dxa" w:w="1624"/>
            <w:vAlign w:val="center"/>
          </w:tcPr>
          <w:p>
            <w:pPr>
              <w:spacing w:after="0"/>
            </w:pPr>
            <w:r>
              <w:rPr>
                <w:rFonts w:ascii="Noto Serif CJK SC" w:hAnsi="Noto Serif CJK SC" w:eastAsia="Noto Serif CJK SC"/>
                <w:sz w:val="16"/>
              </w:rPr>
              <w:t>0.706</w:t>
            </w:r>
          </w:p>
        </w:tc>
        <w:tc>
          <w:tcPr>
            <w:tcW w:type="dxa" w:w="1624"/>
            <w:vAlign w:val="center"/>
          </w:tcPr>
          <w:p>
            <w:pPr>
              <w:spacing w:after="0"/>
            </w:pPr>
            <w:r>
              <w:rPr>
                <w:rFonts w:ascii="Noto Serif CJK SC" w:hAnsi="Noto Serif CJK SC" w:eastAsia="Noto Serif CJK SC"/>
                <w:sz w:val="16"/>
              </w:rPr>
              <w:t>1.5</w:t>
            </w:r>
          </w:p>
        </w:tc>
      </w:tr>
      <w:tr>
        <w:trPr>
          <w:cantSplit w:val="true"/>
        </w:trPr>
        <w:tc>
          <w:tcPr>
            <w:tcW w:type="dxa" w:w="1624"/>
            <w:vAlign w:val="center"/>
          </w:tcPr>
          <w:p>
            <w:pPr>
              <w:spacing w:after="0"/>
            </w:pPr>
            <w:r>
              <w:rPr>
                <w:rFonts w:ascii="Noto Serif CJK SC" w:hAnsi="Noto Serif CJK SC" w:eastAsia="Noto Serif CJK SC"/>
                <w:sz w:val="16"/>
              </w:rPr>
              <w:t>DDIM, 5 steps (BC-only)</w:t>
            </w:r>
          </w:p>
        </w:tc>
        <w:tc>
          <w:tcPr>
            <w:tcW w:type="dxa" w:w="1624"/>
            <w:vAlign w:val="center"/>
          </w:tcPr>
          <w:p>
            <w:pPr>
              <w:spacing w:after="0"/>
            </w:pPr>
            <w:r>
              <w:rPr>
                <w:rFonts w:ascii="Noto Serif CJK SC" w:hAnsi="Noto Serif CJK SC" w:eastAsia="Noto Serif CJK SC"/>
                <w:sz w:val="16"/>
              </w:rPr>
              <w:t>60.38</w:t>
            </w:r>
          </w:p>
        </w:tc>
        <w:tc>
          <w:tcPr>
            <w:tcW w:type="dxa" w:w="1624"/>
            <w:vAlign w:val="center"/>
          </w:tcPr>
          <w:p>
            <w:pPr>
              <w:spacing w:after="0"/>
            </w:pPr>
            <w:r>
              <w:rPr>
                <w:rFonts w:ascii="Noto Serif CJK SC" w:hAnsi="Noto Serif CJK SC" w:eastAsia="Noto Serif CJK SC"/>
                <w:sz w:val="16"/>
              </w:rPr>
              <w:t>77.82</w:t>
            </w:r>
          </w:p>
        </w:tc>
        <w:tc>
          <w:tcPr>
            <w:tcW w:type="dxa" w:w="1624"/>
            <w:vAlign w:val="center"/>
          </w:tcPr>
          <w:p>
            <w:pPr>
              <w:spacing w:after="0"/>
            </w:pPr>
            <w:r>
              <w:rPr>
                <w:rFonts w:ascii="Noto Serif CJK SC" w:hAnsi="Noto Serif CJK SC" w:eastAsia="Noto Serif CJK SC"/>
                <w:sz w:val="16"/>
              </w:rPr>
              <w:t>82.71</w:t>
            </w:r>
          </w:p>
        </w:tc>
        <w:tc>
          <w:tcPr>
            <w:tcW w:type="dxa" w:w="1624"/>
            <w:vAlign w:val="center"/>
          </w:tcPr>
          <w:p>
            <w:pPr>
              <w:spacing w:after="0"/>
            </w:pPr>
            <w:r>
              <w:rPr>
                <w:rFonts w:ascii="Noto Serif CJK SC" w:hAnsi="Noto Serif CJK SC" w:eastAsia="Noto Serif CJK SC"/>
                <w:sz w:val="16"/>
              </w:rPr>
              <w:t>0.792</w:t>
            </w:r>
          </w:p>
        </w:tc>
        <w:tc>
          <w:tcPr>
            <w:tcW w:type="dxa" w:w="1624"/>
            <w:vAlign w:val="center"/>
          </w:tcPr>
          <w:p>
            <w:pPr>
              <w:spacing w:after="0"/>
            </w:pPr>
            <w:r>
              <w:rPr>
                <w:rFonts w:ascii="Noto Serif CJK SC" w:hAnsi="Noto Serif CJK SC" w:eastAsia="Noto Serif CJK SC"/>
                <w:sz w:val="16"/>
              </w:rPr>
              <w:t>4.0</w:t>
            </w:r>
          </w:p>
        </w:tc>
      </w:tr>
      <w:tr>
        <w:trPr>
          <w:cantSplit w:val="true"/>
        </w:trPr>
        <w:tc>
          <w:tcPr>
            <w:tcW w:type="dxa" w:w="1624"/>
            <w:vAlign w:val="center"/>
          </w:tcPr>
          <w:p>
            <w:pPr>
              <w:spacing w:after="0"/>
            </w:pPr>
            <w:r>
              <w:rPr>
                <w:rFonts w:ascii="Noto Serif CJK SC" w:hAnsi="Noto Serif CJK SC" w:eastAsia="Noto Serif CJK SC"/>
                <w:sz w:val="16"/>
              </w:rPr>
              <w:t>DDIM, 2 steps (used, BC-only)</w:t>
            </w:r>
          </w:p>
        </w:tc>
        <w:tc>
          <w:tcPr>
            <w:tcW w:type="dxa" w:w="1624"/>
            <w:vAlign w:val="center"/>
          </w:tcPr>
          <w:p>
            <w:pPr>
              <w:spacing w:after="0"/>
            </w:pPr>
            <w:r>
              <w:rPr>
                <w:rFonts w:ascii="Noto Serif CJK SC" w:hAnsi="Noto Serif CJK SC" w:eastAsia="Noto Serif CJK SC"/>
                <w:sz w:val="16"/>
              </w:rPr>
              <w:t>59.50</w:t>
            </w:r>
          </w:p>
        </w:tc>
        <w:tc>
          <w:tcPr>
            <w:tcW w:type="dxa" w:w="1624"/>
            <w:vAlign w:val="center"/>
          </w:tcPr>
          <w:p>
            <w:pPr>
              <w:spacing w:after="0"/>
            </w:pPr>
            <w:r>
              <w:rPr>
                <w:rFonts w:ascii="Noto Serif CJK SC" w:hAnsi="Noto Serif CJK SC" w:eastAsia="Noto Serif CJK SC"/>
                <w:sz w:val="16"/>
              </w:rPr>
              <w:t>78.00</w:t>
            </w:r>
          </w:p>
        </w:tc>
        <w:tc>
          <w:tcPr>
            <w:tcW w:type="dxa" w:w="1624"/>
            <w:vAlign w:val="center"/>
          </w:tcPr>
          <w:p>
            <w:pPr>
              <w:spacing w:after="0"/>
            </w:pPr>
            <w:r>
              <w:rPr>
                <w:rFonts w:ascii="Noto Serif CJK SC" w:hAnsi="Noto Serif CJK SC" w:eastAsia="Noto Serif CJK SC"/>
                <w:sz w:val="16"/>
              </w:rPr>
              <w:t>82.46</w:t>
            </w:r>
          </w:p>
        </w:tc>
        <w:tc>
          <w:tcPr>
            <w:tcW w:type="dxa" w:w="1624"/>
            <w:vAlign w:val="center"/>
          </w:tcPr>
          <w:p>
            <w:pPr>
              <w:spacing w:after="0"/>
            </w:pPr>
            <w:r>
              <w:rPr>
                <w:rFonts w:ascii="Noto Serif CJK SC" w:hAnsi="Noto Serif CJK SC" w:eastAsia="Noto Serif CJK SC"/>
                <w:sz w:val="16"/>
              </w:rPr>
              <w:t>0.804</w:t>
            </w:r>
          </w:p>
        </w:tc>
        <w:tc>
          <w:tcPr>
            <w:tcW w:type="dxa" w:w="1624"/>
            <w:vAlign w:val="center"/>
          </w:tcPr>
          <w:p>
            <w:pPr>
              <w:spacing w:after="0"/>
            </w:pPr>
            <w:r>
              <w:rPr>
                <w:rFonts w:ascii="Noto Serif CJK SC" w:hAnsi="Noto Serif CJK SC" w:eastAsia="Noto Serif CJK SC"/>
                <w:sz w:val="16"/>
              </w:rPr>
              <w:t>2.0</w:t>
            </w:r>
          </w:p>
        </w:tc>
      </w:tr>
    </w:tbl>
    <w:p>
      <w:pPr>
        <w:spacing w:after="20"/>
      </w:pPr>
    </w:p>
    <w:p>
      <w:r>
        <w:rPr>
          <w:i w:val="0"/>
        </w:rPr>
        <w:t>Residual RL 设计。与表 1 中 BC-only diffusion policy 相比，Residual RL 把成功率从 0.804 提高到 0.984，但只有在合理约束时才能保持语义。移除 spatial constraint 后成功率最高，为 0.997，但 R-Precision 大幅下降，表明出现 semantic collapse：residual policy 通过覆盖命令动作来“活下来”。Spatial constraint 可以阻止这种坍塌并更好保留 diffusion prior。Warmup 和 self-tracking 进一步正则化 residual learning。去掉 warmup 后 R@1 降到 42.22，说明早期全强度修正会扰动预训练先验；去掉 self-tracking 后 R@3、R@5 下降，说明语义对齐更差。完整 ADAPT 在 residual variants 中取得最佳 R@3 和 R@5，同时维持很高成功率，因此实现了较好的鲁棒性—语义折中。</w:t>
      </w:r>
    </w:p>
    <w:p>
      <w:r>
        <w:rPr>
          <w:i w:val="0"/>
        </w:rPr>
        <w:t>采样步数。我们推理时使用两步 DDIM。增加到 5 步并没有稳定提升语义对齐（R@3 反而更低），但推理时间翻倍到 4 ms，成功率也从 0.804 降到 0.792。减到 1 步则语义对齐和鲁棒性均明显下降，成功率降到 0.706，在踢腿等高动态技能上还能观察到明显质量损失。因此，两步在一半延迟下保留了更慢配置的语义表现，是实现 50 Hz 闭环真机部署的关键。</w:t>
      </w:r>
    </w:p>
    <w:p>
      <w:pPr>
        <w:jc w:val="center"/>
      </w:pPr>
      <w:r>
        <w:drawing>
          <wp:inline xmlns:a="http://schemas.openxmlformats.org/drawingml/2006/main" xmlns:pic="http://schemas.openxmlformats.org/drawingml/2006/picture">
            <wp:extent cx="5212080" cy="1808423"/>
            <wp:docPr id="4" name="Picture 4"/>
            <wp:cNvGraphicFramePr>
              <a:graphicFrameLocks noChangeAspect="1"/>
            </wp:cNvGraphicFramePr>
            <a:graphic>
              <a:graphicData uri="http://schemas.openxmlformats.org/drawingml/2006/picture">
                <pic:pic>
                  <pic:nvPicPr>
                    <pic:cNvPr id="0" name="figure4.png"/>
                    <pic:cNvPicPr/>
                  </pic:nvPicPr>
                  <pic:blipFill>
                    <a:blip r:embed="rId11"/>
                    <a:stretch>
                      <a:fillRect/>
                    </a:stretch>
                  </pic:blipFill>
                  <pic:spPr>
                    <a:xfrm>
                      <a:off x="0" y="0"/>
                      <a:ext cx="5212080" cy="1808423"/>
                    </a:xfrm>
                    <a:prstGeom prst="rect"/>
                  </pic:spPr>
                </pic:pic>
              </a:graphicData>
            </a:graphic>
          </wp:inline>
        </w:drawing>
      </w:r>
    </w:p>
    <w:p>
      <w:pPr>
        <w:pStyle w:val="CaptionCN"/>
        <w:jc w:val="center"/>
      </w:pPr>
      <w:r>
        <w:t>图 4（原图截图）：Residual RL 鲁棒性修正消融及 Unitree G1 真机部署结果。</w:t>
      </w:r>
    </w:p>
    <w:p>
      <w:pPr>
        <w:pStyle w:val="Heading3"/>
      </w:pPr>
      <w:r>
        <w:t>4.3 用先验 Steering 实现目标到达</w:t>
      </w:r>
    </w:p>
    <w:p>
      <w:r>
        <w:rPr>
          <w:i w:val="0"/>
        </w:rPr>
        <w:t>我们在 goal-reaching 任务上评估第 3.4 节的 steering policy：给定目标位置和指定动作风格，策略需要到达目标，然后保持静止直到设置下一目标。该设置用于测试同一个冻结 diffusion policy 是否能够在保留文本指定动作风格的同时适配下游目标。</w:t>
      </w:r>
    </w:p>
    <w:p>
      <w:r>
        <w:rPr>
          <w:i w:val="0"/>
        </w:rPr>
        <w:t>设置。目标位置从机器人周围 0.5–3 m 的区域均匀采样，并与以下动作风格配对：walk、run、jog in place、walk while bending over、jog。机器人到达距离目标 0.3 m 以内并保持静止、且没有跌倒，则 episode 成功；20 s 内既未成功也未跌倒则记为 timeout。需要注意，jog 在 diffusion policy 训练中未见，用于测试 unseen prompt 泛化。作为基线，我们用随机噪声代替 π_φ 输出的 steering noise，直接 rollout 冻结 diffusion policy。每种风格运行 200 个 rollout，报告成功率和跌倒率，其余为 timeout，即机器人保持站立但未能在 20 s 内到达目标。</w:t>
      </w:r>
    </w:p>
    <w:p>
      <w:r>
        <w:rPr>
          <w:i w:val="0"/>
        </w:rPr>
        <w:t>结果。图 5 汇总 steering policy 与无 steering 随机 rollout 的比较。在所有风格上，steering policy 都取得很高任务完成率，并把跌倒率从 34.7% 大幅降低到 2.9%。这说明，仅通过 noise steering module 就足以把冻结 diffusion prior 适配到下游目标，同时还能提升策略鲁棒性。对于随机基线经常失衡的动态风格（弯腰行走跌倒率 73.5%；未见 jog 跌倒率 82.5%），steering 显著减少跌倒并稳定机器人。框架对 unseen text prompt 也有泛化能力：在 diffusion 训练时未出现的 jog 上，成功率达到 95.5%、跌倒率 4.5%，与 seen styles 接近。更完整定量结果见表 S11。</w:t>
      </w:r>
    </w:p>
    <w:p>
      <w:pPr>
        <w:jc w:val="center"/>
      </w:pPr>
      <w:r>
        <w:drawing>
          <wp:inline xmlns:a="http://schemas.openxmlformats.org/drawingml/2006/main" xmlns:pic="http://schemas.openxmlformats.org/drawingml/2006/picture">
            <wp:extent cx="4389120" cy="2473010"/>
            <wp:docPr id="5" name="Picture 5"/>
            <wp:cNvGraphicFramePr>
              <a:graphicFrameLocks noChangeAspect="1"/>
            </wp:cNvGraphicFramePr>
            <a:graphic>
              <a:graphicData uri="http://schemas.openxmlformats.org/drawingml/2006/picture">
                <pic:pic>
                  <pic:nvPicPr>
                    <pic:cNvPr id="0" name="figure5.png"/>
                    <pic:cNvPicPr/>
                  </pic:nvPicPr>
                  <pic:blipFill>
                    <a:blip r:embed="rId12"/>
                    <a:stretch>
                      <a:fillRect/>
                    </a:stretch>
                  </pic:blipFill>
                  <pic:spPr>
                    <a:xfrm>
                      <a:off x="0" y="0"/>
                      <a:ext cx="4389120" cy="2473010"/>
                    </a:xfrm>
                    <a:prstGeom prst="rect"/>
                  </pic:spPr>
                </pic:pic>
              </a:graphicData>
            </a:graphic>
          </wp:inline>
        </w:drawing>
      </w:r>
    </w:p>
    <w:p>
      <w:pPr>
        <w:pStyle w:val="CaptionCN"/>
        <w:jc w:val="center"/>
      </w:pPr>
      <w:r>
        <w:t>图 5：使用 steering policy 的目标到达性能。</w:t>
      </w:r>
    </w:p>
    <w:p>
      <w:pPr>
        <w:pStyle w:val="Heading2"/>
      </w:pPr>
      <w:r>
        <w:t>5 结论与局限</w:t>
      </w:r>
    </w:p>
    <w:p>
      <w:r>
        <w:rPr>
          <w:i w:val="0"/>
        </w:rPr>
        <w:t>我们提出 ADAPT，一个用于交互式文本驱动人形机器人控制的端到端框架。ADAPT 将文本条件 diffusion action prior 与受约束 residual RL 结合，实现鲁棒闭环执行；同时通过 noise steering 复用冻结先验，以适配 goal reaching 等下游目标。在 Unitree G1 上，ADAPT 实现了鲁棒实时 prompt 切换、平滑技能转换以及风格条件任务执行。这些结果表明，当端到端 diffusion policy 与适当的在线修正和适配机制结合时，可以成为可部署人形机器人全身控制器的有前景基础。</w:t>
      </w:r>
    </w:p>
    <w:p>
      <w:r>
        <w:rPr>
          <w:i w:val="0"/>
        </w:rPr>
        <w:t>局限。虽然 residual correction 显著提升鲁棒性和部署安全性，但它有时会把高动态动作（如高跳、激烈出拳）偏向更安全、类似站立的行为。一个有前景方向是加入语义保持 reward，显式惩罚偏离 diffusion prior 的行为。ADAPT 也体现了模型容量与推理效率之间的权衡。作者有意采用紧凑模型和两步去噪，以实现约 2 ms 推理延迟的实时闭环控制。虽然这支持 Unitree G1 上可靠部署，但更大模型和更广数据集可能进一步提高策略表现和泛化。未来可通过模型蒸馏或异步 chunk-based 控制流程改进，使更有表现力的 diffusion policy 在不牺牲闭环响应性的情况下实时运行。</w:t>
      </w:r>
    </w:p>
    <w:p>
      <w:pPr>
        <w:pStyle w:val="Heading2"/>
      </w:pPr>
      <w:r>
        <w:t>致谢</w:t>
      </w:r>
    </w:p>
    <w:p>
      <w:r>
        <w:rPr>
          <w:i w:val="0"/>
        </w:rPr>
        <w:t>感谢 Korrawe Karunratanakul 在项目早期阶段的有益讨论，以及 Chia-wen Chen 对 steering policy 部署的帮助。我们还感谢 Jingyuan Li、Chia-wen Chen、Junzhe He、Loannis Dadiots、Yuni Fuchioka、Matthias Heyrman、Zhiyin Qian 和 Xiaozhong Lyu 在硬件部署和视频拍摄方面的协助。Chenhao Li 获 ETH AI Center 支持；Kaifeng Zhao 获 Swiss Data Science Center 博士奖学金支持；Gen Li 获 Microsoft Spatial AI Zurich Lab 博士奖学金支持。</w:t>
      </w:r>
    </w:p>
    <w:p>
      <w:pPr>
        <w:pStyle w:val="Heading2"/>
      </w:pPr>
      <w:r>
        <w:t>参考文献</w:t>
      </w:r>
    </w:p>
    <w:p>
      <w:r>
        <w:rPr>
          <w:i w:val="0"/>
        </w:rPr>
        <w:t>为便于按原题名检索，参考文献保持论文原始英文书目信息，不翻译题名。</w:t>
      </w:r>
    </w:p>
    <w:p>
      <w:pPr>
        <w:spacing w:after="40"/>
        <w:ind w:left="170" w:hanging="170"/>
      </w:pPr>
      <w:r>
        <w:rPr>
          <w:rFonts w:ascii="Noto Serif CJK SC" w:hAnsi="Noto Serif CJK SC" w:eastAsia="Noto Serif CJK SC"/>
          <w:sz w:val="16"/>
        </w:rPr>
        <w:t>[1] Z. Luo, Y. Yuan, T. Wang, C. Li, S. Chen, F. Castañeda, Z.-A. Cao, J. Li, D. Minor, Q. Ben, X. Da, R. Ding, C. Hogg, L. Song, E. Lim, E. Jeong, T. He, H. Xue, W. Xiao, Z. Wang, S. Yuen, J. Kautz, Y. Chang, U. Iqbal, L. Fan, and Y. Zhu. Sonic: Supersizing motion tracking for natural humanoid whole-body control. arXiv preprint arXiv:2511.07820, 2025.</w:t>
      </w:r>
    </w:p>
    <w:p>
      <w:pPr>
        <w:spacing w:after="40"/>
        <w:ind w:left="170" w:hanging="170"/>
      </w:pPr>
      <w:r>
        <w:rPr>
          <w:rFonts w:ascii="Noto Serif CJK SC" w:hAnsi="Noto Serif CJK SC" w:eastAsia="Noto Serif CJK SC"/>
          <w:sz w:val="16"/>
        </w:rPr>
        <w:t>[2] D. Rempe, M. Petrovich, Y. Yuan, H. Zhang, X. B. Peng, Y. Jiang, T. Wang, U. Iqbal, D. Minor, M. de Ruyter, J. Li, C. Tessler, E. Lim, E. Jeong, S. Wu, E. Hassani, M. Huang, J.-B. Yu, C. Chung, L. Song, O. Dionne, J. Kautz, S. Yuen, and S. Fidler. Kimodo: Scaling controllable human motion generation. arXiv:2603.15546, 2026.</w:t>
      </w:r>
    </w:p>
    <w:p>
      <w:pPr>
        <w:spacing w:after="40"/>
        <w:ind w:left="170" w:hanging="170"/>
      </w:pPr>
      <w:r>
        <w:rPr>
          <w:rFonts w:ascii="Noto Serif CJK SC" w:hAnsi="Noto Serif CJK SC" w:eastAsia="Noto Serif CJK SC"/>
          <w:sz w:val="16"/>
        </w:rPr>
        <w:t>[3] Y. Wang, H. Jiang, S. Yao, Z. Ding, and Z. Lu. Sentinel: A fully end-to-end language-action model for humanoid whole body control. arXiv preprint arXiv:2511.19236, 2025.</w:t>
      </w:r>
    </w:p>
    <w:p>
      <w:pPr>
        <w:spacing w:after="40"/>
        <w:ind w:left="170" w:hanging="170"/>
      </w:pPr>
      <w:r>
        <w:rPr>
          <w:rFonts w:ascii="Noto Serif CJK SC" w:hAnsi="Noto Serif CJK SC" w:eastAsia="Noto Serif CJK SC"/>
          <w:sz w:val="16"/>
        </w:rPr>
        <w:t>[4] W. Xie, J. Zheng, J. Han, J. Shi, W. Zhang, C. Bai, and X. Li. Textop: Real-time interactive text-driven humanoid robot motion generation and control. arXiv preprint, 2026.</w:t>
      </w:r>
    </w:p>
    <w:p>
      <w:pPr>
        <w:spacing w:after="40"/>
        <w:ind w:left="170" w:hanging="170"/>
      </w:pPr>
      <w:r>
        <w:rPr>
          <w:rFonts w:ascii="Noto Serif CJK SC" w:hAnsi="Noto Serif CJK SC" w:eastAsia="Noto Serif CJK SC"/>
          <w:sz w:val="16"/>
        </w:rPr>
        <w:t>[5] Y. Shao, X. Huang, B. Zhang, Q. Liao, Y. Gao, Y. Chi, Z. Li, S. Shao, and K. Sreenath. LangWBC: Language-directed Humanoid Whole-Body Control via End-to-end Learning. In Proceedings of Robotics: Science and Systems, LosAngeles, CA, USA, June 2025. doi:10. 15607/RSS.2025.XXI.065.</w:t>
      </w:r>
    </w:p>
    <w:p>
      <w:pPr>
        <w:spacing w:after="40"/>
        <w:ind w:left="170" w:hanging="170"/>
      </w:pPr>
      <w:r>
        <w:rPr>
          <w:rFonts w:ascii="Noto Serif CJK SC" w:hAnsi="Noto Serif CJK SC" w:eastAsia="Noto Serif CJK SC"/>
          <w:sz w:val="16"/>
        </w:rPr>
        <w:t>[6] Y. Wu, K. Karunratanakul, Z. Luo, and S. Tang. Uniphys: Unified planner and controller with diffusion for flexible physics-based character control. In Proceedings of the IEEE/CVF International Conference on Computer Vision (ICCV), 2025.</w:t>
      </w:r>
    </w:p>
    <w:p>
      <w:pPr>
        <w:spacing w:after="40"/>
        <w:ind w:left="170" w:hanging="170"/>
      </w:pPr>
      <w:r>
        <w:rPr>
          <w:rFonts w:ascii="Noto Serif CJK SC" w:hAnsi="Noto Serif CJK SC" w:eastAsia="Noto Serif CJK SC"/>
          <w:sz w:val="16"/>
        </w:rPr>
        <w:t>[7] C. Guo, S. Zou, X. Zuo, S. Wang, W. Ji, X. Li, and L. Cheng. Generating diverse and natural 3d human motions from text. In Proceedings of the IEEE/CVF Conference on Computer Vision and Pattern Recognition (CVPR), pages 5152–5161, June 2022.</w:t>
      </w:r>
    </w:p>
    <w:p>
      <w:pPr>
        <w:spacing w:after="40"/>
        <w:ind w:left="170" w:hanging="170"/>
      </w:pPr>
      <w:r>
        <w:rPr>
          <w:rFonts w:ascii="Noto Serif CJK SC" w:hAnsi="Noto Serif CJK SC" w:eastAsia="Noto Serif CJK SC"/>
          <w:sz w:val="16"/>
        </w:rPr>
        <w:t>[8] A. R. Punnakkal, A. Chandrasekaran, N. Athanasiou, A. Quiros-Ramirez, and M. J. Black. BABEL: Bodies, action and behavior with english labels. In Proceedings IEEE/CVF Conf. on Computer Vision and Pattern Recognition (CVPR), pages 722–731, June 2021.</w:t>
      </w:r>
    </w:p>
    <w:p>
      <w:pPr>
        <w:spacing w:after="40"/>
        <w:ind w:left="170" w:hanging="170"/>
      </w:pPr>
      <w:r>
        <w:rPr>
          <w:rFonts w:ascii="Noto Serif CJK SC" w:hAnsi="Noto Serif CJK SC" w:eastAsia="Noto Serif CJK SC"/>
          <w:sz w:val="16"/>
        </w:rPr>
        <w:t>[9] J. P. Araujo, Y. Ze, P. Xu, J. Wu, and C. K. Liu. Retargeting matters: General motion retargeting for humanoid motion tracking. arXiv preprint arXiv:2510.02252, 2025.</w:t>
      </w:r>
    </w:p>
    <w:p>
      <w:pPr>
        <w:spacing w:after="40"/>
        <w:ind w:left="170" w:hanging="170"/>
      </w:pPr>
      <w:r>
        <w:rPr>
          <w:rFonts w:ascii="Noto Serif CJK SC" w:hAnsi="Noto Serif CJK SC" w:eastAsia="Noto Serif CJK SC"/>
          <w:sz w:val="16"/>
        </w:rPr>
        <w:t>[10] Q. Liao, T. E. Truong, X. Huang, Y. Gao, G. Tevet, K. Sreenath, and C. K. Liu. Beyondmimic: From motion tracking to versatile humanoid control via guided diffusion. arXiv preprint arXiv:2508.08241, 2025.</w:t>
      </w:r>
    </w:p>
    <w:p>
      <w:pPr>
        <w:spacing w:after="40"/>
        <w:ind w:left="170" w:hanging="170"/>
      </w:pPr>
      <w:r>
        <w:rPr>
          <w:rFonts w:ascii="Noto Serif CJK SC" w:hAnsi="Noto Serif CJK SC" w:eastAsia="Noto Serif CJK SC"/>
          <w:sz w:val="16"/>
        </w:rPr>
        <w:t>[11] Z. Chen, M. Ji, X. Cheng, X. Peng, X. B. Peng, and X. Wang. Gmt: General motion tracking for humanoid whole-body control. arXiv:2506.14770, 2025.</w:t>
      </w:r>
    </w:p>
    <w:p>
      <w:pPr>
        <w:spacing w:after="40"/>
        <w:ind w:left="170" w:hanging="170"/>
      </w:pPr>
      <w:r>
        <w:rPr>
          <w:rFonts w:ascii="Noto Serif CJK SC" w:hAnsi="Noto Serif CJK SC" w:eastAsia="Noto Serif CJK SC"/>
          <w:sz w:val="16"/>
        </w:rPr>
        <w:t>[12] L. Yang, X. Huang, Z. Wu, A. Kanazawa, P. Abbeel, C. Sferrazza, C. K. Liu, R. Duan, and G. Shi. Omniretarget: Interaction-preserving data generation for humanoid whole-body loco- manipulation and scene interaction. arXiv preprint arXiv:2509.26633, 2025.</w:t>
      </w:r>
    </w:p>
    <w:p>
      <w:pPr>
        <w:spacing w:after="40"/>
        <w:ind w:left="170" w:hanging="170"/>
      </w:pPr>
      <w:r>
        <w:rPr>
          <w:rFonts w:ascii="Noto Serif CJK SC" w:hAnsi="Noto Serif CJK SC" w:eastAsia="Noto Serif CJK SC"/>
          <w:sz w:val="16"/>
        </w:rPr>
        <w:t>[13] T. He, Z. Luo, W. Xiao, C. Zhang, K. Kitani, C. Liu, and G. Shi. Learning human-to-humanoid real-time whole-body teleoperation. In 2024 IEEE/RSJ International Conference on Intelligent Robots and Systems (IROS), pages 8944–8951. IEEE, 2024.</w:t>
      </w:r>
    </w:p>
    <w:p>
      <w:pPr>
        <w:spacing w:after="40"/>
        <w:ind w:left="170" w:hanging="170"/>
      </w:pPr>
      <w:r>
        <w:rPr>
          <w:rFonts w:ascii="Noto Serif CJK SC" w:hAnsi="Noto Serif CJK SC" w:eastAsia="Noto Serif CJK SC"/>
          <w:sz w:val="16"/>
        </w:rPr>
        <w:t>[14] Z. Fu, Q. Zhao, Q. Wu, G. Wetzstein, and C. Finn. Humanplus: Humanoid shadowing and imitation from humans. In Conference on Robot Learning (CoRL), 2024.</w:t>
      </w:r>
    </w:p>
    <w:p>
      <w:pPr>
        <w:spacing w:after="40"/>
        <w:ind w:left="170" w:hanging="170"/>
      </w:pPr>
      <w:r>
        <w:rPr>
          <w:rFonts w:ascii="Noto Serif CJK SC" w:hAnsi="Noto Serif CJK SC" w:eastAsia="Noto Serif CJK SC"/>
          <w:sz w:val="16"/>
        </w:rPr>
        <w:t>[15] T. He, J. Gao, W. Xiao, Y. Zhang, Z. Wang, J. Wang, Z. Luo, G. He, N. Sobanbabu, C. Pan, Z. Yi, G. Qu, K. Kitani, J. Hodgins, L. J. Fan, Y. Zhu, C. Liu, and G. Shi. Asap: Aligning sim- ulation and real-world physics for learning agile humanoid whole-body skills. arXiv preprint arXiv:2502.01143, 2025.</w:t>
      </w:r>
    </w:p>
    <w:p>
      <w:pPr>
        <w:spacing w:after="40"/>
        <w:ind w:left="170" w:hanging="170"/>
      </w:pPr>
      <w:r>
        <w:rPr>
          <w:rFonts w:ascii="Noto Serif CJK SC" w:hAnsi="Noto Serif CJK SC" w:eastAsia="Noto Serif CJK SC"/>
          <w:sz w:val="16"/>
        </w:rPr>
        <w:t>[16] M. Ji, X. Peng, F. Liu, J. Li, G. Yang, X. Cheng, and X. Wang. Exbody2: Advanced expressive humanoid whole-body control. arXiv preprint arXiv:2412.13196, 2024.</w:t>
      </w:r>
    </w:p>
    <w:p>
      <w:pPr>
        <w:spacing w:after="40"/>
        <w:ind w:left="170" w:hanging="170"/>
      </w:pPr>
      <w:r>
        <w:rPr>
          <w:rFonts w:ascii="Noto Serif CJK SC" w:hAnsi="Noto Serif CJK SC" w:eastAsia="Noto Serif CJK SC"/>
          <w:sz w:val="16"/>
        </w:rPr>
        <w:t>[17] T. He, W. Xiao, T. Lin, Z. Luo, Z. Xu, Z. Jiang, C. Liu, G. Shi, X. Wang, L. Fan, and Y. Zhu. Hover: Versatile neural whole-body controller for humanoid robots. arXiv preprint arXiv:2410.21229, 2024.</w:t>
      </w:r>
    </w:p>
    <w:p>
      <w:pPr>
        <w:spacing w:after="40"/>
        <w:ind w:left="170" w:hanging="170"/>
      </w:pPr>
      <w:r>
        <w:rPr>
          <w:rFonts w:ascii="Noto Serif CJK SC" w:hAnsi="Noto Serif CJK SC" w:eastAsia="Noto Serif CJK SC"/>
          <w:sz w:val="16"/>
        </w:rPr>
        <w:t>[18] K. Yin, W. Zeng, K. Fan, M. Dai, Z. Wang, Q. Zhang, Z. Tian, J. Wang, J. Pang, and W. Zhang. Unitracker: Learning universal whole-body motion tracker for humanoid robots, 2025. URL https://arxiv.org/abs/2507.07356.</w:t>
      </w:r>
    </w:p>
    <w:p>
      <w:pPr>
        <w:spacing w:after="40"/>
        <w:ind w:left="170" w:hanging="170"/>
      </w:pPr>
      <w:r>
        <w:rPr>
          <w:rFonts w:ascii="Noto Serif CJK SC" w:hAnsi="Noto Serif CJK SC" w:eastAsia="Noto Serif CJK SC"/>
          <w:sz w:val="16"/>
        </w:rPr>
        <w:t>[19] C. Li, E. Stanger-Jones, S. Heim, et al. Fld: Fourier latent dynamics for structured motion representation and learning. In International Conference on Learning Representations, volume 2024, pages 53148–53174, 2024.</w:t>
      </w:r>
    </w:p>
    <w:p>
      <w:pPr>
        <w:spacing w:after="40"/>
        <w:ind w:left="170" w:hanging="170"/>
      </w:pPr>
      <w:r>
        <w:rPr>
          <w:rFonts w:ascii="Noto Serif CJK SC" w:hAnsi="Noto Serif CJK SC" w:eastAsia="Noto Serif CJK SC"/>
          <w:sz w:val="16"/>
        </w:rPr>
        <w:t>[20] M. Heyrman, C. Li, V. Klemm, D. Kang, S. Coros, and M. Hutter. Multi-domain motion embedding: Expressive real-time mimicry for legged robots. arXiv preprint arXiv:2512.07673, 2025.</w:t>
      </w:r>
    </w:p>
    <w:p>
      <w:pPr>
        <w:spacing w:after="40"/>
        <w:ind w:left="170" w:hanging="170"/>
      </w:pPr>
      <w:r>
        <w:rPr>
          <w:rFonts w:ascii="Noto Serif CJK SC" w:hAnsi="Noto Serif CJK SC" w:eastAsia="Noto Serif CJK SC"/>
          <w:sz w:val="16"/>
        </w:rPr>
        <w:t>[21] M. Chen, K. Wang, B. Zhang, X. Ma, Z. Yang, Y. Ren, Q. Huang, Z. Zhu, Y. Wang, and Z. Su. Holomotion-1 technical report, 2026. URL https://arxiv.org/abs/2605.15336.</w:t>
      </w:r>
    </w:p>
    <w:p>
      <w:pPr>
        <w:spacing w:after="40"/>
        <w:ind w:left="170" w:hanging="170"/>
      </w:pPr>
      <w:r>
        <w:rPr>
          <w:rFonts w:ascii="Noto Serif CJK SC" w:hAnsi="Noto Serif CJK SC" w:eastAsia="Noto Serif CJK SC"/>
          <w:sz w:val="16"/>
        </w:rPr>
        <w:t>[22] J. Li, X. Cheng, T. Huang, S. Yang, R. Qiu, and X. Wang. Amo: Adaptive motion optimization for hyper-dexterous humanoid whole-body control. Robotics: Science and Systems 2025, 2025.</w:t>
      </w:r>
    </w:p>
    <w:p>
      <w:pPr>
        <w:spacing w:after="40"/>
        <w:ind w:left="170" w:hanging="170"/>
      </w:pPr>
      <w:r>
        <w:rPr>
          <w:rFonts w:ascii="Noto Serif CJK SC" w:hAnsi="Noto Serif CJK SC" w:eastAsia="Noto Serif CJK SC"/>
          <w:sz w:val="16"/>
        </w:rPr>
        <w:t>[23] Y. Ze, Z. Chen, J. P. Araujo, Z. ang Cao, X. B. Peng, J. Wu, and K. Liu. TWIST: Teleoperated whole-body imitation system. In 9th Annual Conference on Robot Learning, 2025. URL https://openreview.net/forum?id=htgNQHa6Ta.</w:t>
      </w:r>
    </w:p>
    <w:p>
      <w:pPr>
        <w:spacing w:after="40"/>
        <w:ind w:left="170" w:hanging="170"/>
      </w:pPr>
      <w:r>
        <w:rPr>
          <w:rFonts w:ascii="Noto Serif CJK SC" w:hAnsi="Noto Serif CJK SC" w:eastAsia="Noto Serif CJK SC"/>
          <w:sz w:val="16"/>
        </w:rPr>
        <w:t>[24] H. Cho, S.-H. Kim, J. Kang, and D. Koo. Safeflow: Real-time text-driven humanoid whole- body control via physics-guided rectified flow and selective safety gating, 2026. URL https: //arxiv.org/abs/2603.23983.</w:t>
      </w:r>
    </w:p>
    <w:p>
      <w:pPr>
        <w:spacing w:after="40"/>
        <w:ind w:left="170" w:hanging="170"/>
      </w:pPr>
      <w:r>
        <w:rPr>
          <w:rFonts w:ascii="Noto Serif CJK SC" w:hAnsi="Noto Serif CJK SC" w:eastAsia="Noto Serif CJK SC"/>
          <w:sz w:val="16"/>
        </w:rPr>
        <w:t>[25] Z. Li, Y. Wei, B. Zhu, Y. Peng, T. Huang, P. Wang, Z. Wang, C. Chi, C. Xu, and S. Zhang. From language to locomotion: Retargeting-free humanoid control via motion latent guidance. In The Fourteenth International Conference on Learning Representations, 2026. URL https: //openreview.net/forum?id=k3Cyx3Uets.</w:t>
      </w:r>
    </w:p>
    <w:p>
      <w:pPr>
        <w:spacing w:after="40"/>
        <w:ind w:left="170" w:hanging="170"/>
      </w:pPr>
      <w:r>
        <w:rPr>
          <w:rFonts w:ascii="Noto Serif CJK SC" w:hAnsi="Noto Serif CJK SC" w:eastAsia="Noto Serif CJK SC"/>
          <w:sz w:val="16"/>
        </w:rPr>
        <w:t>[26] X. B. Peng, Z. Ma, P. Abbeel, S. Levine, and A. Kanazawa. Amp: adversarial motion priors for stylized physics-based character control. ACM Trans. Graph., 40(4), July 2021. ISSN 0730-0301. doi:10.1145/3450626.3459670. URL https://doi.org/10.1145/3450626. 3459670.</w:t>
      </w:r>
    </w:p>
    <w:p>
      <w:pPr>
        <w:spacing w:after="40"/>
        <w:ind w:left="170" w:hanging="170"/>
      </w:pPr>
      <w:r>
        <w:rPr>
          <w:rFonts w:ascii="Noto Serif CJK SC" w:hAnsi="Noto Serif CJK SC" w:eastAsia="Noto Serif CJK SC"/>
          <w:sz w:val="16"/>
        </w:rPr>
        <w:t>[27] Z. Luo, J. Cao, A. W. Winkler, K. Kitani, and W. Xu. Perpetual humanoid control for real-time simulated avatars. In International Conference on Computer Vision (ICCV), 2023.</w:t>
      </w:r>
    </w:p>
    <w:p>
      <w:pPr>
        <w:spacing w:after="40"/>
        <w:ind w:left="170" w:hanging="170"/>
      </w:pPr>
      <w:r>
        <w:rPr>
          <w:rFonts w:ascii="Noto Serif CJK SC" w:hAnsi="Noto Serif CJK SC" w:eastAsia="Noto Serif CJK SC"/>
          <w:sz w:val="16"/>
        </w:rPr>
        <w:t>[28] Z. Luo, J. Cao, J. Merel, A. Winkler, J. Huang, K. M. Kitani, and W. Xu. Universal hu- manoid motion representations for physics-based control. In The Twelfth International Con- ference on Learning Representations, 2024. URL https://openreview.net/forum?id= OrOd8PxOO2.</w:t>
      </w:r>
    </w:p>
    <w:p>
      <w:pPr>
        <w:spacing w:after="40"/>
        <w:ind w:left="170" w:hanging="170"/>
      </w:pPr>
      <w:r>
        <w:rPr>
          <w:rFonts w:ascii="Noto Serif CJK SC" w:hAnsi="Noto Serif CJK SC" w:eastAsia="Noto Serif CJK SC"/>
          <w:sz w:val="16"/>
        </w:rPr>
        <w:t>[29] C. Tessler, Y. Guo, O. Nabati, G. Chechik, and X. B. Peng. Maskedmimic: Unified physics- based character control through masked motion inpainting. ACM Transactions on Graphics (TOG), 2024.</w:t>
      </w:r>
    </w:p>
    <w:p>
      <w:pPr>
        <w:spacing w:after="40"/>
        <w:ind w:left="170" w:hanging="170"/>
      </w:pPr>
      <w:r>
        <w:rPr>
          <w:rFonts w:ascii="Noto Serif CJK SC" w:hAnsi="Noto Serif CJK SC" w:eastAsia="Noto Serif CJK SC"/>
          <w:sz w:val="16"/>
        </w:rPr>
        <w:t>[30] G. Tevet, S. Raab, S. Cohan, D. Reda, Z. Luo, X. B. Peng, A. Bermano, and M. Van de Panne. Closd: Closing the loop between simulation and diffusion for multi-task character control. In International Conference on Learning Representations, volume 2025, pages 46506–46520, 2025.</w:t>
      </w:r>
    </w:p>
    <w:p>
      <w:pPr>
        <w:spacing w:after="40"/>
        <w:ind w:left="170" w:hanging="170"/>
      </w:pPr>
      <w:r>
        <w:rPr>
          <w:rFonts w:ascii="Noto Serif CJK SC" w:hAnsi="Noto Serif CJK SC" w:eastAsia="Noto Serif CJK SC"/>
          <w:sz w:val="16"/>
        </w:rPr>
        <w:t>[31] T. E. Truong, M. Piseno, Z. Xie, and K. Liu. Pdp: Physics-based character animation via diffusion policy. In SIGGRAPH Asia 2024 Conference Papers, pages 1–10, 2024.</w:t>
      </w:r>
    </w:p>
    <w:p>
      <w:pPr>
        <w:spacing w:after="40"/>
        <w:ind w:left="170" w:hanging="170"/>
      </w:pPr>
      <w:r>
        <w:rPr>
          <w:rFonts w:ascii="Noto Serif CJK SC" w:hAnsi="Noto Serif CJK SC" w:eastAsia="Noto Serif CJK SC"/>
          <w:sz w:val="16"/>
        </w:rPr>
        <w:t>[32] C. Chi, S. Feng, Y. Du, Z. Xu, E. Cousineau, B. Burchfiel, and S. Song. Diffusion policy: Visuomotor policy learning via action diffusion. In Proceedings of Robotics: Science and Systems (RSS), 2023.</w:t>
      </w:r>
    </w:p>
    <w:p>
      <w:pPr>
        <w:spacing w:after="40"/>
        <w:ind w:left="170" w:hanging="170"/>
      </w:pPr>
      <w:r>
        <w:rPr>
          <w:rFonts w:ascii="Noto Serif CJK SC" w:hAnsi="Noto Serif CJK SC" w:eastAsia="Noto Serif CJK SC"/>
          <w:sz w:val="16"/>
        </w:rPr>
        <w:t>[33] M. Janner, Y. Du, J. Tenenbaum, and S. Levine. Planning with diffusion for flexible behavior synthesis. In International Conference on Machine Learning, 2022.</w:t>
      </w:r>
    </w:p>
    <w:p>
      <w:pPr>
        <w:spacing w:after="40"/>
        <w:ind w:left="170" w:hanging="170"/>
      </w:pPr>
      <w:r>
        <w:rPr>
          <w:rFonts w:ascii="Noto Serif CJK SC" w:hAnsi="Noto Serif CJK SC" w:eastAsia="Noto Serif CJK SC"/>
          <w:sz w:val="16"/>
        </w:rPr>
        <w:t>[34] T. Johannink, S. Bahl, A. Nair, J. Luo, A. Kumar, M. Loskyll, J. A. Ojea, E. Solowjow, and S. Levine. Residual reinforcement learning for robot control. In 2019 international conference on robotics and automation (ICRA), pages 6023–6029. IEEE, 2019.</w:t>
      </w:r>
    </w:p>
    <w:p>
      <w:pPr>
        <w:spacing w:after="40"/>
        <w:ind w:left="170" w:hanging="170"/>
      </w:pPr>
      <w:r>
        <w:rPr>
          <w:rFonts w:ascii="Noto Serif CJK SC" w:hAnsi="Noto Serif CJK SC" w:eastAsia="Noto Serif CJK SC"/>
          <w:sz w:val="16"/>
        </w:rPr>
        <w:t>[35] P. Dhariwal and A. Nichol. Diffusion models beat gans on image synthesis. Advances in neural information processing systems, 34:8780–8794, 2021.</w:t>
      </w:r>
    </w:p>
    <w:p>
      <w:pPr>
        <w:spacing w:after="40"/>
        <w:ind w:left="170" w:hanging="170"/>
      </w:pPr>
      <w:r>
        <w:rPr>
          <w:rFonts w:ascii="Noto Serif CJK SC" w:hAnsi="Noto Serif CJK SC" w:eastAsia="Noto Serif CJK SC"/>
          <w:sz w:val="16"/>
        </w:rPr>
        <w:t>[36] J. Ho and T. Salimans. Classifier-free diffusion guidance. arXiv preprint arXiv:2207.12598, 2022.</w:t>
      </w:r>
    </w:p>
    <w:p>
      <w:pPr>
        <w:spacing w:after="40"/>
        <w:ind w:left="170" w:hanging="170"/>
      </w:pPr>
      <w:r>
        <w:rPr>
          <w:rFonts w:ascii="Noto Serif CJK SC" w:hAnsi="Noto Serif CJK SC" w:eastAsia="Noto Serif CJK SC"/>
          <w:sz w:val="16"/>
        </w:rPr>
        <w:t>[37] A. Z. Ren, J. Lidard, L. L. Ankile, A. Simeonov, P. Agrawal, A. Majumdar, B. Burch- fiel, H. Dai, and M. Simchowitz. Diffusion policy policy optimization. In arXiv preprint arXiv:2409.00588, 2024.</w:t>
      </w:r>
    </w:p>
    <w:p>
      <w:pPr>
        <w:spacing w:after="40"/>
        <w:ind w:left="170" w:hanging="170"/>
      </w:pPr>
      <w:r>
        <w:rPr>
          <w:rFonts w:ascii="Noto Serif CJK SC" w:hAnsi="Noto Serif CJK SC" w:eastAsia="Noto Serif CJK SC"/>
          <w:sz w:val="16"/>
        </w:rPr>
        <w:t>[38] K. Black, M. Janner, Y. Du, I. Kostrikov, and S. Levine. Training diffusion models with reinforcement learning. In International Conference on Learning Representations, volume 2024, pages 4965–4987, 2024.</w:t>
      </w:r>
    </w:p>
    <w:p>
      <w:pPr>
        <w:spacing w:after="40"/>
        <w:ind w:left="170" w:hanging="170"/>
      </w:pPr>
      <w:r>
        <w:rPr>
          <w:rFonts w:ascii="Noto Serif CJK SC" w:hAnsi="Noto Serif CJK SC" w:eastAsia="Noto Serif CJK SC"/>
          <w:sz w:val="16"/>
        </w:rPr>
        <w:t>[39] Y. Fan, O. Watkins, Y. Du, H. Liu, M. Ryu, C. Boutilier, P. Abbeel, M. Ghavamzadeh, K. Lee, and K. Lee. Dpok: Reinforcement learning for fine-tuning text-to-image diffusion models. Advances in Neural Information Processing Systems, 36:79858–79885, 2023.</w:t>
      </w:r>
    </w:p>
    <w:p>
      <w:pPr>
        <w:spacing w:after="40"/>
        <w:ind w:left="170" w:hanging="170"/>
      </w:pPr>
      <w:r>
        <w:rPr>
          <w:rFonts w:ascii="Noto Serif CJK SC" w:hAnsi="Noto Serif CJK SC" w:eastAsia="Noto Serif CJK SC"/>
          <w:sz w:val="16"/>
        </w:rPr>
        <w:t>[40] Z. Wang, J. J. Hunt, and M. Zhou. Diffusion policies as an expressive policy class for offline reinforcement learning. arXiv preprint arXiv:2208.06193, 2022.</w:t>
      </w:r>
    </w:p>
    <w:p>
      <w:pPr>
        <w:spacing w:after="40"/>
        <w:ind w:left="170" w:hanging="170"/>
      </w:pPr>
      <w:r>
        <w:rPr>
          <w:rFonts w:ascii="Noto Serif CJK SC" w:hAnsi="Noto Serif CJK SC" w:eastAsia="Noto Serif CJK SC"/>
          <w:sz w:val="16"/>
        </w:rPr>
        <w:t>[41] A. Wagenmaker, M. Nakamoto, Y. Zhang, S. Park, W. Yagoub, A. Nagabandi, A. Gupta, and S. Levine. Steering your diffusion policy with latent space reinforcement learning. Conference on Robot Learning, 2025.</w:t>
      </w:r>
    </w:p>
    <w:p>
      <w:pPr>
        <w:spacing w:after="40"/>
        <w:ind w:left="170" w:hanging="170"/>
      </w:pPr>
      <w:r>
        <w:rPr>
          <w:rFonts w:ascii="Noto Serif CJK SC" w:hAnsi="Noto Serif CJK SC" w:eastAsia="Noto Serif CJK SC"/>
          <w:sz w:val="16"/>
        </w:rPr>
        <w:t>[42] K. Karunratanakul, K. Preechakul, E. Aksan, T. Beeler, S. Suwajanakorn, and S. Tang. Opti- mizing diffusion noise can serve as universal motion priors. In arxiv:2312.11994, 2023.</w:t>
      </w:r>
    </w:p>
    <w:p>
      <w:pPr>
        <w:spacing w:after="40"/>
        <w:ind w:left="170" w:hanging="170"/>
      </w:pPr>
      <w:r>
        <w:rPr>
          <w:rFonts w:ascii="Noto Serif CJK SC" w:hAnsi="Noto Serif CJK SC" w:eastAsia="Noto Serif CJK SC"/>
          <w:sz w:val="16"/>
        </w:rPr>
        <w:t>[43] C.-W. Chen, Y. Wu, K. Karunratanakul, and S. Tang. Nap-control: Navigating diffusion prior for versatile and fast character control. In Proceedings of the European Conference on Com- puter Vision (ECCV), 2026.</w:t>
      </w:r>
    </w:p>
    <w:p>
      <w:pPr>
        <w:spacing w:after="40"/>
        <w:ind w:left="170" w:hanging="170"/>
      </w:pPr>
      <w:r>
        <w:rPr>
          <w:rFonts w:ascii="Noto Serif CJK SC" w:hAnsi="Noto Serif CJK SC" w:eastAsia="Noto Serif CJK SC"/>
          <w:sz w:val="16"/>
        </w:rPr>
        <w:t>[44] N. Mahmood, N. Ghorbani, N. F. Troje, G. Pons-Moll, and M. J. Black. AMASS: Archive of motion capture as surface shapes. In International Conference on Computer Vision, pages 5442–5451, Oct. 2019.</w:t>
      </w:r>
    </w:p>
    <w:p>
      <w:pPr>
        <w:spacing w:after="40"/>
        <w:ind w:left="170" w:hanging="170"/>
      </w:pPr>
      <w:r>
        <w:rPr>
          <w:rFonts w:ascii="Noto Serif CJK SC" w:hAnsi="Noto Serif CJK SC" w:eastAsia="Noto Serif CJK SC"/>
          <w:sz w:val="16"/>
        </w:rPr>
        <w:t>[45] B. Chen, D. Martı́ Monsó, Y. Du, M. Simchowitz, R. Tedrake, and V. Sitzmann. Diffusion forcing: Next-token prediction meets full-sequence diffusion. Advances in Neural Information Processing Systems, 37:24081–24125, 2025.</w:t>
      </w:r>
    </w:p>
    <w:p>
      <w:pPr>
        <w:spacing w:after="40"/>
        <w:ind w:left="170" w:hanging="170"/>
      </w:pPr>
      <w:r>
        <w:rPr>
          <w:rFonts w:ascii="Noto Serif CJK SC" w:hAnsi="Noto Serif CJK SC" w:eastAsia="Noto Serif CJK SC"/>
          <w:sz w:val="16"/>
        </w:rPr>
        <w:t>[46] A. Radford, J. W. Kim, C. Hallacy, A. Ramesh, G. Goh, S. Agarwal, G. Sastry, A. Askell, P. Mishkin, J. Clark, et al. Learning transferable visual models from natural language supervi- sion. In International conference on machine learning, pages 8748–8763. PmLR, 2021.</w:t>
      </w:r>
    </w:p>
    <w:p>
      <w:pPr>
        <w:spacing w:after="40"/>
        <w:ind w:left="170" w:hanging="170"/>
      </w:pPr>
      <w:r>
        <w:rPr>
          <w:rFonts w:ascii="Noto Serif CJK SC" w:hAnsi="Noto Serif CJK SC" w:eastAsia="Noto Serif CJK SC"/>
          <w:sz w:val="16"/>
        </w:rPr>
        <w:t>[47] J. Song, C. Meng, and S. Ermon. Denoising diffusion implicit models. arXiv:2010.02502, October 2020. URL https://arxiv.org/abs/2010.02502.</w:t>
      </w:r>
    </w:p>
    <w:p>
      <w:pPr>
        <w:spacing w:after="40"/>
        <w:ind w:left="170" w:hanging="170"/>
      </w:pPr>
      <w:r>
        <w:rPr>
          <w:rFonts w:ascii="Noto Serif CJK SC" w:hAnsi="Noto Serif CJK SC" w:eastAsia="Noto Serif CJK SC"/>
          <w:sz w:val="16"/>
        </w:rPr>
        <w:t>[48] J. Schulman, F. Wolski, P. Dhariwal, A. Radford, and O. Klimov. Proximal policy optimization algorithms. arXiv preprint arXiv:1707.06347, 2017.</w:t>
      </w:r>
    </w:p>
    <w:p>
      <w:pPr>
        <w:spacing w:after="40"/>
        <w:ind w:left="170" w:hanging="170"/>
      </w:pPr>
      <w:r>
        <w:rPr>
          <w:rFonts w:ascii="Noto Serif CJK SC" w:hAnsi="Noto Serif CJK SC" w:eastAsia="Noto Serif CJK SC"/>
          <w:sz w:val="16"/>
        </w:rPr>
        <w:t>[49] K. Zhao, G. Li, and S. Tang. DartControl: A diffusion-based autoregressive motion model for real-time text-driven motion control. In The Thirteenth International Conference on Learning Representations (ICLR), 2025.</w:t>
      </w:r>
    </w:p>
    <w:p>
      <w:pPr>
        <w:spacing w:after="40"/>
        <w:ind w:left="170" w:hanging="170"/>
      </w:pPr>
      <w:r>
        <w:rPr>
          <w:rFonts w:ascii="Noto Serif CJK SC" w:hAnsi="Noto Serif CJK SC" w:eastAsia="Noto Serif CJK SC"/>
          <w:sz w:val="16"/>
        </w:rPr>
        <w:t>[50] M. Petrovich, M. J. Black, and G. Varol. TMR: Text-to-motion retrieval using contrastive 3D human motion synthesis. In International Conference on Computer Vision (ICCV), 2023.</w:t>
      </w:r>
    </w:p>
    <w:p>
      <w:pPr>
        <w:spacing w:after="40"/>
        <w:ind w:left="170" w:hanging="170"/>
      </w:pPr>
      <w:r>
        <w:rPr>
          <w:rFonts w:ascii="Noto Serif CJK SC" w:hAnsi="Noto Serif CJK SC" w:eastAsia="Noto Serif CJK SC"/>
          <w:sz w:val="16"/>
        </w:rPr>
        <w:t>[51] M. Mittal, P. Roth, J. Tigue, A. Richard, O. Zhang, P. Du, A. Serrano-Muñoz, X. Yao, R. Zurbrügg, N. Rudin, L. Wawrzyniak, M. Rakhsha, A. Denzler, E. Heiden, A. Borovicka, O. Ahmed, I. Akinola, A. Anwar, M. T. Carlson, J. Y. Feng, A. Garg, R. Gasoto, L. Gulich, Y. Guo, M. Gussert, A. Hansen, M. Kulkarni, C. Li, W. Liu, V. Makoviychuk, G. Malczyk, H. Mazhar, M. Moghani, A. Murali, M. Noseworthy, A. Poddubny, N. Ratliff, W. Rehberg, C. Schwarke, R. Singh, J. L. Smith, B. Tang, R. Thaker, M. Trepte, K. V. Wyk, F. Yu, A. Mil- lane, V. Ramasamy, R. Steiner, S. Subramanian, C. Volk, C. Chen, N. Jawale, A. V. Kurut- tukulam, M. A. Lin, A. Mandlekar, K. Patzwaldt, J. Welsh, H. Zhao, F. Anes, J.-F. Lafleche, N. Moënne-Loccoz, S. Park, R. Stepinski, D. V. Gelder, C. Amevor, J. Carius, J. Chang, A. H. Chen, P. de Heras Ciechomski, G. Daviet, M. Mohajerani, J. von Muralt, V. Reutskyy, M. Sauter, S. Schirm, E. L. Shi, P. Terdiman, K. Vilella, T. Widmer, G. Yeoman, T. Chen, S. Grizan, C. Li, L. Li, C. Smith, R. Wiltz, K. Alexis, Y. Chang, D. Chu, L. J. Fan, F. Farshid- ian, A. Handa, S. Huang, M. Hutter, Y. Narang, S. Pouya, S. Sheng, Y. Zhu, M. Macklin, A. Moravanszky, P. Reist, Y. Guo, D. Hoeller, and G. State. Isaac lab: A gpu-accelerated sim- ulation framework for multi-modal robot learning. arXiv preprint arXiv:2511.04831, 2025. URL https://arxiv.org/abs/2511.04831.</w:t>
      </w:r>
    </w:p>
    <w:p>
      <w:pPr>
        <w:pStyle w:val="Heading1"/>
      </w:pPr>
      <w:r>
        <w:t>附录</w:t>
      </w:r>
    </w:p>
    <w:p>
      <w:r>
        <w:rPr>
          <w:i w:val="0"/>
        </w:rPr>
        <w:t>附录 A 介绍 state-action-text 数据集构建及数据采集中的 domain randomization；附录 B 总结 diffusion policy 架构、observation 表达和训练/推理设置；附录 C 给出 residual RL 和 noise-steering RL 后训练细节；附录 D 定义 smoothness、foot sliding 和 R-Precision 指标；附录 E 给出 Unitree G1 真机部署设置。</w:t>
      </w:r>
    </w:p>
    <w:p>
      <w:pPr>
        <w:pStyle w:val="Heading2"/>
      </w:pPr>
      <w:r>
        <w:t>附录 A  数据集整理细节</w:t>
      </w:r>
    </w:p>
    <w:p>
      <w:r>
        <w:rPr>
          <w:i w:val="0"/>
        </w:rPr>
        <w:t>我们从 AMASS 人体动作数据 [44] 构建 state-action-text 训练集。首先使用 GMR [9] 把人体动作重定向到 Unitree G1 形态，然后在 IsaacLab [51] 中使用 TextOp [4] 的预训练 tracking policy 跟踪这些重定向参考。只保留成功跟踪的 rollout，从而得到物理可执行的人形机器人 state-action 轨迹。在 state-action 采集期间，我们施加 domain randomization 以提升鲁棒性和扩大状态覆盖范围，具体见表 S4。最后，把已跟踪的人形机器人轨迹与 BABEL 逐帧标注 [8] 关联，得到 diffusion policy 训练所需的细粒度文本标签。</w:t>
      </w:r>
    </w:p>
    <w:p>
      <w:r>
        <w:rPr>
          <w:i w:val="0"/>
        </w:rPr>
        <w:t>表 S4：state-action 数据采集时使用的 domain randomization。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val="true"/>
        </w:trPr>
        <w:tc>
          <w:tcPr>
            <w:tcW w:type="dxa" w:w="3249"/>
            <w:shd w:fill="D9EAF7"/>
            <w:vAlign w:val="center"/>
          </w:tcPr>
          <w:p>
            <w:r>
              <w:rPr>
                <w:rFonts w:ascii="Noto Sans CJK SC" w:hAnsi="Noto Sans CJK SC" w:eastAsia="Noto Sans CJK SC"/>
                <w:b/>
                <w:sz w:val="17"/>
              </w:rPr>
              <w:t>类别</w:t>
            </w:r>
          </w:p>
        </w:tc>
        <w:tc>
          <w:tcPr>
            <w:tcW w:type="dxa" w:w="3249"/>
            <w:shd w:fill="D9EAF7"/>
            <w:vAlign w:val="center"/>
          </w:tcPr>
          <w:p>
            <w:r>
              <w:rPr>
                <w:rFonts w:ascii="Noto Sans CJK SC" w:hAnsi="Noto Sans CJK SC" w:eastAsia="Noto Sans CJK SC"/>
                <w:b/>
                <w:sz w:val="17"/>
              </w:rPr>
              <w:t>随机量</w:t>
            </w:r>
          </w:p>
        </w:tc>
        <w:tc>
          <w:tcPr>
            <w:tcW w:type="dxa" w:w="3249"/>
            <w:shd w:fill="D9EAF7"/>
            <w:vAlign w:val="center"/>
          </w:tcPr>
          <w:p>
            <w:r>
              <w:rPr>
                <w:rFonts w:ascii="Noto Sans CJK SC" w:hAnsi="Noto Sans CJK SC" w:eastAsia="Noto Sans CJK SC"/>
                <w:b/>
                <w:sz w:val="17"/>
              </w:rPr>
              <w:t>范围</w:t>
            </w:r>
          </w:p>
        </w:tc>
      </w:tr>
      <w:tr>
        <w:trPr>
          <w:cantSplit w:val="true"/>
        </w:trPr>
        <w:tc>
          <w:tcPr>
            <w:tcW w:type="dxa" w:w="3249"/>
            <w:vAlign w:val="center"/>
          </w:tcPr>
          <w:p>
            <w:pPr>
              <w:spacing w:after="0"/>
            </w:pPr>
            <w:r>
              <w:rPr>
                <w:rFonts w:ascii="Noto Serif CJK SC" w:hAnsi="Noto Serif CJK SC" w:eastAsia="Noto Serif CJK SC"/>
                <w:sz w:val="17"/>
              </w:rPr>
              <w:t>接触属性</w:t>
            </w:r>
          </w:p>
        </w:tc>
        <w:tc>
          <w:tcPr>
            <w:tcW w:type="dxa" w:w="3249"/>
            <w:vAlign w:val="center"/>
          </w:tcPr>
          <w:p>
            <w:pPr>
              <w:spacing w:after="0"/>
            </w:pPr>
            <w:r>
              <w:rPr>
                <w:rFonts w:ascii="Noto Serif CJK SC" w:hAnsi="Noto Serif CJK SC" w:eastAsia="Noto Serif CJK SC"/>
                <w:sz w:val="17"/>
              </w:rPr>
              <w:t>静摩擦系数</w:t>
            </w:r>
          </w:p>
        </w:tc>
        <w:tc>
          <w:tcPr>
            <w:tcW w:type="dxa" w:w="3249"/>
            <w:vAlign w:val="center"/>
          </w:tcPr>
          <w:p>
            <w:pPr>
              <w:spacing w:after="0"/>
            </w:pPr>
            <w:r>
              <w:rPr>
                <w:rFonts w:ascii="Noto Serif CJK SC" w:hAnsi="Noto Serif CJK SC" w:eastAsia="Noto Serif CJK SC"/>
                <w:sz w:val="17"/>
              </w:rPr>
              <w:t>[0.3, 1.6]</w:t>
            </w:r>
          </w:p>
        </w:tc>
      </w:tr>
      <w:tr>
        <w:trPr>
          <w:cantSplit w:val="true"/>
        </w:trPr>
        <w:tc>
          <w:tcPr>
            <w:tcW w:type="dxa" w:w="3249"/>
            <w:vAlign w:val="center"/>
          </w:tcPr>
          <w:p>
            <w:pPr>
              <w:spacing w:after="0"/>
            </w:pPr>
            <w:r>
              <w:rPr>
                <w:rFonts w:ascii="Noto Serif CJK SC" w:hAnsi="Noto Serif CJK SC" w:eastAsia="Noto Serif CJK SC"/>
                <w:sz w:val="17"/>
              </w:rPr>
              <w:t>接触属性</w:t>
            </w:r>
          </w:p>
        </w:tc>
        <w:tc>
          <w:tcPr>
            <w:tcW w:type="dxa" w:w="3249"/>
            <w:vAlign w:val="center"/>
          </w:tcPr>
          <w:p>
            <w:pPr>
              <w:spacing w:after="0"/>
            </w:pPr>
            <w:r>
              <w:rPr>
                <w:rFonts w:ascii="Noto Serif CJK SC" w:hAnsi="Noto Serif CJK SC" w:eastAsia="Noto Serif CJK SC"/>
                <w:sz w:val="17"/>
              </w:rPr>
              <w:t>动摩擦系数</w:t>
            </w:r>
          </w:p>
        </w:tc>
        <w:tc>
          <w:tcPr>
            <w:tcW w:type="dxa" w:w="3249"/>
            <w:vAlign w:val="center"/>
          </w:tcPr>
          <w:p>
            <w:pPr>
              <w:spacing w:after="0"/>
            </w:pPr>
            <w:r>
              <w:rPr>
                <w:rFonts w:ascii="Noto Serif CJK SC" w:hAnsi="Noto Serif CJK SC" w:eastAsia="Noto Serif CJK SC"/>
                <w:sz w:val="17"/>
              </w:rPr>
              <w:t>[0.3, 1.2]</w:t>
            </w:r>
          </w:p>
        </w:tc>
      </w:tr>
      <w:tr>
        <w:trPr>
          <w:cantSplit w:val="true"/>
        </w:trPr>
        <w:tc>
          <w:tcPr>
            <w:tcW w:type="dxa" w:w="3249"/>
            <w:vAlign w:val="center"/>
          </w:tcPr>
          <w:p>
            <w:pPr>
              <w:spacing w:after="0"/>
            </w:pPr>
            <w:r>
              <w:rPr>
                <w:rFonts w:ascii="Noto Serif CJK SC" w:hAnsi="Noto Serif CJK SC" w:eastAsia="Noto Serif CJK SC"/>
                <w:sz w:val="17"/>
              </w:rPr>
              <w:t>接触属性</w:t>
            </w:r>
          </w:p>
        </w:tc>
        <w:tc>
          <w:tcPr>
            <w:tcW w:type="dxa" w:w="3249"/>
            <w:vAlign w:val="center"/>
          </w:tcPr>
          <w:p>
            <w:pPr>
              <w:spacing w:after="0"/>
            </w:pPr>
            <w:r>
              <w:rPr>
                <w:rFonts w:ascii="Noto Serif CJK SC" w:hAnsi="Noto Serif CJK SC" w:eastAsia="Noto Serif CJK SC"/>
                <w:sz w:val="17"/>
              </w:rPr>
              <w:t>恢复系数</w:t>
            </w:r>
          </w:p>
        </w:tc>
        <w:tc>
          <w:tcPr>
            <w:tcW w:type="dxa" w:w="3249"/>
            <w:vAlign w:val="center"/>
          </w:tcPr>
          <w:p>
            <w:pPr>
              <w:spacing w:after="0"/>
            </w:pPr>
            <w:r>
              <w:rPr>
                <w:rFonts w:ascii="Noto Serif CJK SC" w:hAnsi="Noto Serif CJK SC" w:eastAsia="Noto Serif CJK SC"/>
                <w:sz w:val="17"/>
              </w:rPr>
              <w:t>[0.0, 0.5]</w:t>
            </w:r>
          </w:p>
        </w:tc>
      </w:tr>
      <w:tr>
        <w:trPr>
          <w:cantSplit w:val="true"/>
        </w:trPr>
        <w:tc>
          <w:tcPr>
            <w:tcW w:type="dxa" w:w="3249"/>
            <w:vAlign w:val="center"/>
          </w:tcPr>
          <w:p>
            <w:pPr>
              <w:spacing w:after="0"/>
            </w:pPr>
            <w:r>
              <w:rPr>
                <w:rFonts w:ascii="Noto Serif CJK SC" w:hAnsi="Noto Serif CJK SC" w:eastAsia="Noto Serif CJK SC"/>
                <w:sz w:val="17"/>
              </w:rPr>
              <w:t>关节标定</w:t>
            </w:r>
          </w:p>
        </w:tc>
        <w:tc>
          <w:tcPr>
            <w:tcW w:type="dxa" w:w="3249"/>
            <w:vAlign w:val="center"/>
          </w:tcPr>
          <w:p>
            <w:pPr>
              <w:spacing w:after="0"/>
            </w:pPr>
            <w:r>
              <w:rPr>
                <w:rFonts w:ascii="Noto Serif CJK SC" w:hAnsi="Noto Serif CJK SC" w:eastAsia="Noto Serif CJK SC"/>
                <w:sz w:val="17"/>
              </w:rPr>
              <w:t>默认关节位置偏移</w:t>
            </w:r>
          </w:p>
        </w:tc>
        <w:tc>
          <w:tcPr>
            <w:tcW w:type="dxa" w:w="3249"/>
            <w:vAlign w:val="center"/>
          </w:tcPr>
          <w:p>
            <w:pPr>
              <w:spacing w:after="0"/>
            </w:pPr>
            <w:r>
              <w:rPr>
                <w:rFonts w:ascii="Noto Serif CJK SC" w:hAnsi="Noto Serif CJK SC" w:eastAsia="Noto Serif CJK SC"/>
                <w:sz w:val="17"/>
              </w:rPr>
              <w:t>[-0.01, 0.01] rad</w:t>
            </w:r>
          </w:p>
        </w:tc>
      </w:tr>
      <w:tr>
        <w:trPr>
          <w:cantSplit w:val="true"/>
        </w:trPr>
        <w:tc>
          <w:tcPr>
            <w:tcW w:type="dxa" w:w="3249"/>
            <w:vAlign w:val="center"/>
          </w:tcPr>
          <w:p>
            <w:pPr>
              <w:spacing w:after="0"/>
            </w:pPr>
            <w:r>
              <w:rPr>
                <w:rFonts w:ascii="Noto Serif CJK SC" w:hAnsi="Noto Serif CJK SC" w:eastAsia="Noto Serif CJK SC"/>
                <w:sz w:val="17"/>
              </w:rPr>
              <w:t>执行器动力学</w:t>
            </w:r>
          </w:p>
        </w:tc>
        <w:tc>
          <w:tcPr>
            <w:tcW w:type="dxa" w:w="3249"/>
            <w:vAlign w:val="center"/>
          </w:tcPr>
          <w:p>
            <w:pPr>
              <w:spacing w:after="0"/>
            </w:pPr>
            <w:r>
              <w:rPr>
                <w:rFonts w:ascii="Noto Serif CJK SC" w:hAnsi="Noto Serif CJK SC" w:eastAsia="Noto Serif CJK SC"/>
                <w:sz w:val="17"/>
              </w:rPr>
              <w:t>关节刚度比例</w:t>
            </w:r>
          </w:p>
        </w:tc>
        <w:tc>
          <w:tcPr>
            <w:tcW w:type="dxa" w:w="3249"/>
            <w:vAlign w:val="center"/>
          </w:tcPr>
          <w:p>
            <w:pPr>
              <w:spacing w:after="0"/>
            </w:pPr>
            <w:r>
              <w:rPr>
                <w:rFonts w:ascii="Noto Serif CJK SC" w:hAnsi="Noto Serif CJK SC" w:eastAsia="Noto Serif CJK SC"/>
                <w:sz w:val="17"/>
              </w:rPr>
              <w:t>[0.75, 1.25]</w:t>
            </w:r>
          </w:p>
        </w:tc>
      </w:tr>
      <w:tr>
        <w:trPr>
          <w:cantSplit w:val="true"/>
        </w:trPr>
        <w:tc>
          <w:tcPr>
            <w:tcW w:type="dxa" w:w="3249"/>
            <w:vAlign w:val="center"/>
          </w:tcPr>
          <w:p>
            <w:pPr>
              <w:spacing w:after="0"/>
            </w:pPr>
            <w:r>
              <w:rPr>
                <w:rFonts w:ascii="Noto Serif CJK SC" w:hAnsi="Noto Serif CJK SC" w:eastAsia="Noto Serif CJK SC"/>
                <w:sz w:val="17"/>
              </w:rPr>
              <w:t>执行器动力学</w:t>
            </w:r>
          </w:p>
        </w:tc>
        <w:tc>
          <w:tcPr>
            <w:tcW w:type="dxa" w:w="3249"/>
            <w:vAlign w:val="center"/>
          </w:tcPr>
          <w:p>
            <w:pPr>
              <w:spacing w:after="0"/>
            </w:pPr>
            <w:r>
              <w:rPr>
                <w:rFonts w:ascii="Noto Serif CJK SC" w:hAnsi="Noto Serif CJK SC" w:eastAsia="Noto Serif CJK SC"/>
                <w:sz w:val="17"/>
              </w:rPr>
              <w:t>关节阻尼比例</w:t>
            </w:r>
          </w:p>
        </w:tc>
        <w:tc>
          <w:tcPr>
            <w:tcW w:type="dxa" w:w="3249"/>
            <w:vAlign w:val="center"/>
          </w:tcPr>
          <w:p>
            <w:pPr>
              <w:spacing w:after="0"/>
            </w:pPr>
            <w:r>
              <w:rPr>
                <w:rFonts w:ascii="Noto Serif CJK SC" w:hAnsi="Noto Serif CJK SC" w:eastAsia="Noto Serif CJK SC"/>
                <w:sz w:val="17"/>
              </w:rPr>
              <w:t>[0.75, 1.25]</w:t>
            </w:r>
          </w:p>
        </w:tc>
      </w:tr>
      <w:tr>
        <w:trPr>
          <w:cantSplit w:val="true"/>
        </w:trPr>
        <w:tc>
          <w:tcPr>
            <w:tcW w:type="dxa" w:w="3249"/>
            <w:vAlign w:val="center"/>
          </w:tcPr>
          <w:p>
            <w:pPr>
              <w:spacing w:after="0"/>
            </w:pPr>
            <w:r>
              <w:rPr>
                <w:rFonts w:ascii="Noto Serif CJK SC" w:hAnsi="Noto Serif CJK SC" w:eastAsia="Noto Serif CJK SC"/>
                <w:sz w:val="17"/>
              </w:rPr>
              <w:t>质量分布</w:t>
            </w:r>
          </w:p>
        </w:tc>
        <w:tc>
          <w:tcPr>
            <w:tcW w:type="dxa" w:w="3249"/>
            <w:vAlign w:val="center"/>
          </w:tcPr>
          <w:p>
            <w:pPr>
              <w:spacing w:after="0"/>
            </w:pPr>
            <w:r>
              <w:rPr>
                <w:rFonts w:ascii="Noto Serif CJK SC" w:hAnsi="Noto Serif CJK SC" w:eastAsia="Noto Serif CJK SC"/>
                <w:sz w:val="17"/>
              </w:rPr>
              <w:t>躯干质心偏移 (x,y,z)</w:t>
            </w:r>
          </w:p>
        </w:tc>
        <w:tc>
          <w:tcPr>
            <w:tcW w:type="dxa" w:w="3249"/>
            <w:vAlign w:val="center"/>
          </w:tcPr>
          <w:p>
            <w:pPr>
              <w:spacing w:after="0"/>
            </w:pPr>
            <w:r>
              <w:rPr>
                <w:rFonts w:ascii="Noto Serif CJK SC" w:hAnsi="Noto Serif CJK SC" w:eastAsia="Noto Serif CJK SC"/>
                <w:sz w:val="17"/>
              </w:rPr>
              <w:t>[-0.025,0.025], [-0.05,0.05], [-0.05,0.05] m</w:t>
            </w:r>
          </w:p>
        </w:tc>
      </w:tr>
    </w:tbl>
    <w:p>
      <w:pPr>
        <w:spacing w:after="20"/>
      </w:pPr>
    </w:p>
    <w:p>
      <w:pPr>
        <w:pStyle w:val="Heading2"/>
      </w:pPr>
      <w:r>
        <w:t>附录 B  Diffusion Policy 训练与推理细节</w:t>
      </w:r>
    </w:p>
    <w:p>
      <w:r>
        <w:rPr>
          <w:i w:val="0"/>
        </w:rPr>
        <w:t>这里补充第 3.2 节文本条件 diffusion policy 的实现细节。策略对 29-DoF Unitree G1 使用归一化关节目标动作。每个 observation 是一个 96 维向量：</w:t>
      </w:r>
    </w:p>
    <w:p>
      <w:pPr>
        <w:pStyle w:val="EquationCN"/>
        <w:jc w:val="center"/>
      </w:pPr>
      <w:r>
        <w:t>x_t = [v_t, 0.2ω_t, g_t, q_t, 0.05q̇_t, a_{t-1}]    (S4)</w:t>
      </w:r>
    </w:p>
    <w:p>
      <w:r>
        <w:rPr>
          <w:i w:val="0"/>
        </w:rPr>
        <w:t>其中前 67 维定义 proprioceptive state，后 29 维保存上一动作。训练和推理时，历史上下文中的根线速度项都置零，以避免依赖真实部署时可能有噪声的速度估计。主要训练和推理设置见表 S5。</w:t>
      </w:r>
    </w:p>
    <w:p>
      <w:r>
        <w:rPr>
          <w:i w:val="0"/>
        </w:rPr>
        <w:t>表 S5：文本条件 diffusion policy 的训练与推理设置。</w:t>
      </w:r>
    </w:p>
    <w:tbl>
      <w:tblPr>
        <w:tblStyle w:val="TableGrid"/>
        <w:tblW w:type="auto" w:w="0"/>
        <w:jc w:val="center"/>
        <w:tblLook w:firstColumn="1" w:firstRow="1" w:lastColumn="0" w:lastRow="0" w:noHBand="0" w:noVBand="1" w:val="04A0"/>
      </w:tblPr>
      <w:tblGrid>
        <w:gridCol w:w="4873"/>
        <w:gridCol w:w="4873"/>
      </w:tblGrid>
      <w:tr>
        <w:trPr>
          <w:tblHeader w:val="true"/>
          <w:cantSplit w:val="true"/>
        </w:trPr>
        <w:tc>
          <w:tcPr>
            <w:tcW w:type="dxa" w:w="4873"/>
            <w:shd w:fill="D9EAF7"/>
            <w:vAlign w:val="center"/>
          </w:tcPr>
          <w:p>
            <w:r>
              <w:rPr>
                <w:rFonts w:ascii="Noto Sans CJK SC" w:hAnsi="Noto Sans CJK SC" w:eastAsia="Noto Sans CJK SC"/>
                <w:b/>
                <w:sz w:val="16"/>
              </w:rPr>
              <w:t>组件</w:t>
            </w:r>
          </w:p>
        </w:tc>
        <w:tc>
          <w:tcPr>
            <w:tcW w:type="dxa" w:w="4873"/>
            <w:shd w:fill="D9EAF7"/>
            <w:vAlign w:val="center"/>
          </w:tcPr>
          <w:p>
            <w:r>
              <w:rPr>
                <w:rFonts w:ascii="Noto Sans CJK SC" w:hAnsi="Noto Sans CJK SC" w:eastAsia="Noto Sans CJK SC"/>
                <w:b/>
                <w:sz w:val="16"/>
              </w:rPr>
              <w:t>设置</w:t>
            </w:r>
          </w:p>
        </w:tc>
      </w:tr>
      <w:tr>
        <w:trPr>
          <w:cantSplit w:val="true"/>
        </w:trPr>
        <w:tc>
          <w:tcPr>
            <w:tcW w:type="dxa" w:w="4873"/>
            <w:vAlign w:val="center"/>
          </w:tcPr>
          <w:p>
            <w:pPr>
              <w:spacing w:after="0"/>
            </w:pPr>
            <w:r>
              <w:rPr>
                <w:rFonts w:ascii="Noto Serif CJK SC" w:hAnsi="Noto Serif CJK SC" w:eastAsia="Noto Serif CJK SC"/>
                <w:sz w:val="16"/>
              </w:rPr>
              <w:t>Backbone</w:t>
            </w:r>
          </w:p>
        </w:tc>
        <w:tc>
          <w:tcPr>
            <w:tcW w:type="dxa" w:w="4873"/>
            <w:vAlign w:val="center"/>
          </w:tcPr>
          <w:p>
            <w:pPr>
              <w:spacing w:after="0"/>
            </w:pPr>
            <w:r>
              <w:rPr>
                <w:rFonts w:ascii="Noto Serif CJK SC" w:hAnsi="Noto Serif CJK SC" w:eastAsia="Noto Serif CJK SC"/>
                <w:sz w:val="16"/>
              </w:rPr>
              <w:t>Causal Transformer decoder</w:t>
            </w:r>
          </w:p>
        </w:tc>
      </w:tr>
      <w:tr>
        <w:trPr>
          <w:cantSplit w:val="true"/>
        </w:trPr>
        <w:tc>
          <w:tcPr>
            <w:tcW w:type="dxa" w:w="4873"/>
            <w:vAlign w:val="center"/>
          </w:tcPr>
          <w:p>
            <w:pPr>
              <w:spacing w:after="0"/>
            </w:pPr>
            <w:r>
              <w:rPr>
                <w:rFonts w:ascii="Noto Serif CJK SC" w:hAnsi="Noto Serif CJK SC" w:eastAsia="Noto Serif CJK SC"/>
                <w:sz w:val="16"/>
              </w:rPr>
              <w:t>层数 / heads</w:t>
            </w:r>
          </w:p>
        </w:tc>
        <w:tc>
          <w:tcPr>
            <w:tcW w:type="dxa" w:w="4873"/>
            <w:vAlign w:val="center"/>
          </w:tcPr>
          <w:p>
            <w:pPr>
              <w:spacing w:after="0"/>
            </w:pPr>
            <w:r>
              <w:rPr>
                <w:rFonts w:ascii="Noto Serif CJK SC" w:hAnsi="Noto Serif CJK SC" w:eastAsia="Noto Serif CJK SC"/>
                <w:sz w:val="16"/>
              </w:rPr>
              <w:t>8 / 8</w:t>
            </w:r>
          </w:p>
        </w:tc>
      </w:tr>
      <w:tr>
        <w:trPr>
          <w:cantSplit w:val="true"/>
        </w:trPr>
        <w:tc>
          <w:tcPr>
            <w:tcW w:type="dxa" w:w="4873"/>
            <w:vAlign w:val="center"/>
          </w:tcPr>
          <w:p>
            <w:pPr>
              <w:spacing w:after="0"/>
            </w:pPr>
            <w:r>
              <w:rPr>
                <w:rFonts w:ascii="Noto Serif CJK SC" w:hAnsi="Noto Serif CJK SC" w:eastAsia="Noto Serif CJK SC"/>
                <w:sz w:val="16"/>
              </w:rPr>
              <w:t>Hidden size / FFN dim</w:t>
            </w:r>
          </w:p>
        </w:tc>
        <w:tc>
          <w:tcPr>
            <w:tcW w:type="dxa" w:w="4873"/>
            <w:vAlign w:val="center"/>
          </w:tcPr>
          <w:p>
            <w:pPr>
              <w:spacing w:after="0"/>
            </w:pPr>
            <w:r>
              <w:rPr>
                <w:rFonts w:ascii="Noto Serif CJK SC" w:hAnsi="Noto Serif CJK SC" w:eastAsia="Noto Serif CJK SC"/>
                <w:sz w:val="16"/>
              </w:rPr>
              <w:t>512 / 1024</w:t>
            </w:r>
          </w:p>
        </w:tc>
      </w:tr>
      <w:tr>
        <w:trPr>
          <w:cantSplit w:val="true"/>
        </w:trPr>
        <w:tc>
          <w:tcPr>
            <w:tcW w:type="dxa" w:w="4873"/>
            <w:vAlign w:val="center"/>
          </w:tcPr>
          <w:p>
            <w:pPr>
              <w:spacing w:after="0"/>
            </w:pPr>
            <w:r>
              <w:rPr>
                <w:rFonts w:ascii="Noto Serif CJK SC" w:hAnsi="Noto Serif CJK SC" w:eastAsia="Noto Serif CJK SC"/>
                <w:sz w:val="16"/>
              </w:rPr>
              <w:t>文本 embedding</w:t>
            </w:r>
          </w:p>
        </w:tc>
        <w:tc>
          <w:tcPr>
            <w:tcW w:type="dxa" w:w="4873"/>
            <w:vAlign w:val="center"/>
          </w:tcPr>
          <w:p>
            <w:pPr>
              <w:spacing w:after="0"/>
            </w:pPr>
            <w:r>
              <w:rPr>
                <w:rFonts w:ascii="Noto Serif CJK SC" w:hAnsi="Noto Serif CJK SC" w:eastAsia="Noto Serif CJK SC"/>
                <w:sz w:val="16"/>
              </w:rPr>
              <w:t>冻结 CLIP，512-D</w:t>
            </w:r>
          </w:p>
        </w:tc>
      </w:tr>
      <w:tr>
        <w:trPr>
          <w:cantSplit w:val="true"/>
        </w:trPr>
        <w:tc>
          <w:tcPr>
            <w:tcW w:type="dxa" w:w="4873"/>
            <w:vAlign w:val="center"/>
          </w:tcPr>
          <w:p>
            <w:pPr>
              <w:spacing w:after="0"/>
            </w:pPr>
            <w:r>
              <w:rPr>
                <w:rFonts w:ascii="Noto Serif CJK SC" w:hAnsi="Noto Serif CJK SC" w:eastAsia="Noto Serif CJK SC"/>
                <w:sz w:val="16"/>
              </w:rPr>
              <w:t>Observation dimension</w:t>
            </w:r>
          </w:p>
        </w:tc>
        <w:tc>
          <w:tcPr>
            <w:tcW w:type="dxa" w:w="4873"/>
            <w:vAlign w:val="center"/>
          </w:tcPr>
          <w:p>
            <w:pPr>
              <w:spacing w:after="0"/>
            </w:pPr>
            <w:r>
              <w:rPr>
                <w:rFonts w:ascii="Noto Serif CJK SC" w:hAnsi="Noto Serif CJK SC" w:eastAsia="Noto Serif CJK SC"/>
                <w:sz w:val="16"/>
              </w:rPr>
              <w:t>96</w:t>
            </w:r>
          </w:p>
        </w:tc>
      </w:tr>
      <w:tr>
        <w:trPr>
          <w:cantSplit w:val="true"/>
        </w:trPr>
        <w:tc>
          <w:tcPr>
            <w:tcW w:type="dxa" w:w="4873"/>
            <w:vAlign w:val="center"/>
          </w:tcPr>
          <w:p>
            <w:pPr>
              <w:spacing w:after="0"/>
            </w:pPr>
            <w:r>
              <w:rPr>
                <w:rFonts w:ascii="Noto Serif CJK SC" w:hAnsi="Noto Serif CJK SC" w:eastAsia="Noto Serif CJK SC"/>
                <w:sz w:val="16"/>
              </w:rPr>
              <w:t>State / action dimension</w:t>
            </w:r>
          </w:p>
        </w:tc>
        <w:tc>
          <w:tcPr>
            <w:tcW w:type="dxa" w:w="4873"/>
            <w:vAlign w:val="center"/>
          </w:tcPr>
          <w:p>
            <w:pPr>
              <w:spacing w:after="0"/>
            </w:pPr>
            <w:r>
              <w:rPr>
                <w:rFonts w:ascii="Noto Serif CJK SC" w:hAnsi="Noto Serif CJK SC" w:eastAsia="Noto Serif CJK SC"/>
                <w:sz w:val="16"/>
              </w:rPr>
              <w:t>67 / 29</w:t>
            </w:r>
          </w:p>
        </w:tc>
      </w:tr>
      <w:tr>
        <w:trPr>
          <w:cantSplit w:val="true"/>
        </w:trPr>
        <w:tc>
          <w:tcPr>
            <w:tcW w:type="dxa" w:w="4873"/>
            <w:vAlign w:val="center"/>
          </w:tcPr>
          <w:p>
            <w:pPr>
              <w:spacing w:after="0"/>
            </w:pPr>
            <w:r>
              <w:rPr>
                <w:rFonts w:ascii="Noto Serif CJK SC" w:hAnsi="Noto Serif CJK SC" w:eastAsia="Noto Serif CJK SC"/>
                <w:sz w:val="16"/>
              </w:rPr>
              <w:t>Clip length / history length</w:t>
            </w:r>
          </w:p>
        </w:tc>
        <w:tc>
          <w:tcPr>
            <w:tcW w:type="dxa" w:w="4873"/>
            <w:vAlign w:val="center"/>
          </w:tcPr>
          <w:p>
            <w:pPr>
              <w:spacing w:after="0"/>
            </w:pPr>
            <w:r>
              <w:rPr>
                <w:rFonts w:ascii="Noto Serif CJK SC" w:hAnsi="Noto Serif CJK SC" w:eastAsia="Noto Serif CJK SC"/>
                <w:sz w:val="16"/>
              </w:rPr>
              <w:t>20 / 5 frames</w:t>
            </w:r>
          </w:p>
        </w:tc>
      </w:tr>
      <w:tr>
        <w:trPr>
          <w:cantSplit w:val="true"/>
        </w:trPr>
        <w:tc>
          <w:tcPr>
            <w:tcW w:type="dxa" w:w="4873"/>
            <w:vAlign w:val="center"/>
          </w:tcPr>
          <w:p>
            <w:pPr>
              <w:spacing w:after="0"/>
            </w:pPr>
            <w:r>
              <w:rPr>
                <w:rFonts w:ascii="Noto Serif CJK SC" w:hAnsi="Noto Serif CJK SC" w:eastAsia="Noto Serif CJK SC"/>
                <w:sz w:val="16"/>
              </w:rPr>
              <w:t>训练 diffusion steps</w:t>
            </w:r>
          </w:p>
        </w:tc>
        <w:tc>
          <w:tcPr>
            <w:tcW w:type="dxa" w:w="4873"/>
            <w:vAlign w:val="center"/>
          </w:tcPr>
          <w:p>
            <w:pPr>
              <w:spacing w:after="0"/>
            </w:pPr>
            <w:r>
              <w:rPr>
                <w:rFonts w:ascii="Noto Serif CJK SC" w:hAnsi="Noto Serif CJK SC" w:eastAsia="Noto Serif CJK SC"/>
                <w:sz w:val="16"/>
              </w:rPr>
              <w:t>20</w:t>
            </w:r>
          </w:p>
        </w:tc>
      </w:tr>
      <w:tr>
        <w:trPr>
          <w:cantSplit w:val="true"/>
        </w:trPr>
        <w:tc>
          <w:tcPr>
            <w:tcW w:type="dxa" w:w="4873"/>
            <w:vAlign w:val="center"/>
          </w:tcPr>
          <w:p>
            <w:pPr>
              <w:spacing w:after="0"/>
            </w:pPr>
            <w:r>
              <w:rPr>
                <w:rFonts w:ascii="Noto Serif CJK SC" w:hAnsi="Noto Serif CJK SC" w:eastAsia="Noto Serif CJK SC"/>
                <w:sz w:val="16"/>
              </w:rPr>
              <w:t>推理采样步数</w:t>
            </w:r>
          </w:p>
        </w:tc>
        <w:tc>
          <w:tcPr>
            <w:tcW w:type="dxa" w:w="4873"/>
            <w:vAlign w:val="center"/>
          </w:tcPr>
          <w:p>
            <w:pPr>
              <w:spacing w:after="0"/>
            </w:pPr>
            <w:r>
              <w:rPr>
                <w:rFonts w:ascii="Noto Serif CJK SC" w:hAnsi="Noto Serif CJK SC" w:eastAsia="Noto Serif CJK SC"/>
                <w:sz w:val="16"/>
              </w:rPr>
              <w:t>2 DDIM steps</w:t>
            </w:r>
          </w:p>
        </w:tc>
      </w:tr>
      <w:tr>
        <w:trPr>
          <w:cantSplit w:val="true"/>
        </w:trPr>
        <w:tc>
          <w:tcPr>
            <w:tcW w:type="dxa" w:w="4873"/>
            <w:vAlign w:val="center"/>
          </w:tcPr>
          <w:p>
            <w:pPr>
              <w:spacing w:after="0"/>
            </w:pPr>
            <w:r>
              <w:rPr>
                <w:rFonts w:ascii="Noto Serif CJK SC" w:hAnsi="Noto Serif CJK SC" w:eastAsia="Noto Serif CJK SC"/>
                <w:sz w:val="16"/>
              </w:rPr>
              <w:t>Diffusion objective</w:t>
            </w:r>
          </w:p>
        </w:tc>
        <w:tc>
          <w:tcPr>
            <w:tcW w:type="dxa" w:w="4873"/>
            <w:vAlign w:val="center"/>
          </w:tcPr>
          <w:p>
            <w:pPr>
              <w:spacing w:after="0"/>
            </w:pPr>
            <w:r>
              <w:rPr>
                <w:rFonts w:ascii="Noto Serif CJK SC" w:hAnsi="Noto Serif CJK SC" w:eastAsia="Noto Serif CJK SC"/>
                <w:sz w:val="16"/>
              </w:rPr>
              <w:t>v-prediction</w:t>
            </w:r>
          </w:p>
        </w:tc>
      </w:tr>
      <w:tr>
        <w:trPr>
          <w:cantSplit w:val="true"/>
        </w:trPr>
        <w:tc>
          <w:tcPr>
            <w:tcW w:type="dxa" w:w="4873"/>
            <w:vAlign w:val="center"/>
          </w:tcPr>
          <w:p>
            <w:pPr>
              <w:spacing w:after="0"/>
            </w:pPr>
            <w:r>
              <w:rPr>
                <w:rFonts w:ascii="Noto Serif CJK SC" w:hAnsi="Noto Serif CJK SC" w:eastAsia="Noto Serif CJK SC"/>
                <w:sz w:val="16"/>
              </w:rPr>
              <w:t>Noise schedule</w:t>
            </w:r>
          </w:p>
        </w:tc>
        <w:tc>
          <w:tcPr>
            <w:tcW w:type="dxa" w:w="4873"/>
            <w:vAlign w:val="center"/>
          </w:tcPr>
          <w:p>
            <w:pPr>
              <w:spacing w:after="0"/>
            </w:pPr>
            <w:r>
              <w:rPr>
                <w:rFonts w:ascii="Noto Serif CJK SC" w:hAnsi="Noto Serif CJK SC" w:eastAsia="Noto Serif CJK SC"/>
                <w:sz w:val="16"/>
              </w:rPr>
              <w:t>Cosine</w:t>
            </w:r>
          </w:p>
        </w:tc>
      </w:tr>
      <w:tr>
        <w:trPr>
          <w:cantSplit w:val="true"/>
        </w:trPr>
        <w:tc>
          <w:tcPr>
            <w:tcW w:type="dxa" w:w="4873"/>
            <w:vAlign w:val="center"/>
          </w:tcPr>
          <w:p>
            <w:pPr>
              <w:spacing w:after="0"/>
            </w:pPr>
            <w:r>
              <w:rPr>
                <w:rFonts w:ascii="Noto Serif CJK SC" w:hAnsi="Noto Serif CJK SC" w:eastAsia="Noto Serif CJK SC"/>
                <w:sz w:val="16"/>
              </w:rPr>
              <w:t>Classifier-free dropout</w:t>
            </w:r>
          </w:p>
        </w:tc>
        <w:tc>
          <w:tcPr>
            <w:tcW w:type="dxa" w:w="4873"/>
            <w:vAlign w:val="center"/>
          </w:tcPr>
          <w:p>
            <w:pPr>
              <w:spacing w:after="0"/>
            </w:pPr>
            <w:r>
              <w:rPr>
                <w:rFonts w:ascii="Noto Serif CJK SC" w:hAnsi="Noto Serif CJK SC" w:eastAsia="Noto Serif CJK SC"/>
                <w:sz w:val="16"/>
              </w:rPr>
              <w:t>p_cfg = 0.1</w:t>
            </w:r>
          </w:p>
        </w:tc>
      </w:tr>
      <w:tr>
        <w:trPr>
          <w:cantSplit w:val="true"/>
        </w:trPr>
        <w:tc>
          <w:tcPr>
            <w:tcW w:type="dxa" w:w="4873"/>
            <w:vAlign w:val="center"/>
          </w:tcPr>
          <w:p>
            <w:pPr>
              <w:spacing w:after="0"/>
            </w:pPr>
            <w:r>
              <w:rPr>
                <w:rFonts w:ascii="Noto Serif CJK SC" w:hAnsi="Noto Serif CJK SC" w:eastAsia="Noto Serif CJK SC"/>
                <w:sz w:val="16"/>
              </w:rPr>
              <w:t>推理 CFG scale</w:t>
            </w:r>
          </w:p>
        </w:tc>
        <w:tc>
          <w:tcPr>
            <w:tcW w:type="dxa" w:w="4873"/>
            <w:vAlign w:val="center"/>
          </w:tcPr>
          <w:p>
            <w:pPr>
              <w:spacing w:after="0"/>
            </w:pPr>
            <w:r>
              <w:rPr>
                <w:rFonts w:ascii="Noto Serif CJK SC" w:hAnsi="Noto Serif CJK SC" w:eastAsia="Noto Serif CJK SC"/>
                <w:sz w:val="16"/>
              </w:rPr>
              <w:t>2.5</w:t>
            </w:r>
          </w:p>
        </w:tc>
      </w:tr>
      <w:tr>
        <w:trPr>
          <w:cantSplit w:val="true"/>
        </w:trPr>
        <w:tc>
          <w:tcPr>
            <w:tcW w:type="dxa" w:w="4873"/>
            <w:vAlign w:val="center"/>
          </w:tcPr>
          <w:p>
            <w:pPr>
              <w:spacing w:after="0"/>
            </w:pPr>
            <w:r>
              <w:rPr>
                <w:rFonts w:ascii="Noto Serif CJK SC" w:hAnsi="Noto Serif CJK SC" w:eastAsia="Noto Serif CJK SC"/>
                <w:sz w:val="16"/>
              </w:rPr>
              <w:t>Context frames</w:t>
            </w:r>
          </w:p>
        </w:tc>
        <w:tc>
          <w:tcPr>
            <w:tcW w:type="dxa" w:w="4873"/>
            <w:vAlign w:val="center"/>
          </w:tcPr>
          <w:p>
            <w:pPr>
              <w:spacing w:after="0"/>
            </w:pPr>
            <w:r>
              <w:rPr>
                <w:rFonts w:ascii="Noto Serif CJK SC" w:hAnsi="Noto Serif CJK SC" w:eastAsia="Noto Serif CJK SC"/>
                <w:sz w:val="16"/>
              </w:rPr>
              <w:t>去噪时保持干净</w:t>
            </w:r>
          </w:p>
        </w:tc>
      </w:tr>
      <w:tr>
        <w:trPr>
          <w:cantSplit w:val="true"/>
        </w:trPr>
        <w:tc>
          <w:tcPr>
            <w:tcW w:type="dxa" w:w="4873"/>
            <w:vAlign w:val="center"/>
          </w:tcPr>
          <w:p>
            <w:pPr>
              <w:spacing w:after="0"/>
            </w:pPr>
            <w:r>
              <w:rPr>
                <w:rFonts w:ascii="Noto Serif CJK SC" w:hAnsi="Noto Serif CJK SC" w:eastAsia="Noto Serif CJK SC"/>
                <w:sz w:val="16"/>
              </w:rPr>
              <w:t>Execution step</w:t>
            </w:r>
          </w:p>
        </w:tc>
        <w:tc>
          <w:tcPr>
            <w:tcW w:type="dxa" w:w="4873"/>
            <w:vAlign w:val="center"/>
          </w:tcPr>
          <w:p>
            <w:pPr>
              <w:spacing w:after="0"/>
            </w:pPr>
            <w:r>
              <w:rPr>
                <w:rFonts w:ascii="Noto Serif CJK SC" w:hAnsi="Noto Serif CJK SC" w:eastAsia="Noto Serif CJK SC"/>
                <w:sz w:val="16"/>
              </w:rPr>
              <w:t>执行第一个预测动作</w:t>
            </w:r>
          </w:p>
        </w:tc>
      </w:tr>
      <w:tr>
        <w:trPr>
          <w:cantSplit w:val="true"/>
        </w:trPr>
        <w:tc>
          <w:tcPr>
            <w:tcW w:type="dxa" w:w="4873"/>
            <w:vAlign w:val="center"/>
          </w:tcPr>
          <w:p>
            <w:pPr>
              <w:spacing w:after="0"/>
            </w:pPr>
            <w:r>
              <w:rPr>
                <w:rFonts w:ascii="Noto Serif CJK SC" w:hAnsi="Noto Serif CJK SC" w:eastAsia="Noto Serif CJK SC"/>
                <w:sz w:val="16"/>
              </w:rPr>
              <w:t>EMA decay</w:t>
            </w:r>
          </w:p>
        </w:tc>
        <w:tc>
          <w:tcPr>
            <w:tcW w:type="dxa" w:w="4873"/>
            <w:vAlign w:val="center"/>
          </w:tcPr>
          <w:p>
            <w:pPr>
              <w:spacing w:after="0"/>
            </w:pPr>
            <w:r>
              <w:rPr>
                <w:rFonts w:ascii="Noto Serif CJK SC" w:hAnsi="Noto Serif CJK SC" w:eastAsia="Noto Serif CJK SC"/>
                <w:sz w:val="16"/>
              </w:rPr>
              <w:t>0.9995</w:t>
            </w:r>
          </w:p>
        </w:tc>
      </w:tr>
      <w:tr>
        <w:trPr>
          <w:cantSplit w:val="true"/>
        </w:trPr>
        <w:tc>
          <w:tcPr>
            <w:tcW w:type="dxa" w:w="4873"/>
            <w:vAlign w:val="center"/>
          </w:tcPr>
          <w:p>
            <w:pPr>
              <w:spacing w:after="0"/>
            </w:pPr>
            <w:r>
              <w:rPr>
                <w:rFonts w:ascii="Noto Serif CJK SC" w:hAnsi="Noto Serif CJK SC" w:eastAsia="Noto Serif CJK SC"/>
                <w:sz w:val="16"/>
              </w:rPr>
              <w:t>Optimizer</w:t>
            </w:r>
          </w:p>
        </w:tc>
        <w:tc>
          <w:tcPr>
            <w:tcW w:type="dxa" w:w="4873"/>
            <w:vAlign w:val="center"/>
          </w:tcPr>
          <w:p>
            <w:pPr>
              <w:spacing w:after="0"/>
            </w:pPr>
            <w:r>
              <w:rPr>
                <w:rFonts w:ascii="Noto Serif CJK SC" w:hAnsi="Noto Serif CJK SC" w:eastAsia="Noto Serif CJK SC"/>
                <w:sz w:val="16"/>
              </w:rPr>
              <w:t>AdamW</w:t>
            </w:r>
          </w:p>
        </w:tc>
      </w:tr>
      <w:tr>
        <w:trPr>
          <w:cantSplit w:val="true"/>
        </w:trPr>
        <w:tc>
          <w:tcPr>
            <w:tcW w:type="dxa" w:w="4873"/>
            <w:vAlign w:val="center"/>
          </w:tcPr>
          <w:p>
            <w:pPr>
              <w:spacing w:after="0"/>
            </w:pPr>
            <w:r>
              <w:rPr>
                <w:rFonts w:ascii="Noto Serif CJK SC" w:hAnsi="Noto Serif CJK SC" w:eastAsia="Noto Serif CJK SC"/>
                <w:sz w:val="16"/>
              </w:rPr>
              <w:t>Learning rate</w:t>
            </w:r>
          </w:p>
        </w:tc>
        <w:tc>
          <w:tcPr>
            <w:tcW w:type="dxa" w:w="4873"/>
            <w:vAlign w:val="center"/>
          </w:tcPr>
          <w:p>
            <w:pPr>
              <w:spacing w:after="0"/>
            </w:pPr>
            <w:r>
              <w:rPr>
                <w:rFonts w:ascii="Noto Serif CJK SC" w:hAnsi="Noto Serif CJK SC" w:eastAsia="Noto Serif CJK SC"/>
                <w:sz w:val="16"/>
              </w:rPr>
              <w:t>1 × 10^-5</w:t>
            </w:r>
          </w:p>
        </w:tc>
      </w:tr>
      <w:tr>
        <w:trPr>
          <w:cantSplit w:val="true"/>
        </w:trPr>
        <w:tc>
          <w:tcPr>
            <w:tcW w:type="dxa" w:w="4873"/>
            <w:vAlign w:val="center"/>
          </w:tcPr>
          <w:p>
            <w:pPr>
              <w:spacing w:after="0"/>
            </w:pPr>
            <w:r>
              <w:rPr>
                <w:rFonts w:ascii="Noto Serif CJK SC" w:hAnsi="Noto Serif CJK SC" w:eastAsia="Noto Serif CJK SC"/>
                <w:sz w:val="16"/>
              </w:rPr>
              <w:t>LR schedule</w:t>
            </w:r>
          </w:p>
        </w:tc>
        <w:tc>
          <w:tcPr>
            <w:tcW w:type="dxa" w:w="4873"/>
            <w:vAlign w:val="center"/>
          </w:tcPr>
          <w:p>
            <w:pPr>
              <w:spacing w:after="0"/>
            </w:pPr>
            <w:r>
              <w:rPr>
                <w:rFonts w:ascii="Noto Serif CJK SC" w:hAnsi="Noto Serif CJK SC" w:eastAsia="Noto Serif CJK SC"/>
                <w:sz w:val="16"/>
              </w:rPr>
              <w:t>Cyclic cosine，10k warmup steps</w:t>
            </w:r>
          </w:p>
        </w:tc>
      </w:tr>
    </w:tbl>
    <w:p>
      <w:pPr>
        <w:spacing w:after="20"/>
      </w:pPr>
    </w:p>
    <w:p>
      <w:pPr>
        <w:pStyle w:val="Heading2"/>
      </w:pPr>
      <w:r>
        <w:t>附录 C  RL 后训练实现细节</w:t>
      </w:r>
    </w:p>
    <w:p>
      <w:r>
        <w:rPr>
          <w:i w:val="0"/>
        </w:rPr>
        <w:t>本附录给出框架中两个 RL 后训练模块的实现细节：用于提高鲁棒性的 residual RL，以及用于下游 goal-reaching 适配的 noise-steering RL。在两种情况下，文本条件 diffusion policy 都保持冻结并作为 motion prior，PPO 只训练其上的轻量策略。</w:t>
      </w:r>
    </w:p>
    <w:p>
      <w:r>
        <w:rPr>
          <w:i w:val="0"/>
        </w:rPr>
        <w:t>共享训练设置。两个 RL 模块均在 IsaacLab [51] 中使用 29-DoF Unitree G1 训练。物理时间步长 0.005 s，decimation=4，因此控制频率 50 Hz。Episode 长 20 s，使用 2048 个并行环境。Actor 和 critic 均为 hidden sizes [2048,1024,512] 的 MLP。除非另行说明，actor 观察长度 H=5 的 proprioceptive history，包括乘 0.2 的 base angular velocity、projected gravity、相对默认姿态的 joint positions、乘 0.05 的 joint velocities 和 previous action。Critic 额外接收 privileged base linear velocity，并且该输入不受 observation noise 干扰。Episode 在 timeout 或非法躯干接触时终止；termination penalty 只作用于非 timeout 终止。</w:t>
      </w:r>
    </w:p>
    <w:p>
      <w:pPr>
        <w:pStyle w:val="Heading3"/>
      </w:pPr>
      <w:r>
        <w:t>C.1 Residual RL 后训练</w:t>
      </w:r>
    </w:p>
    <w:p>
      <w:r>
        <w:rPr>
          <w:i w:val="0"/>
        </w:rPr>
        <w:t>残差动作修正。Residual policy 通过在冻结 diffusion action 之上预测一个小修正，提高闭环鲁棒性。在每个控制步，diffusion policy 同时预测动作 a_t^diff 和下一 proprioceptive state ô_{t+1}，二者作为 residual policy 的条件输入。执行动作是：</w:t>
      </w:r>
    </w:p>
    <w:p>
      <w:pPr>
        <w:pStyle w:val="EquationCN"/>
        <w:jc w:val="center"/>
      </w:pPr>
      <w:r>
        <w:t>a_t = a_t^diff + α_t (m ⊙ Δa_t^res),    Δa_t^res = π_res(τ_hist, a_t^diff, ô_{t+1})    (S5)</w:t>
      </w:r>
    </w:p>
    <w:p>
      <w:r>
        <w:rPr>
          <w:i w:val="0"/>
        </w:rPr>
        <w:t>其中 m∈{0,1}^29 是二值关节 mask，α_t 为 residual scale。Mask 把修正限制在下肢，包括 hip、knee、ankle 和 waist joints，上肢动作保持不变以保护动作语义。前 100k environment steps 内，residual scale 从 0 线性 warmup 到 0.05。</w:t>
      </w:r>
    </w:p>
    <w:p>
      <w:r>
        <w:rPr>
          <w:i w:val="0"/>
        </w:rPr>
        <w:t>输入与命令采样。Residual actor 接收共享 proprioceptive history，并额外接收 diffusion 输出 (a_t^diff, ô_{t+1})，这两部分贡献 96 个附加维度。对 actor 输入施加均匀 observation noise：base linear velocity ±0.1、angular velocity ±0.2、projected gravity ±0.05、joint position ±0.01、joint velocity ±1.5–2.5、diffusion-output channels ±0.02。Residual module 本身不直接输入文本，所有语言条件由冻结 diffusion policy 处理。</w:t>
      </w:r>
    </w:p>
    <w:p>
      <w:r>
        <w:rPr>
          <w:i w:val="0"/>
        </w:rPr>
        <w:t>文本命令从表 S6 的 atomic skill categories 中采样，每 5–10 s 重新采样，以暴露多样技能转换。我们使用 adaptive sampling，根据跌倒率给困难命令更高采样概率。</w:t>
      </w:r>
    </w:p>
    <w:p>
      <w:r>
        <w:rPr>
          <w:i w:val="0"/>
        </w:rPr>
        <w:t>Domain randomization 与 curriculum。表 S7 汇总 residual RL 使用的 domain randomization、terrain curriculum 和 push curriculum。</w:t>
      </w:r>
    </w:p>
    <w:p>
      <w:r>
        <w:rPr>
          <w:i w:val="0"/>
        </w:rPr>
        <w:t>表 S6：Residual RL 训练的原子文本命令词表。</w:t>
      </w:r>
    </w:p>
    <w:tbl>
      <w:tblPr>
        <w:tblStyle w:val="TableGrid"/>
        <w:tblW w:type="auto" w:w="0"/>
        <w:jc w:val="center"/>
        <w:tblLook w:firstColumn="1" w:firstRow="1" w:lastColumn="0" w:lastRow="0" w:noHBand="0" w:noVBand="1" w:val="04A0"/>
      </w:tblPr>
      <w:tblGrid>
        <w:gridCol w:w="4873"/>
        <w:gridCol w:w="4873"/>
      </w:tblGrid>
      <w:tr>
        <w:trPr>
          <w:tblHeader w:val="true"/>
          <w:cantSplit w:val="true"/>
        </w:trPr>
        <w:tc>
          <w:tcPr>
            <w:tcW w:type="dxa" w:w="4873"/>
            <w:shd w:fill="D9EAF7"/>
            <w:vAlign w:val="center"/>
          </w:tcPr>
          <w:p>
            <w:r>
              <w:rPr>
                <w:rFonts w:ascii="Noto Sans CJK SC" w:hAnsi="Noto Sans CJK SC" w:eastAsia="Noto Sans CJK SC"/>
                <w:b/>
                <w:sz w:val="15"/>
              </w:rPr>
              <w:t>类别</w:t>
            </w:r>
          </w:p>
        </w:tc>
        <w:tc>
          <w:tcPr>
            <w:tcW w:type="dxa" w:w="4873"/>
            <w:shd w:fill="D9EAF7"/>
            <w:vAlign w:val="center"/>
          </w:tcPr>
          <w:p>
            <w:r>
              <w:rPr>
                <w:rFonts w:ascii="Noto Sans CJK SC" w:hAnsi="Noto Sans CJK SC" w:eastAsia="Noto Sans CJK SC"/>
                <w:b/>
                <w:sz w:val="15"/>
              </w:rPr>
              <w:t>代表性命令</w:t>
            </w:r>
          </w:p>
        </w:tc>
      </w:tr>
      <w:tr>
        <w:trPr>
          <w:cantSplit w:val="true"/>
        </w:trPr>
        <w:tc>
          <w:tcPr>
            <w:tcW w:type="dxa" w:w="4873"/>
            <w:vAlign w:val="center"/>
          </w:tcPr>
          <w:p>
            <w:pPr>
              <w:spacing w:after="0"/>
            </w:pPr>
            <w:r>
              <w:rPr>
                <w:rFonts w:ascii="Noto Serif CJK SC" w:hAnsi="Noto Serif CJK SC" w:eastAsia="Noto Serif CJK SC"/>
                <w:sz w:val="15"/>
              </w:rPr>
              <w:t>Locomotion</w:t>
            </w:r>
          </w:p>
        </w:tc>
        <w:tc>
          <w:tcPr>
            <w:tcW w:type="dxa" w:w="4873"/>
            <w:vAlign w:val="center"/>
          </w:tcPr>
          <w:p>
            <w:pPr>
              <w:spacing w:after="0"/>
            </w:pPr>
            <w:r>
              <w:rPr>
                <w:rFonts w:ascii="Noto Serif CJK SC" w:hAnsi="Noto Serif CJK SC" w:eastAsia="Noto Serif CJK SC"/>
                <w:sz w:val="15"/>
              </w:rPr>
              <w:t>walk, walk forward, walk backward, walk in place, walk in circle, jog, run, sprint, back up</w:t>
            </w:r>
          </w:p>
        </w:tc>
      </w:tr>
      <w:tr>
        <w:trPr>
          <w:cantSplit w:val="true"/>
        </w:trPr>
        <w:tc>
          <w:tcPr>
            <w:tcW w:type="dxa" w:w="4873"/>
            <w:vAlign w:val="center"/>
          </w:tcPr>
          <w:p>
            <w:pPr>
              <w:spacing w:after="0"/>
            </w:pPr>
            <w:r>
              <w:rPr>
                <w:rFonts w:ascii="Noto Serif CJK SC" w:hAnsi="Noto Serif CJK SC" w:eastAsia="Noto Serif CJK SC"/>
                <w:sz w:val="15"/>
              </w:rPr>
              <w:t>转向与方向步进</w:t>
            </w:r>
          </w:p>
        </w:tc>
        <w:tc>
          <w:tcPr>
            <w:tcW w:type="dxa" w:w="4873"/>
            <w:vAlign w:val="center"/>
          </w:tcPr>
          <w:p>
            <w:pPr>
              <w:spacing w:after="0"/>
            </w:pPr>
            <w:r>
              <w:rPr>
                <w:rFonts w:ascii="Noto Serif CJK SC" w:hAnsi="Noto Serif CJK SC" w:eastAsia="Noto Serif CJK SC"/>
                <w:sz w:val="15"/>
              </w:rPr>
              <w:t>turn, turn left/right, turn around, step forward/backward, side step, side step left/right</w:t>
            </w:r>
          </w:p>
        </w:tc>
      </w:tr>
      <w:tr>
        <w:trPr>
          <w:cantSplit w:val="true"/>
        </w:trPr>
        <w:tc>
          <w:tcPr>
            <w:tcW w:type="dxa" w:w="4873"/>
            <w:vAlign w:val="center"/>
          </w:tcPr>
          <w:p>
            <w:pPr>
              <w:spacing w:after="0"/>
            </w:pPr>
            <w:r>
              <w:rPr>
                <w:rFonts w:ascii="Noto Serif CJK SC" w:hAnsi="Noto Serif CJK SC" w:eastAsia="Noto Serif CJK SC"/>
                <w:sz w:val="15"/>
              </w:rPr>
              <w:t>跳跃与单脚跳</w:t>
            </w:r>
          </w:p>
        </w:tc>
        <w:tc>
          <w:tcPr>
            <w:tcW w:type="dxa" w:w="4873"/>
            <w:vAlign w:val="center"/>
          </w:tcPr>
          <w:p>
            <w:pPr>
              <w:spacing w:after="0"/>
            </w:pPr>
            <w:r>
              <w:rPr>
                <w:rFonts w:ascii="Noto Serif CJK SC" w:hAnsi="Noto Serif CJK SC" w:eastAsia="Noto Serif CJK SC"/>
                <w:sz w:val="15"/>
              </w:rPr>
              <w:t>jump, jump up, small jump, side jump, hop, hop on one foot, hop on left leg, jump jacks, jump rope</w:t>
            </w:r>
          </w:p>
        </w:tc>
      </w:tr>
      <w:tr>
        <w:trPr>
          <w:cantSplit w:val="true"/>
        </w:trPr>
        <w:tc>
          <w:tcPr>
            <w:tcW w:type="dxa" w:w="4873"/>
            <w:vAlign w:val="center"/>
          </w:tcPr>
          <w:p>
            <w:pPr>
              <w:spacing w:after="0"/>
            </w:pPr>
            <w:r>
              <w:rPr>
                <w:rFonts w:ascii="Noto Serif CJK SC" w:hAnsi="Noto Serif CJK SC" w:eastAsia="Noto Serif CJK SC"/>
                <w:sz w:val="15"/>
              </w:rPr>
              <w:t>打击与踢腿</w:t>
            </w:r>
          </w:p>
        </w:tc>
        <w:tc>
          <w:tcPr>
            <w:tcW w:type="dxa" w:w="4873"/>
            <w:vAlign w:val="center"/>
          </w:tcPr>
          <w:p>
            <w:pPr>
              <w:spacing w:after="0"/>
            </w:pPr>
            <w:r>
              <w:rPr>
                <w:rFonts w:ascii="Noto Serif CJK SC" w:hAnsi="Noto Serif CJK SC" w:eastAsia="Noto Serif CJK SC"/>
                <w:sz w:val="15"/>
              </w:rPr>
              <w:t>punch, left/right punch, uppercut, hit, fight stance, kick, front kick, kick left/right leg, drop kick</w:t>
            </w:r>
          </w:p>
        </w:tc>
      </w:tr>
      <w:tr>
        <w:trPr>
          <w:cantSplit w:val="true"/>
        </w:trPr>
        <w:tc>
          <w:tcPr>
            <w:tcW w:type="dxa" w:w="4873"/>
            <w:vAlign w:val="center"/>
          </w:tcPr>
          <w:p>
            <w:pPr>
              <w:spacing w:after="0"/>
            </w:pPr>
            <w:r>
              <w:rPr>
                <w:rFonts w:ascii="Noto Serif CJK SC" w:hAnsi="Noto Serif CJK SC" w:eastAsia="Noto Serif CJK SC"/>
                <w:sz w:val="15"/>
              </w:rPr>
              <w:t>上肢手势</w:t>
            </w:r>
          </w:p>
        </w:tc>
        <w:tc>
          <w:tcPr>
            <w:tcW w:type="dxa" w:w="4873"/>
            <w:vAlign w:val="center"/>
          </w:tcPr>
          <w:p>
            <w:pPr>
              <w:spacing w:after="0"/>
            </w:pPr>
            <w:r>
              <w:rPr>
                <w:rFonts w:ascii="Noto Serif CJK SC" w:hAnsi="Noto Serif CJK SC" w:eastAsia="Noto Serif CJK SC"/>
                <w:sz w:val="15"/>
              </w:rPr>
              <w:t>wave, wave left/right hand, clap, overhead clap, raise arms, hold arms, nod head, shake head, look back</w:t>
            </w:r>
          </w:p>
        </w:tc>
      </w:tr>
      <w:tr>
        <w:trPr>
          <w:cantSplit w:val="true"/>
        </w:trPr>
        <w:tc>
          <w:tcPr>
            <w:tcW w:type="dxa" w:w="4873"/>
            <w:vAlign w:val="center"/>
          </w:tcPr>
          <w:p>
            <w:pPr>
              <w:spacing w:after="0"/>
            </w:pPr>
            <w:r>
              <w:rPr>
                <w:rFonts w:ascii="Noto Serif CJK SC" w:hAnsi="Noto Serif CJK SC" w:eastAsia="Noto Serif CJK SC"/>
                <w:sz w:val="15"/>
              </w:rPr>
              <w:t>类物体交互</w:t>
            </w:r>
          </w:p>
        </w:tc>
        <w:tc>
          <w:tcPr>
            <w:tcW w:type="dxa" w:w="4873"/>
            <w:vAlign w:val="center"/>
          </w:tcPr>
          <w:p>
            <w:pPr>
              <w:spacing w:after="0"/>
            </w:pPr>
            <w:r>
              <w:rPr>
                <w:rFonts w:ascii="Noto Serif CJK SC" w:hAnsi="Noto Serif CJK SC" w:eastAsia="Noto Serif CJK SC"/>
                <w:sz w:val="15"/>
              </w:rPr>
              <w:t>throw, throw a ball, pick something up, place, take, shovel, shoot a bow, pour motion, play an instrument</w:t>
            </w:r>
          </w:p>
        </w:tc>
      </w:tr>
      <w:tr>
        <w:trPr>
          <w:cantSplit w:val="true"/>
        </w:trPr>
        <w:tc>
          <w:tcPr>
            <w:tcW w:type="dxa" w:w="4873"/>
            <w:vAlign w:val="center"/>
          </w:tcPr>
          <w:p>
            <w:pPr>
              <w:spacing w:after="0"/>
            </w:pPr>
            <w:r>
              <w:rPr>
                <w:rFonts w:ascii="Noto Serif CJK SC" w:hAnsi="Noto Serif CJK SC" w:eastAsia="Noto Serif CJK SC"/>
                <w:sz w:val="15"/>
              </w:rPr>
              <w:t>舞蹈与锻炼</w:t>
            </w:r>
          </w:p>
        </w:tc>
        <w:tc>
          <w:tcPr>
            <w:tcW w:type="dxa" w:w="4873"/>
            <w:vAlign w:val="center"/>
          </w:tcPr>
          <w:p>
            <w:pPr>
              <w:spacing w:after="0"/>
            </w:pPr>
            <w:r>
              <w:rPr>
                <w:rFonts w:ascii="Noto Serif CJK SC" w:hAnsi="Noto Serif CJK SC" w:eastAsia="Noto Serif CJK SC"/>
                <w:sz w:val="15"/>
              </w:rPr>
              <w:t>dance, dance around, dancing pose, arm circles, squat, squats, rotate hips, rotate torso, elbow-to-knee stretches</w:t>
            </w:r>
          </w:p>
        </w:tc>
      </w:tr>
      <w:tr>
        <w:trPr>
          <w:cantSplit w:val="true"/>
        </w:trPr>
        <w:tc>
          <w:tcPr>
            <w:tcW w:type="dxa" w:w="4873"/>
            <w:vAlign w:val="center"/>
          </w:tcPr>
          <w:p>
            <w:pPr>
              <w:spacing w:after="0"/>
            </w:pPr>
            <w:r>
              <w:rPr>
                <w:rFonts w:ascii="Noto Serif CJK SC" w:hAnsi="Noto Serif CJK SC" w:eastAsia="Noto Serif CJK SC"/>
                <w:sz w:val="15"/>
              </w:rPr>
              <w:t>静态与转换姿势</w:t>
            </w:r>
          </w:p>
        </w:tc>
        <w:tc>
          <w:tcPr>
            <w:tcW w:type="dxa" w:w="4873"/>
            <w:vAlign w:val="center"/>
          </w:tcPr>
          <w:p>
            <w:pPr>
              <w:spacing w:after="0"/>
            </w:pPr>
            <w:r>
              <w:rPr>
                <w:rFonts w:ascii="Noto Serif CJK SC" w:hAnsi="Noto Serif CJK SC" w:eastAsia="Noto Serif CJK SC"/>
                <w:sz w:val="15"/>
              </w:rPr>
              <w:t>stand, hold, apose, tpose, crouch, duck head, duck walk, put down arms, release both arms</w:t>
            </w:r>
          </w:p>
        </w:tc>
      </w:tr>
    </w:tbl>
    <w:p>
      <w:pPr>
        <w:spacing w:after="20"/>
      </w:pPr>
    </w:p>
    <w:p>
      <w:r>
        <w:rPr>
          <w:i w:val="0"/>
        </w:rPr>
        <w:t>表 S7：Residual RL 后训练的 domain randomization 与 curricula。</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val="true"/>
        </w:trPr>
        <w:tc>
          <w:tcPr>
            <w:tcW w:type="dxa" w:w="3249"/>
            <w:shd w:fill="D9EAF7"/>
            <w:vAlign w:val="center"/>
          </w:tcPr>
          <w:p>
            <w:r>
              <w:rPr>
                <w:rFonts w:ascii="Noto Sans CJK SC" w:hAnsi="Noto Sans CJK SC" w:eastAsia="Noto Sans CJK SC"/>
                <w:b/>
                <w:sz w:val="15"/>
              </w:rPr>
              <w:t>类别</w:t>
            </w:r>
          </w:p>
        </w:tc>
        <w:tc>
          <w:tcPr>
            <w:tcW w:type="dxa" w:w="3249"/>
            <w:shd w:fill="D9EAF7"/>
            <w:vAlign w:val="center"/>
          </w:tcPr>
          <w:p>
            <w:r>
              <w:rPr>
                <w:rFonts w:ascii="Noto Sans CJK SC" w:hAnsi="Noto Sans CJK SC" w:eastAsia="Noto Sans CJK SC"/>
                <w:b/>
                <w:sz w:val="15"/>
              </w:rPr>
              <w:t>参数</w:t>
            </w:r>
          </w:p>
        </w:tc>
        <w:tc>
          <w:tcPr>
            <w:tcW w:type="dxa" w:w="3249"/>
            <w:shd w:fill="D9EAF7"/>
            <w:vAlign w:val="center"/>
          </w:tcPr>
          <w:p>
            <w:r>
              <w:rPr>
                <w:rFonts w:ascii="Noto Sans CJK SC" w:hAnsi="Noto Sans CJK SC" w:eastAsia="Noto Sans CJK SC"/>
                <w:b/>
                <w:sz w:val="15"/>
              </w:rPr>
              <w:t>设置</w:t>
            </w:r>
          </w:p>
        </w:tc>
      </w:tr>
      <w:tr>
        <w:trPr>
          <w:cantSplit w:val="true"/>
        </w:trPr>
        <w:tc>
          <w:tcPr>
            <w:tcW w:type="dxa" w:w="3249"/>
            <w:vAlign w:val="center"/>
          </w:tcPr>
          <w:p>
            <w:pPr>
              <w:spacing w:after="0"/>
            </w:pPr>
            <w:r>
              <w:rPr>
                <w:rFonts w:ascii="Noto Serif CJK SC" w:hAnsi="Noto Serif CJK SC" w:eastAsia="Noto Serif CJK SC"/>
                <w:sz w:val="15"/>
              </w:rPr>
              <w:t>Domain randomization</w:t>
            </w:r>
          </w:p>
        </w:tc>
        <w:tc>
          <w:tcPr>
            <w:tcW w:type="dxa" w:w="3249"/>
            <w:vAlign w:val="center"/>
          </w:tcPr>
          <w:p>
            <w:pPr>
              <w:spacing w:after="0"/>
            </w:pPr>
            <w:r>
              <w:rPr>
                <w:rFonts w:ascii="Noto Serif CJK SC" w:hAnsi="Noto Serif CJK SC" w:eastAsia="Noto Serif CJK SC"/>
                <w:sz w:val="15"/>
              </w:rPr>
              <w:t>静/动摩擦</w:t>
            </w:r>
          </w:p>
        </w:tc>
        <w:tc>
          <w:tcPr>
            <w:tcW w:type="dxa" w:w="3249"/>
            <w:vAlign w:val="center"/>
          </w:tcPr>
          <w:p>
            <w:pPr>
              <w:spacing w:after="0"/>
            </w:pPr>
            <w:r>
              <w:rPr>
                <w:rFonts w:ascii="Noto Serif CJK SC" w:hAnsi="Noto Serif CJK SC" w:eastAsia="Noto Serif CJK SC"/>
                <w:sz w:val="15"/>
              </w:rPr>
              <w:t>U(0.3,1.6) / U(0.3,1.2)</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恢复系数</w:t>
            </w:r>
          </w:p>
        </w:tc>
        <w:tc>
          <w:tcPr>
            <w:tcW w:type="dxa" w:w="3249"/>
            <w:vAlign w:val="center"/>
          </w:tcPr>
          <w:p>
            <w:pPr>
              <w:spacing w:after="0"/>
            </w:pPr>
            <w:r>
              <w:rPr>
                <w:rFonts w:ascii="Noto Serif CJK SC" w:hAnsi="Noto Serif CJK SC" w:eastAsia="Noto Serif CJK SC"/>
                <w:sz w:val="15"/>
              </w:rPr>
              <w:t>U(0,0.5)</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默认关节偏移</w:t>
            </w:r>
          </w:p>
        </w:tc>
        <w:tc>
          <w:tcPr>
            <w:tcW w:type="dxa" w:w="3249"/>
            <w:vAlign w:val="center"/>
          </w:tcPr>
          <w:p>
            <w:pPr>
              <w:spacing w:after="0"/>
            </w:pPr>
            <w:r>
              <w:rPr>
                <w:rFonts w:ascii="Noto Serif CJK SC" w:hAnsi="Noto Serif CJK SC" w:eastAsia="Noto Serif CJK SC"/>
                <w:sz w:val="15"/>
              </w:rPr>
              <w:t>U(-0.01,0.01) rad</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刚度/阻尼比例</w:t>
            </w:r>
          </w:p>
        </w:tc>
        <w:tc>
          <w:tcPr>
            <w:tcW w:type="dxa" w:w="3249"/>
            <w:vAlign w:val="center"/>
          </w:tcPr>
          <w:p>
            <w:pPr>
              <w:spacing w:after="0"/>
            </w:pPr>
            <w:r>
              <w:rPr>
                <w:rFonts w:ascii="Noto Serif CJK SC" w:hAnsi="Noto Serif CJK SC" w:eastAsia="Noto Serif CJK SC"/>
                <w:sz w:val="15"/>
              </w:rPr>
              <w:t>U(0.75,1.25)</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躯干 CoM jitter</w:t>
            </w:r>
          </w:p>
        </w:tc>
        <w:tc>
          <w:tcPr>
            <w:tcW w:type="dxa" w:w="3249"/>
            <w:vAlign w:val="center"/>
          </w:tcPr>
          <w:p>
            <w:pPr>
              <w:spacing w:after="0"/>
            </w:pPr>
            <w:r>
              <w:rPr>
                <w:rFonts w:ascii="Noto Serif CJK SC" w:hAnsi="Noto Serif CJK SC" w:eastAsia="Noto Serif CJK SC"/>
                <w:sz w:val="15"/>
              </w:rPr>
              <w:t>±(0.025,0.05,0.05) m</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关节速度 reset scale</w:t>
            </w:r>
          </w:p>
        </w:tc>
        <w:tc>
          <w:tcPr>
            <w:tcW w:type="dxa" w:w="3249"/>
            <w:vAlign w:val="center"/>
          </w:tcPr>
          <w:p>
            <w:pPr>
              <w:spacing w:after="0"/>
            </w:pPr>
            <w:r>
              <w:rPr>
                <w:rFonts w:ascii="Noto Serif CJK SC" w:hAnsi="Noto Serif CJK SC" w:eastAsia="Noto Serif CJK SC"/>
                <w:sz w:val="15"/>
              </w:rPr>
              <w:t>U(-1,1)</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动作延迟</w:t>
            </w:r>
          </w:p>
        </w:tc>
        <w:tc>
          <w:tcPr>
            <w:tcW w:type="dxa" w:w="3249"/>
            <w:vAlign w:val="center"/>
          </w:tcPr>
          <w:p>
            <w:pPr>
              <w:spacing w:after="0"/>
            </w:pPr>
            <w:r>
              <w:rPr>
                <w:rFonts w:ascii="Noto Serif CJK SC" w:hAnsi="Noto Serif CJK SC" w:eastAsia="Noto Serif CJK SC"/>
                <w:sz w:val="15"/>
              </w:rPr>
              <w:t>U{0,1} simulation steps</w:t>
            </w:r>
          </w:p>
        </w:tc>
      </w:tr>
      <w:tr>
        <w:trPr>
          <w:cantSplit w:val="true"/>
        </w:trPr>
        <w:tc>
          <w:tcPr>
            <w:tcW w:type="dxa" w:w="3249"/>
            <w:vAlign w:val="center"/>
          </w:tcPr>
          <w:p>
            <w:pPr>
              <w:spacing w:after="0"/>
            </w:pPr>
            <w:r>
              <w:rPr>
                <w:rFonts w:ascii="Noto Serif CJK SC" w:hAnsi="Noto Serif CJK SC" w:eastAsia="Noto Serif CJK SC"/>
                <w:sz w:val="15"/>
              </w:rPr>
              <w:t>Terrain curriculum</w:t>
            </w:r>
          </w:p>
        </w:tc>
        <w:tc>
          <w:tcPr>
            <w:tcW w:type="dxa" w:w="3249"/>
            <w:vAlign w:val="center"/>
          </w:tcPr>
          <w:p>
            <w:pPr>
              <w:spacing w:after="0"/>
            </w:pPr>
            <w:r>
              <w:rPr>
                <w:rFonts w:ascii="Noto Serif CJK SC" w:hAnsi="Noto Serif CJK SC" w:eastAsia="Noto Serif CJK SC"/>
                <w:sz w:val="15"/>
              </w:rPr>
              <w:t>初始地形难度</w:t>
            </w:r>
          </w:p>
        </w:tc>
        <w:tc>
          <w:tcPr>
            <w:tcW w:type="dxa" w:w="3249"/>
            <w:vAlign w:val="center"/>
          </w:tcPr>
          <w:p>
            <w:pPr>
              <w:spacing w:after="0"/>
            </w:pPr>
            <w:r>
              <w:rPr>
                <w:rFonts w:ascii="Noto Serif CJK SC" w:hAnsi="Noto Serif CJK SC" w:eastAsia="Noto Serif CJK SC"/>
                <w:sz w:val="15"/>
              </w:rPr>
              <w:t>0</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难度 / 高度噪声</w:t>
            </w:r>
          </w:p>
        </w:tc>
        <w:tc>
          <w:tcPr>
            <w:tcW w:type="dxa" w:w="3249"/>
            <w:vAlign w:val="center"/>
          </w:tcPr>
          <w:p>
            <w:pPr>
              <w:spacing w:after="0"/>
            </w:pPr>
            <w:r>
              <w:rPr>
                <w:rFonts w:ascii="Noto Serif CJK SC" w:hAnsi="Noto Serif CJK SC" w:eastAsia="Noto Serif CJK SC"/>
                <w:sz w:val="15"/>
              </w:rPr>
              <w:t>0–0.25 / 0–0.02</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退火目标</w:t>
            </w:r>
          </w:p>
        </w:tc>
        <w:tc>
          <w:tcPr>
            <w:tcW w:type="dxa" w:w="3249"/>
            <w:vAlign w:val="center"/>
          </w:tcPr>
          <w:p>
            <w:pPr>
              <w:spacing w:after="0"/>
            </w:pPr>
            <w:r>
              <w:rPr>
                <w:rFonts w:ascii="Noto Serif CJK SC" w:hAnsi="Noto Serif CJK SC" w:eastAsia="Noto Serif CJK SC"/>
                <w:sz w:val="15"/>
              </w:rPr>
              <w:t>400k steps 后 difficulty (0,0.15), height noise 0.02</w:t>
            </w:r>
          </w:p>
        </w:tc>
      </w:tr>
      <w:tr>
        <w:trPr>
          <w:cantSplit w:val="true"/>
        </w:trPr>
        <w:tc>
          <w:tcPr>
            <w:tcW w:type="dxa" w:w="3249"/>
            <w:vAlign w:val="center"/>
          </w:tcPr>
          <w:p>
            <w:pPr>
              <w:spacing w:after="0"/>
            </w:pPr>
            <w:r>
              <w:rPr>
                <w:rFonts w:ascii="Noto Serif CJK SC" w:hAnsi="Noto Serif CJK SC" w:eastAsia="Noto Serif CJK SC"/>
                <w:sz w:val="15"/>
              </w:rPr>
              <w:t>Push curriculum</w:t>
            </w:r>
          </w:p>
        </w:tc>
        <w:tc>
          <w:tcPr>
            <w:tcW w:type="dxa" w:w="3249"/>
            <w:vAlign w:val="center"/>
          </w:tcPr>
          <w:p>
            <w:pPr>
              <w:spacing w:after="0"/>
            </w:pPr>
            <w:r>
              <w:rPr>
                <w:rFonts w:ascii="Noto Serif CJK SC" w:hAnsi="Noto Serif CJK SC" w:eastAsia="Noto Serif CJK SC"/>
                <w:sz w:val="15"/>
              </w:rPr>
              <w:t>Stage 1</w:t>
            </w:r>
          </w:p>
        </w:tc>
        <w:tc>
          <w:tcPr>
            <w:tcW w:type="dxa" w:w="3249"/>
            <w:vAlign w:val="center"/>
          </w:tcPr>
          <w:p>
            <w:pPr>
              <w:spacing w:after="0"/>
            </w:pPr>
            <w:r>
              <w:rPr>
                <w:rFonts w:ascii="Noto Serif CJK SC" w:hAnsi="Noto Serif CJK SC" w:eastAsia="Noto Serif CJK SC"/>
                <w:sz w:val="15"/>
              </w:rPr>
              <w:t>从 0 steps：每 2.5–4s，±0.15 m/s，≤0.4 rad/s</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Stage 2</w:t>
            </w:r>
          </w:p>
        </w:tc>
        <w:tc>
          <w:tcPr>
            <w:tcW w:type="dxa" w:w="3249"/>
            <w:vAlign w:val="center"/>
          </w:tcPr>
          <w:p>
            <w:pPr>
              <w:spacing w:after="0"/>
            </w:pPr>
            <w:r>
              <w:rPr>
                <w:rFonts w:ascii="Noto Serif CJK SC" w:hAnsi="Noto Serif CJK SC" w:eastAsia="Noto Serif CJK SC"/>
                <w:sz w:val="15"/>
              </w:rPr>
              <w:t>从 200k steps：每 3–5s，±0.5 m/s，≤0.78 rad/s</w:t>
            </w:r>
          </w:p>
        </w:tc>
      </w:tr>
      <w:tr>
        <w:trPr>
          <w:cantSplit w:val="true"/>
        </w:trPr>
        <w:tc>
          <w:tcPr>
            <w:tcW w:type="dxa" w:w="3249"/>
            <w:vAlign w:val="center"/>
          </w:tcPr>
          <w:p>
            <w:pPr>
              <w:spacing w:after="0"/>
            </w:pPr>
            <w:r>
              <w:rPr>
                <w:rFonts w:ascii="Noto Serif CJK SC" w:hAnsi="Noto Serif CJK SC" w:eastAsia="Noto Serif CJK SC"/>
                <w:sz w:val="15"/>
              </w:rPr>
            </w:r>
          </w:p>
        </w:tc>
        <w:tc>
          <w:tcPr>
            <w:tcW w:type="dxa" w:w="3249"/>
            <w:vAlign w:val="center"/>
          </w:tcPr>
          <w:p>
            <w:pPr>
              <w:spacing w:after="0"/>
            </w:pPr>
            <w:r>
              <w:rPr>
                <w:rFonts w:ascii="Noto Serif CJK SC" w:hAnsi="Noto Serif CJK SC" w:eastAsia="Noto Serif CJK SC"/>
                <w:sz w:val="15"/>
              </w:rPr>
              <w:t>Stage 3</w:t>
            </w:r>
          </w:p>
        </w:tc>
        <w:tc>
          <w:tcPr>
            <w:tcW w:type="dxa" w:w="3249"/>
            <w:vAlign w:val="center"/>
          </w:tcPr>
          <w:p>
            <w:pPr>
              <w:spacing w:after="0"/>
            </w:pPr>
            <w:r>
              <w:rPr>
                <w:rFonts w:ascii="Noto Serif CJK SC" w:hAnsi="Noto Serif CJK SC" w:eastAsia="Noto Serif CJK SC"/>
                <w:sz w:val="15"/>
              </w:rPr>
              <w:t>从 600k steps：每 1–3s，±0.5 m/s，≤0.78 rad/s</w:t>
            </w:r>
          </w:p>
        </w:tc>
      </w:tr>
    </w:tbl>
    <w:p>
      <w:pPr>
        <w:spacing w:after="20"/>
      </w:pPr>
    </w:p>
    <w:p>
      <w:r>
        <w:rPr>
          <w:i w:val="0"/>
        </w:rPr>
        <w:t>Reward 形式。Residual policy 用 self-tracking、正则、平滑、接触、foot-sliding 和 termination 项的加权和优化：</w:t>
      </w:r>
    </w:p>
    <w:p>
      <w:pPr>
        <w:pStyle w:val="EquationCN"/>
        <w:jc w:val="center"/>
      </w:pPr>
      <w:r>
        <w:t>r_t = Σ_j w_j r_{t,j}    (S6)</w:t>
      </w:r>
    </w:p>
    <w:p>
      <w:r>
        <w:rPr>
          <w:i w:val="0"/>
        </w:rPr>
        <w:t>Self-tracking 项比较真实状态和 diffusion 预测的下一状态 ô_{t+1}。对于误差向量 e∈R^d，使用：</w:t>
      </w:r>
    </w:p>
    <w:p>
      <w:pPr>
        <w:pStyle w:val="EquationCN"/>
        <w:jc w:val="center"/>
      </w:pPr>
      <w:r>
        <w:t>G_σ(e) = exp[- (1/σ²)(1/d) Σ_i e_i² ]    (S7)</w:t>
      </w:r>
    </w:p>
    <w:p>
      <w:r>
        <w:rPr>
          <w:i w:val="0"/>
        </w:rPr>
        <w:t>上肢关节使用更窄的核以保留 gesture timing；下肢使用更大权重和更宽核，以允许为了稳定性而调整落脚。</w:t>
      </w:r>
    </w:p>
    <w:p>
      <w:r>
        <w:rPr>
          <w:i w:val="0"/>
        </w:rPr>
        <w:t>表 S8：Residual RL reward 项。</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val="true"/>
        </w:trPr>
        <w:tc>
          <w:tcPr>
            <w:tcW w:type="dxa" w:w="2436"/>
            <w:shd w:fill="D9EAF7"/>
            <w:vAlign w:val="center"/>
          </w:tcPr>
          <w:p>
            <w:r>
              <w:rPr>
                <w:rFonts w:ascii="Noto Sans CJK SC" w:hAnsi="Noto Sans CJK SC" w:eastAsia="Noto Sans CJK SC"/>
                <w:b/>
                <w:sz w:val="15"/>
              </w:rPr>
              <w:t>项</w:t>
            </w:r>
          </w:p>
        </w:tc>
        <w:tc>
          <w:tcPr>
            <w:tcW w:type="dxa" w:w="2436"/>
            <w:shd w:fill="D9EAF7"/>
            <w:vAlign w:val="center"/>
          </w:tcPr>
          <w:p>
            <w:r>
              <w:rPr>
                <w:rFonts w:ascii="Noto Sans CJK SC" w:hAnsi="Noto Sans CJK SC" w:eastAsia="Noto Sans CJK SC"/>
                <w:b/>
                <w:sz w:val="15"/>
              </w:rPr>
              <w:t>权重</w:t>
            </w:r>
          </w:p>
        </w:tc>
        <w:tc>
          <w:tcPr>
            <w:tcW w:type="dxa" w:w="2436"/>
            <w:shd w:fill="D9EAF7"/>
            <w:vAlign w:val="center"/>
          </w:tcPr>
          <w:p>
            <w:r>
              <w:rPr>
                <w:rFonts w:ascii="Noto Sans CJK SC" w:hAnsi="Noto Sans CJK SC" w:eastAsia="Noto Sans CJK SC"/>
                <w:b/>
                <w:sz w:val="15"/>
              </w:rPr>
              <w:t>σ</w:t>
            </w:r>
          </w:p>
        </w:tc>
        <w:tc>
          <w:tcPr>
            <w:tcW w:type="dxa" w:w="2436"/>
            <w:shd w:fill="D9EAF7"/>
            <w:vAlign w:val="center"/>
          </w:tcPr>
          <w:p>
            <w:r>
              <w:rPr>
                <w:rFonts w:ascii="Noto Sans CJK SC" w:hAnsi="Noto Sans CJK SC" w:eastAsia="Noto Sans CJK SC"/>
                <w:b/>
                <w:sz w:val="15"/>
              </w:rPr>
              <w:t>定义/含义</w:t>
            </w:r>
          </w:p>
        </w:tc>
      </w:tr>
      <w:tr>
        <w:trPr>
          <w:cantSplit w:val="true"/>
        </w:trPr>
        <w:tc>
          <w:tcPr>
            <w:tcW w:type="dxa" w:w="2436"/>
            <w:vAlign w:val="center"/>
          </w:tcPr>
          <w:p>
            <w:pPr>
              <w:spacing w:after="0"/>
            </w:pPr>
            <w:r>
              <w:rPr>
                <w:rFonts w:ascii="Noto Serif CJK SC" w:hAnsi="Noto Serif CJK SC" w:eastAsia="Noto Serif CJK SC"/>
                <w:sz w:val="15"/>
              </w:rPr>
              <w:t>Linear velocity</w:t>
            </w:r>
          </w:p>
        </w:tc>
        <w:tc>
          <w:tcPr>
            <w:tcW w:type="dxa" w:w="2436"/>
            <w:vAlign w:val="center"/>
          </w:tcPr>
          <w:p>
            <w:pPr>
              <w:spacing w:after="0"/>
            </w:pPr>
            <w:r>
              <w:rPr>
                <w:rFonts w:ascii="Noto Serif CJK SC" w:hAnsi="Noto Serif CJK SC" w:eastAsia="Noto Serif CJK SC"/>
                <w:sz w:val="15"/>
              </w:rPr>
              <w:t>0.05</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Gσ(v_obs - v̂)</w:t>
            </w:r>
          </w:p>
        </w:tc>
      </w:tr>
      <w:tr>
        <w:trPr>
          <w:cantSplit w:val="true"/>
        </w:trPr>
        <w:tc>
          <w:tcPr>
            <w:tcW w:type="dxa" w:w="2436"/>
            <w:vAlign w:val="center"/>
          </w:tcPr>
          <w:p>
            <w:pPr>
              <w:spacing w:after="0"/>
            </w:pPr>
            <w:r>
              <w:rPr>
                <w:rFonts w:ascii="Noto Serif CJK SC" w:hAnsi="Noto Serif CJK SC" w:eastAsia="Noto Serif CJK SC"/>
                <w:sz w:val="15"/>
              </w:rPr>
              <w:t>Angular velocity</w:t>
            </w:r>
          </w:p>
        </w:tc>
        <w:tc>
          <w:tcPr>
            <w:tcW w:type="dxa" w:w="2436"/>
            <w:vAlign w:val="center"/>
          </w:tcPr>
          <w:p>
            <w:pPr>
              <w:spacing w:after="0"/>
            </w:pPr>
            <w:r>
              <w:rPr>
                <w:rFonts w:ascii="Noto Serif CJK SC" w:hAnsi="Noto Serif CJK SC" w:eastAsia="Noto Serif CJK SC"/>
                <w:sz w:val="15"/>
              </w:rPr>
              <w:t>0.05</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Gσ(ω_obs - ω̂)</w:t>
            </w:r>
          </w:p>
        </w:tc>
      </w:tr>
      <w:tr>
        <w:trPr>
          <w:cantSplit w:val="true"/>
        </w:trPr>
        <w:tc>
          <w:tcPr>
            <w:tcW w:type="dxa" w:w="2436"/>
            <w:vAlign w:val="center"/>
          </w:tcPr>
          <w:p>
            <w:pPr>
              <w:spacing w:after="0"/>
            </w:pPr>
            <w:r>
              <w:rPr>
                <w:rFonts w:ascii="Noto Serif CJK SC" w:hAnsi="Noto Serif CJK SC" w:eastAsia="Noto Serif CJK SC"/>
                <w:sz w:val="15"/>
              </w:rPr>
              <w:t>Projected gravity</w:t>
            </w:r>
          </w:p>
        </w:tc>
        <w:tc>
          <w:tcPr>
            <w:tcW w:type="dxa" w:w="2436"/>
            <w:vAlign w:val="center"/>
          </w:tcPr>
          <w:p>
            <w:pPr>
              <w:spacing w:after="0"/>
            </w:pPr>
            <w:r>
              <w:rPr>
                <w:rFonts w:ascii="Noto Serif CJK SC" w:hAnsi="Noto Serif CJK SC" w:eastAsia="Noto Serif CJK SC"/>
                <w:sz w:val="15"/>
              </w:rPr>
              <w:t>0.10</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Gσ(g - ĝ)</w:t>
            </w:r>
          </w:p>
        </w:tc>
      </w:tr>
      <w:tr>
        <w:trPr>
          <w:cantSplit w:val="true"/>
        </w:trPr>
        <w:tc>
          <w:tcPr>
            <w:tcW w:type="dxa" w:w="2436"/>
            <w:vAlign w:val="center"/>
          </w:tcPr>
          <w:p>
            <w:pPr>
              <w:spacing w:after="0"/>
            </w:pPr>
            <w:r>
              <w:rPr>
                <w:rFonts w:ascii="Noto Serif CJK SC" w:hAnsi="Noto Serif CJK SC" w:eastAsia="Noto Serif CJK SC"/>
                <w:sz w:val="15"/>
              </w:rPr>
              <w:t>Upper-body joints</w:t>
            </w:r>
          </w:p>
        </w:tc>
        <w:tc>
          <w:tcPr>
            <w:tcW w:type="dxa" w:w="2436"/>
            <w:vAlign w:val="center"/>
          </w:tcPr>
          <w:p>
            <w:pPr>
              <w:spacing w:after="0"/>
            </w:pPr>
            <w:r>
              <w:rPr>
                <w:rFonts w:ascii="Noto Serif CJK SC" w:hAnsi="Noto Serif CJK SC" w:eastAsia="Noto Serif CJK SC"/>
                <w:sz w:val="15"/>
              </w:rPr>
              <w:t>0.10</w:t>
            </w:r>
          </w:p>
        </w:tc>
        <w:tc>
          <w:tcPr>
            <w:tcW w:type="dxa" w:w="2436"/>
            <w:vAlign w:val="center"/>
          </w:tcPr>
          <w:p>
            <w:pPr>
              <w:spacing w:after="0"/>
            </w:pPr>
            <w:r>
              <w:rPr>
                <w:rFonts w:ascii="Noto Serif CJK SC" w:hAnsi="Noto Serif CJK SC" w:eastAsia="Noto Serif CJK SC"/>
                <w:sz w:val="15"/>
              </w:rPr>
              <w:t>0.5</w:t>
            </w:r>
          </w:p>
        </w:tc>
        <w:tc>
          <w:tcPr>
            <w:tcW w:type="dxa" w:w="2436"/>
            <w:vAlign w:val="center"/>
          </w:tcPr>
          <w:p>
            <w:pPr>
              <w:spacing w:after="0"/>
            </w:pPr>
            <w:r>
              <w:rPr>
                <w:rFonts w:ascii="Noto Serif CJK SC" w:hAnsi="Noto Serif CJK SC" w:eastAsia="Noto Serif CJK SC"/>
                <w:sz w:val="15"/>
              </w:rPr>
              <w:t>Gσ([q_rel-q̂_rel]_U)</w:t>
            </w:r>
          </w:p>
        </w:tc>
      </w:tr>
      <w:tr>
        <w:trPr>
          <w:cantSplit w:val="true"/>
        </w:trPr>
        <w:tc>
          <w:tcPr>
            <w:tcW w:type="dxa" w:w="2436"/>
            <w:vAlign w:val="center"/>
          </w:tcPr>
          <w:p>
            <w:pPr>
              <w:spacing w:after="0"/>
            </w:pPr>
            <w:r>
              <w:rPr>
                <w:rFonts w:ascii="Noto Serif CJK SC" w:hAnsi="Noto Serif CJK SC" w:eastAsia="Noto Serif CJK SC"/>
                <w:sz w:val="15"/>
              </w:rPr>
              <w:t>Lower-body joints</w:t>
            </w:r>
          </w:p>
        </w:tc>
        <w:tc>
          <w:tcPr>
            <w:tcW w:type="dxa" w:w="2436"/>
            <w:vAlign w:val="center"/>
          </w:tcPr>
          <w:p>
            <w:pPr>
              <w:spacing w:after="0"/>
            </w:pPr>
            <w:r>
              <w:rPr>
                <w:rFonts w:ascii="Noto Serif CJK SC" w:hAnsi="Noto Serif CJK SC" w:eastAsia="Noto Serif CJK SC"/>
                <w:sz w:val="15"/>
              </w:rPr>
              <w:t>1.00</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Gσ([q_rel-q̂_rel]_L)</w:t>
            </w:r>
          </w:p>
        </w:tc>
      </w:tr>
      <w:tr>
        <w:trPr>
          <w:cantSplit w:val="true"/>
        </w:trPr>
        <w:tc>
          <w:tcPr>
            <w:tcW w:type="dxa" w:w="2436"/>
            <w:vAlign w:val="center"/>
          </w:tcPr>
          <w:p>
            <w:pPr>
              <w:spacing w:after="0"/>
            </w:pPr>
            <w:r>
              <w:rPr>
                <w:rFonts w:ascii="Noto Serif CJK SC" w:hAnsi="Noto Serif CJK SC" w:eastAsia="Noto Serif CJK SC"/>
                <w:sz w:val="15"/>
              </w:rPr>
              <w:t>Action rate</w:t>
            </w:r>
          </w:p>
        </w:tc>
        <w:tc>
          <w:tcPr>
            <w:tcW w:type="dxa" w:w="2436"/>
            <w:vAlign w:val="center"/>
          </w:tcPr>
          <w:p>
            <w:pPr>
              <w:spacing w:after="0"/>
            </w:pPr>
            <w:r>
              <w:rPr>
                <w:rFonts w:ascii="Noto Serif CJK SC" w:hAnsi="Noto Serif CJK SC" w:eastAsia="Noto Serif CJK SC"/>
                <w:sz w:val="15"/>
              </w:rPr>
              <w:t>-0.05</w:t>
            </w:r>
          </w:p>
        </w:tc>
        <w:tc>
          <w:tcPr>
            <w:tcW w:type="dxa" w:w="2436"/>
            <w:vAlign w:val="center"/>
          </w:tcPr>
          <w:p>
            <w:pPr>
              <w:spacing w:after="0"/>
            </w:pPr>
            <w:r>
              <w:rPr>
                <w:rFonts w:ascii="Noto Serif CJK SC" w:hAnsi="Noto Serif CJK SC" w:eastAsia="Noto Serif CJK SC"/>
                <w:sz w:val="15"/>
              </w:rPr>
              <w:t>—</w:t>
            </w:r>
          </w:p>
        </w:tc>
        <w:tc>
          <w:tcPr>
            <w:tcW w:type="dxa" w:w="2436"/>
            <w:vAlign w:val="center"/>
          </w:tcPr>
          <w:p>
            <w:pPr>
              <w:spacing w:after="0"/>
            </w:pPr>
            <w:r>
              <w:rPr>
                <w:rFonts w:ascii="Noto Serif CJK SC" w:hAnsi="Noto Serif CJK SC" w:eastAsia="Noto Serif CJK SC"/>
                <w:sz w:val="15"/>
              </w:rPr>
              <w:t>平均连续 commanded action 差平方</w:t>
            </w:r>
          </w:p>
        </w:tc>
      </w:tr>
      <w:tr>
        <w:trPr>
          <w:cantSplit w:val="true"/>
        </w:trPr>
        <w:tc>
          <w:tcPr>
            <w:tcW w:type="dxa" w:w="2436"/>
            <w:vAlign w:val="center"/>
          </w:tcPr>
          <w:p>
            <w:pPr>
              <w:spacing w:after="0"/>
            </w:pPr>
            <w:r>
              <w:rPr>
                <w:rFonts w:ascii="Noto Serif CJK SC" w:hAnsi="Noto Serif CJK SC" w:eastAsia="Noto Serif CJK SC"/>
                <w:sz w:val="15"/>
              </w:rPr>
              <w:t>Residual magnitude</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w:t>
            </w:r>
          </w:p>
        </w:tc>
        <w:tc>
          <w:tcPr>
            <w:tcW w:type="dxa" w:w="2436"/>
            <w:vAlign w:val="center"/>
          </w:tcPr>
          <w:p>
            <w:pPr>
              <w:spacing w:after="0"/>
            </w:pPr>
            <w:r>
              <w:rPr>
                <w:rFonts w:ascii="Noto Serif CJK SC" w:hAnsi="Noto Serif CJK SC" w:eastAsia="Noto Serif CJK SC"/>
                <w:sz w:val="15"/>
              </w:rPr>
              <w:t>平均 scaled residual action 平方</w:t>
            </w:r>
          </w:p>
        </w:tc>
      </w:tr>
      <w:tr>
        <w:trPr>
          <w:cantSplit w:val="true"/>
        </w:trPr>
        <w:tc>
          <w:tcPr>
            <w:tcW w:type="dxa" w:w="2436"/>
            <w:vAlign w:val="center"/>
          </w:tcPr>
          <w:p>
            <w:pPr>
              <w:spacing w:after="0"/>
            </w:pPr>
            <w:r>
              <w:rPr>
                <w:rFonts w:ascii="Noto Serif CJK SC" w:hAnsi="Noto Serif CJK SC" w:eastAsia="Noto Serif CJK SC"/>
                <w:sz w:val="15"/>
              </w:rPr>
              <w:t>Undesired contact</w:t>
            </w:r>
          </w:p>
        </w:tc>
        <w:tc>
          <w:tcPr>
            <w:tcW w:type="dxa" w:w="2436"/>
            <w:vAlign w:val="center"/>
          </w:tcPr>
          <w:p>
            <w:pPr>
              <w:spacing w:after="0"/>
            </w:pPr>
            <w:r>
              <w:rPr>
                <w:rFonts w:ascii="Noto Serif CJK SC" w:hAnsi="Noto Serif CJK SC" w:eastAsia="Noto Serif CJK SC"/>
                <w:sz w:val="15"/>
              </w:rPr>
              <w:t>-0.1</w:t>
            </w:r>
          </w:p>
        </w:tc>
        <w:tc>
          <w:tcPr>
            <w:tcW w:type="dxa" w:w="2436"/>
            <w:vAlign w:val="center"/>
          </w:tcPr>
          <w:p>
            <w:pPr>
              <w:spacing w:after="0"/>
            </w:pPr>
            <w:r>
              <w:rPr>
                <w:rFonts w:ascii="Noto Serif CJK SC" w:hAnsi="Noto Serif CJK SC" w:eastAsia="Noto Serif CJK SC"/>
                <w:sz w:val="15"/>
              </w:rPr>
              <w:t>—</w:t>
            </w:r>
          </w:p>
        </w:tc>
        <w:tc>
          <w:tcPr>
            <w:tcW w:type="dxa" w:w="2436"/>
            <w:vAlign w:val="center"/>
          </w:tcPr>
          <w:p>
            <w:pPr>
              <w:spacing w:after="0"/>
            </w:pPr>
            <w:r>
              <w:rPr>
                <w:rFonts w:ascii="Noto Serif CJK SC" w:hAnsi="Noto Serif CJK SC" w:eastAsia="Noto Serif CJK SC"/>
                <w:sz w:val="15"/>
              </w:rPr>
              <w:t>非允许 body 接触力 &gt;1N</w:t>
            </w:r>
          </w:p>
        </w:tc>
      </w:tr>
      <w:tr>
        <w:trPr>
          <w:cantSplit w:val="true"/>
        </w:trPr>
        <w:tc>
          <w:tcPr>
            <w:tcW w:type="dxa" w:w="2436"/>
            <w:vAlign w:val="center"/>
          </w:tcPr>
          <w:p>
            <w:pPr>
              <w:spacing w:after="0"/>
            </w:pPr>
            <w:r>
              <w:rPr>
                <w:rFonts w:ascii="Noto Serif CJK SC" w:hAnsi="Noto Serif CJK SC" w:eastAsia="Noto Serif CJK SC"/>
                <w:sz w:val="15"/>
              </w:rPr>
              <w:t>Foot sliding</w:t>
            </w:r>
          </w:p>
        </w:tc>
        <w:tc>
          <w:tcPr>
            <w:tcW w:type="dxa" w:w="2436"/>
            <w:vAlign w:val="center"/>
          </w:tcPr>
          <w:p>
            <w:pPr>
              <w:spacing w:after="0"/>
            </w:pPr>
            <w:r>
              <w:rPr>
                <w:rFonts w:ascii="Noto Serif CJK SC" w:hAnsi="Noto Serif CJK SC" w:eastAsia="Noto Serif CJK SC"/>
                <w:sz w:val="15"/>
              </w:rPr>
              <w:t>-0.05</w:t>
            </w:r>
          </w:p>
        </w:tc>
        <w:tc>
          <w:tcPr>
            <w:tcW w:type="dxa" w:w="2436"/>
            <w:vAlign w:val="center"/>
          </w:tcPr>
          <w:p>
            <w:pPr>
              <w:spacing w:after="0"/>
            </w:pPr>
            <w:r>
              <w:rPr>
                <w:rFonts w:ascii="Noto Serif CJK SC" w:hAnsi="Noto Serif CJK SC" w:eastAsia="Noto Serif CJK SC"/>
                <w:sz w:val="15"/>
              </w:rPr>
              <w:t>—</w:t>
            </w:r>
          </w:p>
        </w:tc>
        <w:tc>
          <w:tcPr>
            <w:tcW w:type="dxa" w:w="2436"/>
            <w:vAlign w:val="center"/>
          </w:tcPr>
          <w:p>
            <w:pPr>
              <w:spacing w:after="0"/>
            </w:pPr>
            <w:r>
              <w:rPr>
                <w:rFonts w:ascii="Noto Serif CJK SC" w:hAnsi="Noto Serif CJK SC" w:eastAsia="Noto Serif CJK SC"/>
                <w:sz w:val="15"/>
              </w:rPr>
              <w:t>脚接触时的平面速度惩罚</w:t>
            </w:r>
          </w:p>
        </w:tc>
      </w:tr>
      <w:tr>
        <w:trPr>
          <w:cantSplit w:val="true"/>
        </w:trPr>
        <w:tc>
          <w:tcPr>
            <w:tcW w:type="dxa" w:w="2436"/>
            <w:vAlign w:val="center"/>
          </w:tcPr>
          <w:p>
            <w:pPr>
              <w:spacing w:after="0"/>
            </w:pPr>
            <w:r>
              <w:rPr>
                <w:rFonts w:ascii="Noto Serif CJK SC" w:hAnsi="Noto Serif CJK SC" w:eastAsia="Noto Serif CJK SC"/>
                <w:sz w:val="15"/>
              </w:rPr>
              <w:t>Termination</w:t>
            </w:r>
          </w:p>
        </w:tc>
        <w:tc>
          <w:tcPr>
            <w:tcW w:type="dxa" w:w="2436"/>
            <w:vAlign w:val="center"/>
          </w:tcPr>
          <w:p>
            <w:pPr>
              <w:spacing w:after="0"/>
            </w:pPr>
            <w:r>
              <w:rPr>
                <w:rFonts w:ascii="Noto Serif CJK SC" w:hAnsi="Noto Serif CJK SC" w:eastAsia="Noto Serif CJK SC"/>
                <w:sz w:val="15"/>
              </w:rPr>
              <w:t>-20.0</w:t>
            </w:r>
          </w:p>
        </w:tc>
        <w:tc>
          <w:tcPr>
            <w:tcW w:type="dxa" w:w="2436"/>
            <w:vAlign w:val="center"/>
          </w:tcPr>
          <w:p>
            <w:pPr>
              <w:spacing w:after="0"/>
            </w:pPr>
            <w:r>
              <w:rPr>
                <w:rFonts w:ascii="Noto Serif CJK SC" w:hAnsi="Noto Serif CJK SC" w:eastAsia="Noto Serif CJK SC"/>
                <w:sz w:val="15"/>
              </w:rPr>
              <w:t>—</w:t>
            </w:r>
          </w:p>
        </w:tc>
        <w:tc>
          <w:tcPr>
            <w:tcW w:type="dxa" w:w="2436"/>
            <w:vAlign w:val="center"/>
          </w:tcPr>
          <w:p>
            <w:pPr>
              <w:spacing w:after="0"/>
            </w:pPr>
            <w:r>
              <w:rPr>
                <w:rFonts w:ascii="Noto Serif CJK SC" w:hAnsi="Noto Serif CJK SC" w:eastAsia="Noto Serif CJK SC"/>
                <w:sz w:val="15"/>
              </w:rPr>
              <w:t>非法接触终止</w:t>
            </w:r>
          </w:p>
        </w:tc>
      </w:tr>
    </w:tbl>
    <w:p>
      <w:pPr>
        <w:spacing w:after="20"/>
      </w:pPr>
    </w:p>
    <w:p>
      <w:r>
        <w:rPr>
          <w:i w:val="0"/>
        </w:rPr>
        <w:t>其中 U、L 分别代表上肢和下肢关节集合；ã_t^res = α_t(m⊙Δa_t^res) 是缩放后的 residual action；B_bad 包括除 ankle-roll 和 wrist-yaw links 以外的所有 body；B_feet 为 ankle-roll links。</w:t>
      </w:r>
    </w:p>
    <w:p>
      <w:pPr>
        <w:pStyle w:val="Heading3"/>
      </w:pPr>
      <w:r>
        <w:t>C.2 Noise Steering RL 后训练</w:t>
      </w:r>
    </w:p>
    <w:p>
      <w:r>
        <w:rPr>
          <w:i w:val="0"/>
        </w:rPr>
        <w:t>Noise-steering 形式。Noise-steering policy 通过选择初始 diffusion noise，把冻结 diffusion prior 适配到下游 goal-reaching 任务。在每个控制步，PPO actor 输出 steering action a_t^steer，并将其作为冻结 diffusion policy 的初始噪声向量 z_t：</w:t>
      </w:r>
    </w:p>
    <w:p>
      <w:pPr>
        <w:pStyle w:val="EquationCN"/>
        <w:jc w:val="center"/>
      </w:pPr>
      <w:r>
        <w:t>a_t^steer = π_φ(g_t, τ_hist, ℓ),    z_t = a_t^steer,    a_t = π_θ^diff(τ_hist, ℓ, z_t)    (S8)</w:t>
      </w:r>
    </w:p>
    <w:p>
      <w:r>
        <w:rPr>
          <w:i w:val="0"/>
        </w:rPr>
        <w:t>Diffusion policy 从 z_t 开始去噪，以 proprioceptive history 和 text embedding 为条件，输出机器人执行的 joint target。整个训练期间 diffusion policy 始终冻结。</w:t>
      </w:r>
    </w:p>
    <w:p>
      <w:r>
        <w:rPr>
          <w:i w:val="0"/>
        </w:rPr>
        <w:t>输入与任务设置。PPO actor 使用共享 proprioceptive history、骨盆坐标系中目标在水平面的相对位置以及 512-D text embedding。Critic 额外接收 privileged base linear velocity。训练时对 state observation 加标准差 0.01 的高斯噪声。</w:t>
      </w:r>
    </w:p>
    <w:p>
      <w:r>
        <w:rPr>
          <w:i w:val="0"/>
        </w:rPr>
        <w:t>我们在平地上训练循环 reach–stand–resample 任务。每个 episode 20 s，到达目标不会终止 episode，而是在 REACH 和 HOLD 两个阶段之间切换。REACH 阶段，机器人移动到距躯干 0.5–3.0 m 半径内随机采样的平面目标；运动文本从 {walk while bend over, walk, jog, run, jog in place} 中采样。当目标距离持续 0.3 s 小于 0.3 m 后切换到 HOLD，文本固定为 stand，并在目标附近保持 U(0.5,1.5)s；完成后重新采样目标和移动命令，循环继续。</w:t>
      </w:r>
    </w:p>
    <w:p>
      <w:r>
        <w:rPr>
          <w:i w:val="0"/>
        </w:rPr>
        <w:t>Domain randomization。Noise-steering RL 在平地训练；执行器 stiffness 和 damping scale 在 [0.75,1.25] 内随机化，并加入标准差 0.01 的高斯 state-observation noise。该实验关闭 action delay。</w:t>
      </w:r>
    </w:p>
    <w:p>
      <w:r>
        <w:rPr>
          <w:i w:val="0"/>
        </w:rPr>
        <w:t>Reward 形式。令 p_t^xy、g^xy 分别为躯干和目标的水平位置，d_t=||p_t^xy-g^xy||_2 为目标距离，v_t^xy 为躯干平面速度，s_t=||v_t^xy||_2 为平面速率，ω_t=|ω_t^z| 为偏航角速度绝对值，总 reward 为：</w:t>
      </w:r>
    </w:p>
    <w:p>
      <w:pPr>
        <w:pStyle w:val="EquationCN"/>
        <w:jc w:val="center"/>
      </w:pPr>
      <w:r>
        <w:t>r_t = Σ_k w_k r_t^(k)    (S9)</w:t>
      </w:r>
    </w:p>
    <w:p>
      <w:r>
        <w:rPr>
          <w:i w:val="0"/>
        </w:rPr>
        <w:t>REACH 阶段 reward 鼓励完成目标、接近目标以及沿目标方向的速度进展；HOLD 阶段鼓励在目标附近保持较低平移和偏航速度；正则项惩罚 action-rate 变化、foot sliding、undesired contacts、过大速度、过大 yaw rate 以及非法接触终止。</w:t>
      </w:r>
    </w:p>
    <w:p>
      <w:r>
        <w:rPr>
          <w:i w:val="0"/>
        </w:rPr>
        <w:t>表 S9：循环 goal-reaching noise-steering RL 的 reward。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val="true"/>
        </w:trPr>
        <w:tc>
          <w:tcPr>
            <w:tcW w:type="dxa" w:w="2436"/>
            <w:shd w:fill="D9EAF7"/>
            <w:vAlign w:val="center"/>
          </w:tcPr>
          <w:p>
            <w:r>
              <w:rPr>
                <w:rFonts w:ascii="Noto Sans CJK SC" w:hAnsi="Noto Sans CJK SC" w:eastAsia="Noto Sans CJK SC"/>
                <w:b/>
                <w:sz w:val="15"/>
              </w:rPr>
              <w:t>阶段</w:t>
            </w:r>
          </w:p>
        </w:tc>
        <w:tc>
          <w:tcPr>
            <w:tcW w:type="dxa" w:w="2436"/>
            <w:shd w:fill="D9EAF7"/>
            <w:vAlign w:val="center"/>
          </w:tcPr>
          <w:p>
            <w:r>
              <w:rPr>
                <w:rFonts w:ascii="Noto Sans CJK SC" w:hAnsi="Noto Sans CJK SC" w:eastAsia="Noto Sans CJK SC"/>
                <w:b/>
                <w:sz w:val="15"/>
              </w:rPr>
              <w:t>项</w:t>
            </w:r>
          </w:p>
        </w:tc>
        <w:tc>
          <w:tcPr>
            <w:tcW w:type="dxa" w:w="2436"/>
            <w:shd w:fill="D9EAF7"/>
            <w:vAlign w:val="center"/>
          </w:tcPr>
          <w:p>
            <w:r>
              <w:rPr>
                <w:rFonts w:ascii="Noto Sans CJK SC" w:hAnsi="Noto Sans CJK SC" w:eastAsia="Noto Sans CJK SC"/>
                <w:b/>
                <w:sz w:val="15"/>
              </w:rPr>
              <w:t>权重</w:t>
            </w:r>
          </w:p>
        </w:tc>
        <w:tc>
          <w:tcPr>
            <w:tcW w:type="dxa" w:w="2436"/>
            <w:shd w:fill="D9EAF7"/>
            <w:vAlign w:val="center"/>
          </w:tcPr>
          <w:p>
            <w:r>
              <w:rPr>
                <w:rFonts w:ascii="Noto Sans CJK SC" w:hAnsi="Noto Sans CJK SC" w:eastAsia="Noto Sans CJK SC"/>
                <w:b/>
                <w:sz w:val="15"/>
              </w:rPr>
              <w:t>定义</w:t>
            </w:r>
          </w:p>
        </w:tc>
      </w:tr>
      <w:tr>
        <w:trPr>
          <w:cantSplit w:val="true"/>
        </w:trPr>
        <w:tc>
          <w:tcPr>
            <w:tcW w:type="dxa" w:w="2436"/>
            <w:vAlign w:val="center"/>
          </w:tcPr>
          <w:p>
            <w:pPr>
              <w:spacing w:after="0"/>
            </w:pPr>
            <w:r>
              <w:rPr>
                <w:rFonts w:ascii="Noto Serif CJK SC" w:hAnsi="Noto Serif CJK SC" w:eastAsia="Noto Serif CJK SC"/>
                <w:sz w:val="15"/>
              </w:rPr>
              <w:t>Reach</w:t>
            </w:r>
          </w:p>
        </w:tc>
        <w:tc>
          <w:tcPr>
            <w:tcW w:type="dxa" w:w="2436"/>
            <w:vAlign w:val="center"/>
          </w:tcPr>
          <w:p>
            <w:pPr>
              <w:spacing w:after="0"/>
            </w:pPr>
            <w:r>
              <w:rPr>
                <w:rFonts w:ascii="Noto Serif CJK SC" w:hAnsi="Noto Serif CJK SC" w:eastAsia="Noto Serif CJK SC"/>
                <w:sz w:val="15"/>
              </w:rPr>
              <w:t>Success</w:t>
            </w:r>
          </w:p>
        </w:tc>
        <w:tc>
          <w:tcPr>
            <w:tcW w:type="dxa" w:w="2436"/>
            <w:vAlign w:val="center"/>
          </w:tcPr>
          <w:p>
            <w:pPr>
              <w:spacing w:after="0"/>
            </w:pPr>
            <w:r>
              <w:rPr>
                <w:rFonts w:ascii="Noto Serif CJK SC" w:hAnsi="Noto Serif CJK SC" w:eastAsia="Noto Serif CJK SC"/>
                <w:sz w:val="15"/>
              </w:rPr>
              <w:t>500</w:t>
            </w:r>
          </w:p>
        </w:tc>
        <w:tc>
          <w:tcPr>
            <w:tcW w:type="dxa" w:w="2436"/>
            <w:vAlign w:val="center"/>
          </w:tcPr>
          <w:p>
            <w:pPr>
              <w:spacing w:after="0"/>
            </w:pPr>
            <w:r>
              <w:rPr>
                <w:rFonts w:ascii="Noto Serif CJK SC" w:hAnsi="Noto Serif CJK SC" w:eastAsia="Noto Serif CJK SC"/>
                <w:sz w:val="15"/>
              </w:rPr>
              <w:t>d_t≤0.3m 持续0.3s后一次性奖励</w:t>
            </w:r>
          </w:p>
        </w:tc>
      </w:tr>
      <w:tr>
        <w:trPr>
          <w:cantSplit w:val="true"/>
        </w:trPr>
        <w:tc>
          <w:tcPr>
            <w:tcW w:type="dxa" w:w="2436"/>
            <w:vAlign w:val="center"/>
          </w:tcPr>
          <w:p>
            <w:pPr>
              <w:spacing w:after="0"/>
            </w:pPr>
            <w:r>
              <w:rPr>
                <w:rFonts w:ascii="Noto Serif CJK SC" w:hAnsi="Noto Serif CJK SC" w:eastAsia="Noto Serif CJK SC"/>
                <w:sz w:val="15"/>
              </w:rPr>
              <w:t>Reach</w:t>
            </w:r>
          </w:p>
        </w:tc>
        <w:tc>
          <w:tcPr>
            <w:tcW w:type="dxa" w:w="2436"/>
            <w:vAlign w:val="center"/>
          </w:tcPr>
          <w:p>
            <w:pPr>
              <w:spacing w:after="0"/>
            </w:pPr>
            <w:r>
              <w:rPr>
                <w:rFonts w:ascii="Noto Serif CJK SC" w:hAnsi="Noto Serif CJK SC" w:eastAsia="Noto Serif CJK SC"/>
                <w:sz w:val="15"/>
              </w:rPr>
              <w:t>Goal distance</w:t>
            </w:r>
          </w:p>
        </w:tc>
        <w:tc>
          <w:tcPr>
            <w:tcW w:type="dxa" w:w="2436"/>
            <w:vAlign w:val="center"/>
          </w:tcPr>
          <w:p>
            <w:pPr>
              <w:spacing w:after="0"/>
            </w:pPr>
            <w:r>
              <w:rPr>
                <w:rFonts w:ascii="Noto Serif CJK SC" w:hAnsi="Noto Serif CJK SC" w:eastAsia="Noto Serif CJK SC"/>
                <w:sz w:val="15"/>
              </w:rPr>
              <w:t>2.0</w:t>
            </w:r>
          </w:p>
        </w:tc>
        <w:tc>
          <w:tcPr>
            <w:tcW w:type="dxa" w:w="2436"/>
            <w:vAlign w:val="center"/>
          </w:tcPr>
          <w:p>
            <w:pPr>
              <w:spacing w:after="0"/>
            </w:pPr>
            <w:r>
              <w:rPr>
                <w:rFonts w:ascii="Noto Serif CJK SC" w:hAnsi="Noto Serif CJK SC" w:eastAsia="Noto Serif CJK SC"/>
                <w:sz w:val="15"/>
              </w:rPr>
              <w:t>exp(-d_t²/2.0)</w:t>
            </w:r>
          </w:p>
        </w:tc>
      </w:tr>
      <w:tr>
        <w:trPr>
          <w:cantSplit w:val="true"/>
        </w:trPr>
        <w:tc>
          <w:tcPr>
            <w:tcW w:type="dxa" w:w="2436"/>
            <w:vAlign w:val="center"/>
          </w:tcPr>
          <w:p>
            <w:pPr>
              <w:spacing w:after="0"/>
            </w:pPr>
            <w:r>
              <w:rPr>
                <w:rFonts w:ascii="Noto Serif CJK SC" w:hAnsi="Noto Serif CJK SC" w:eastAsia="Noto Serif CJK SC"/>
                <w:sz w:val="15"/>
              </w:rPr>
              <w:t>Reach</w:t>
            </w:r>
          </w:p>
        </w:tc>
        <w:tc>
          <w:tcPr>
            <w:tcW w:type="dxa" w:w="2436"/>
            <w:vAlign w:val="center"/>
          </w:tcPr>
          <w:p>
            <w:pPr>
              <w:spacing w:after="0"/>
            </w:pPr>
            <w:r>
              <w:rPr>
                <w:rFonts w:ascii="Noto Serif CJK SC" w:hAnsi="Noto Serif CJK SC" w:eastAsia="Noto Serif CJK SC"/>
                <w:sz w:val="15"/>
              </w:rPr>
              <w:t>Progress speed</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min(v_t^xy·û_t,1.0)</w:t>
            </w:r>
          </w:p>
        </w:tc>
      </w:tr>
      <w:tr>
        <w:trPr>
          <w:cantSplit w:val="true"/>
        </w:trPr>
        <w:tc>
          <w:tcPr>
            <w:tcW w:type="dxa" w:w="2436"/>
            <w:vAlign w:val="center"/>
          </w:tcPr>
          <w:p>
            <w:pPr>
              <w:spacing w:after="0"/>
            </w:pPr>
            <w:r>
              <w:rPr>
                <w:rFonts w:ascii="Noto Serif CJK SC" w:hAnsi="Noto Serif CJK SC" w:eastAsia="Noto Serif CJK SC"/>
                <w:sz w:val="15"/>
              </w:rPr>
              <w:t>Hold</w:t>
            </w:r>
          </w:p>
        </w:tc>
        <w:tc>
          <w:tcPr>
            <w:tcW w:type="dxa" w:w="2436"/>
            <w:vAlign w:val="center"/>
          </w:tcPr>
          <w:p>
            <w:pPr>
              <w:spacing w:after="0"/>
            </w:pPr>
            <w:r>
              <w:rPr>
                <w:rFonts w:ascii="Noto Serif CJK SC" w:hAnsi="Noto Serif CJK SC" w:eastAsia="Noto Serif CJK SC"/>
                <w:sz w:val="15"/>
              </w:rPr>
              <w:t>Near goal</w:t>
            </w:r>
          </w:p>
        </w:tc>
        <w:tc>
          <w:tcPr>
            <w:tcW w:type="dxa" w:w="2436"/>
            <w:vAlign w:val="center"/>
          </w:tcPr>
          <w:p>
            <w:pPr>
              <w:spacing w:after="0"/>
            </w:pPr>
            <w:r>
              <w:rPr>
                <w:rFonts w:ascii="Noto Serif CJK SC" w:hAnsi="Noto Serif CJK SC" w:eastAsia="Noto Serif CJK SC"/>
                <w:sz w:val="15"/>
              </w:rPr>
              <w:t>2.0</w:t>
            </w:r>
          </w:p>
        </w:tc>
        <w:tc>
          <w:tcPr>
            <w:tcW w:type="dxa" w:w="2436"/>
            <w:vAlign w:val="center"/>
          </w:tcPr>
          <w:p>
            <w:pPr>
              <w:spacing w:after="0"/>
            </w:pPr>
            <w:r>
              <w:rPr>
                <w:rFonts w:ascii="Noto Serif CJK SC" w:hAnsi="Noto Serif CJK SC" w:eastAsia="Noto Serif CJK SC"/>
                <w:sz w:val="15"/>
              </w:rPr>
              <w:t>exp(-d_t²/0.18)</w:t>
            </w:r>
          </w:p>
        </w:tc>
      </w:tr>
      <w:tr>
        <w:trPr>
          <w:cantSplit w:val="true"/>
        </w:trPr>
        <w:tc>
          <w:tcPr>
            <w:tcW w:type="dxa" w:w="2436"/>
            <w:vAlign w:val="center"/>
          </w:tcPr>
          <w:p>
            <w:pPr>
              <w:spacing w:after="0"/>
            </w:pPr>
            <w:r>
              <w:rPr>
                <w:rFonts w:ascii="Noto Serif CJK SC" w:hAnsi="Noto Serif CJK SC" w:eastAsia="Noto Serif CJK SC"/>
                <w:sz w:val="15"/>
              </w:rPr>
              <w:t>Hold</w:t>
            </w:r>
          </w:p>
        </w:tc>
        <w:tc>
          <w:tcPr>
            <w:tcW w:type="dxa" w:w="2436"/>
            <w:vAlign w:val="center"/>
          </w:tcPr>
          <w:p>
            <w:pPr>
              <w:spacing w:after="0"/>
            </w:pPr>
            <w:r>
              <w:rPr>
                <w:rFonts w:ascii="Noto Serif CJK SC" w:hAnsi="Noto Serif CJK SC" w:eastAsia="Noto Serif CJK SC"/>
                <w:sz w:val="15"/>
              </w:rPr>
              <w:t>Hold still</w:t>
            </w:r>
          </w:p>
        </w:tc>
        <w:tc>
          <w:tcPr>
            <w:tcW w:type="dxa" w:w="2436"/>
            <w:vAlign w:val="center"/>
          </w:tcPr>
          <w:p>
            <w:pPr>
              <w:spacing w:after="0"/>
            </w:pPr>
            <w:r>
              <w:rPr>
                <w:rFonts w:ascii="Noto Serif CJK SC" w:hAnsi="Noto Serif CJK SC" w:eastAsia="Noto Serif CJK SC"/>
                <w:sz w:val="15"/>
              </w:rPr>
              <w:t>1.0</w:t>
            </w:r>
          </w:p>
        </w:tc>
        <w:tc>
          <w:tcPr>
            <w:tcW w:type="dxa" w:w="2436"/>
            <w:vAlign w:val="center"/>
          </w:tcPr>
          <w:p>
            <w:pPr>
              <w:spacing w:after="0"/>
            </w:pPr>
            <w:r>
              <w:rPr>
                <w:rFonts w:ascii="Noto Serif CJK SC" w:hAnsi="Noto Serif CJK SC" w:eastAsia="Noto Serif CJK SC"/>
                <w:sz w:val="15"/>
              </w:rPr>
              <w:t>exp(-s_t²/0.35²)</w:t>
            </w:r>
          </w:p>
        </w:tc>
      </w:tr>
      <w:tr>
        <w:trPr>
          <w:cantSplit w:val="true"/>
        </w:trPr>
        <w:tc>
          <w:tcPr>
            <w:tcW w:type="dxa" w:w="2436"/>
            <w:vAlign w:val="center"/>
          </w:tcPr>
          <w:p>
            <w:pPr>
              <w:spacing w:after="0"/>
            </w:pPr>
            <w:r>
              <w:rPr>
                <w:rFonts w:ascii="Noto Serif CJK SC" w:hAnsi="Noto Serif CJK SC" w:eastAsia="Noto Serif CJK SC"/>
                <w:sz w:val="15"/>
              </w:rPr>
              <w:t>Hold</w:t>
            </w:r>
          </w:p>
        </w:tc>
        <w:tc>
          <w:tcPr>
            <w:tcW w:type="dxa" w:w="2436"/>
            <w:vAlign w:val="center"/>
          </w:tcPr>
          <w:p>
            <w:pPr>
              <w:spacing w:after="0"/>
            </w:pPr>
            <w:r>
              <w:rPr>
                <w:rFonts w:ascii="Noto Serif CJK SC" w:hAnsi="Noto Serif CJK SC" w:eastAsia="Noto Serif CJK SC"/>
                <w:sz w:val="15"/>
              </w:rPr>
              <w:t>Yaw still</w:t>
            </w:r>
          </w:p>
        </w:tc>
        <w:tc>
          <w:tcPr>
            <w:tcW w:type="dxa" w:w="2436"/>
            <w:vAlign w:val="center"/>
          </w:tcPr>
          <w:p>
            <w:pPr>
              <w:spacing w:after="0"/>
            </w:pPr>
            <w:r>
              <w:rPr>
                <w:rFonts w:ascii="Noto Serif CJK SC" w:hAnsi="Noto Serif CJK SC" w:eastAsia="Noto Serif CJK SC"/>
                <w:sz w:val="15"/>
              </w:rPr>
              <w:t>0.5</w:t>
            </w:r>
          </w:p>
        </w:tc>
        <w:tc>
          <w:tcPr>
            <w:tcW w:type="dxa" w:w="2436"/>
            <w:vAlign w:val="center"/>
          </w:tcPr>
          <w:p>
            <w:pPr>
              <w:spacing w:after="0"/>
            </w:pPr>
            <w:r>
              <w:rPr>
                <w:rFonts w:ascii="Noto Serif CJK SC" w:hAnsi="Noto Serif CJK SC" w:eastAsia="Noto Serif CJK SC"/>
                <w:sz w:val="15"/>
              </w:rPr>
              <w:t>exp(-ω_t²/0.5²)</w:t>
            </w:r>
          </w:p>
        </w:tc>
      </w:tr>
      <w:tr>
        <w:trPr>
          <w:cantSplit w:val="true"/>
        </w:trPr>
        <w:tc>
          <w:tcPr>
            <w:tcW w:type="dxa" w:w="2436"/>
            <w:vAlign w:val="center"/>
          </w:tcPr>
          <w:p>
            <w:pPr>
              <w:spacing w:after="0"/>
            </w:pPr>
            <w:r>
              <w:rPr>
                <w:rFonts w:ascii="Noto Serif CJK SC" w:hAnsi="Noto Serif CJK SC" w:eastAsia="Noto Serif CJK SC"/>
                <w:sz w:val="15"/>
              </w:rPr>
              <w:t>Hold</w:t>
            </w:r>
          </w:p>
        </w:tc>
        <w:tc>
          <w:tcPr>
            <w:tcW w:type="dxa" w:w="2436"/>
            <w:vAlign w:val="center"/>
          </w:tcPr>
          <w:p>
            <w:pPr>
              <w:spacing w:after="0"/>
            </w:pPr>
            <w:r>
              <w:rPr>
                <w:rFonts w:ascii="Noto Serif CJK SC" w:hAnsi="Noto Serif CJK SC" w:eastAsia="Noto Serif CJK SC"/>
                <w:sz w:val="15"/>
              </w:rPr>
              <w:t>Hold complete</w:t>
            </w:r>
          </w:p>
        </w:tc>
        <w:tc>
          <w:tcPr>
            <w:tcW w:type="dxa" w:w="2436"/>
            <w:vAlign w:val="center"/>
          </w:tcPr>
          <w:p>
            <w:pPr>
              <w:spacing w:after="0"/>
            </w:pPr>
            <w:r>
              <w:rPr>
                <w:rFonts w:ascii="Noto Serif CJK SC" w:hAnsi="Noto Serif CJK SC" w:eastAsia="Noto Serif CJK SC"/>
                <w:sz w:val="15"/>
              </w:rPr>
              <w:t>50</w:t>
            </w:r>
          </w:p>
        </w:tc>
        <w:tc>
          <w:tcPr>
            <w:tcW w:type="dxa" w:w="2436"/>
            <w:vAlign w:val="center"/>
          </w:tcPr>
          <w:p>
            <w:pPr>
              <w:spacing w:after="0"/>
            </w:pPr>
            <w:r>
              <w:rPr>
                <w:rFonts w:ascii="Noto Serif CJK SC" w:hAnsi="Noto Serif CJK SC" w:eastAsia="Noto Serif CJK SC"/>
                <w:sz w:val="15"/>
              </w:rPr>
              <w:t>完成站立 dwell 后一次性奖励</w:t>
            </w:r>
          </w:p>
        </w:tc>
      </w:tr>
      <w:tr>
        <w:trPr>
          <w:cantSplit w:val="true"/>
        </w:trPr>
        <w:tc>
          <w:tcPr>
            <w:tcW w:type="dxa" w:w="2436"/>
            <w:vAlign w:val="center"/>
          </w:tcPr>
          <w:p>
            <w:pPr>
              <w:spacing w:after="0"/>
            </w:pPr>
            <w:r>
              <w:rPr>
                <w:rFonts w:ascii="Noto Serif CJK SC" w:hAnsi="Noto Serif CJK SC" w:eastAsia="Noto Serif CJK SC"/>
                <w:sz w:val="15"/>
              </w:rPr>
              <w:t>All</w:t>
            </w:r>
          </w:p>
        </w:tc>
        <w:tc>
          <w:tcPr>
            <w:tcW w:type="dxa" w:w="2436"/>
            <w:vAlign w:val="center"/>
          </w:tcPr>
          <w:p>
            <w:pPr>
              <w:spacing w:after="0"/>
            </w:pPr>
            <w:r>
              <w:rPr>
                <w:rFonts w:ascii="Noto Serif CJK SC" w:hAnsi="Noto Serif CJK SC" w:eastAsia="Noto Serif CJK SC"/>
                <w:sz w:val="15"/>
              </w:rPr>
              <w:t>Action rate</w:t>
            </w:r>
          </w:p>
        </w:tc>
        <w:tc>
          <w:tcPr>
            <w:tcW w:type="dxa" w:w="2436"/>
            <w:vAlign w:val="center"/>
          </w:tcPr>
          <w:p>
            <w:pPr>
              <w:spacing w:after="0"/>
            </w:pPr>
            <w:r>
              <w:rPr>
                <w:rFonts w:ascii="Noto Serif CJK SC" w:hAnsi="Noto Serif CJK SC" w:eastAsia="Noto Serif CJK SC"/>
                <w:sz w:val="15"/>
              </w:rPr>
              <w:t>-0.05</w:t>
            </w:r>
          </w:p>
        </w:tc>
        <w:tc>
          <w:tcPr>
            <w:tcW w:type="dxa" w:w="2436"/>
            <w:vAlign w:val="center"/>
          </w:tcPr>
          <w:p>
            <w:pPr>
              <w:spacing w:after="0"/>
            </w:pPr>
            <w:r>
              <w:rPr>
                <w:rFonts w:ascii="Noto Serif CJK SC" w:hAnsi="Noto Serif CJK SC" w:eastAsia="Noto Serif CJK SC"/>
                <w:sz w:val="15"/>
              </w:rPr>
              <w:t>||a_t-a_{t-1}||²</w:t>
            </w:r>
          </w:p>
        </w:tc>
      </w:tr>
      <w:tr>
        <w:trPr>
          <w:cantSplit w:val="true"/>
        </w:trPr>
        <w:tc>
          <w:tcPr>
            <w:tcW w:type="dxa" w:w="2436"/>
            <w:vAlign w:val="center"/>
          </w:tcPr>
          <w:p>
            <w:pPr>
              <w:spacing w:after="0"/>
            </w:pPr>
            <w:r>
              <w:rPr>
                <w:rFonts w:ascii="Noto Serif CJK SC" w:hAnsi="Noto Serif CJK SC" w:eastAsia="Noto Serif CJK SC"/>
                <w:sz w:val="15"/>
              </w:rPr>
              <w:t>All</w:t>
            </w:r>
          </w:p>
        </w:tc>
        <w:tc>
          <w:tcPr>
            <w:tcW w:type="dxa" w:w="2436"/>
            <w:vAlign w:val="center"/>
          </w:tcPr>
          <w:p>
            <w:pPr>
              <w:spacing w:after="0"/>
            </w:pPr>
            <w:r>
              <w:rPr>
                <w:rFonts w:ascii="Noto Serif CJK SC" w:hAnsi="Noto Serif CJK SC" w:eastAsia="Noto Serif CJK SC"/>
                <w:sz w:val="15"/>
              </w:rPr>
              <w:t>Foot sliding</w:t>
            </w:r>
          </w:p>
        </w:tc>
        <w:tc>
          <w:tcPr>
            <w:tcW w:type="dxa" w:w="2436"/>
            <w:vAlign w:val="center"/>
          </w:tcPr>
          <w:p>
            <w:pPr>
              <w:spacing w:after="0"/>
            </w:pPr>
            <w:r>
              <w:rPr>
                <w:rFonts w:ascii="Noto Serif CJK SC" w:hAnsi="Noto Serif CJK SC" w:eastAsia="Noto Serif CJK SC"/>
                <w:sz w:val="15"/>
              </w:rPr>
              <w:t>-0.1</w:t>
            </w:r>
          </w:p>
        </w:tc>
        <w:tc>
          <w:tcPr>
            <w:tcW w:type="dxa" w:w="2436"/>
            <w:vAlign w:val="center"/>
          </w:tcPr>
          <w:p>
            <w:pPr>
              <w:spacing w:after="0"/>
            </w:pPr>
            <w:r>
              <w:rPr>
                <w:rFonts w:ascii="Noto Serif CJK SC" w:hAnsi="Noto Serif CJK SC" w:eastAsia="Noto Serif CJK SC"/>
                <w:sz w:val="15"/>
              </w:rPr>
              <w:t>接触时脚平面速度</w:t>
            </w:r>
          </w:p>
        </w:tc>
      </w:tr>
      <w:tr>
        <w:trPr>
          <w:cantSplit w:val="true"/>
        </w:trPr>
        <w:tc>
          <w:tcPr>
            <w:tcW w:type="dxa" w:w="2436"/>
            <w:vAlign w:val="center"/>
          </w:tcPr>
          <w:p>
            <w:pPr>
              <w:spacing w:after="0"/>
            </w:pPr>
            <w:r>
              <w:rPr>
                <w:rFonts w:ascii="Noto Serif CJK SC" w:hAnsi="Noto Serif CJK SC" w:eastAsia="Noto Serif CJK SC"/>
                <w:sz w:val="15"/>
              </w:rPr>
              <w:t>All</w:t>
            </w:r>
          </w:p>
        </w:tc>
        <w:tc>
          <w:tcPr>
            <w:tcW w:type="dxa" w:w="2436"/>
            <w:vAlign w:val="center"/>
          </w:tcPr>
          <w:p>
            <w:pPr>
              <w:spacing w:after="0"/>
            </w:pPr>
            <w:r>
              <w:rPr>
                <w:rFonts w:ascii="Noto Serif CJK SC" w:hAnsi="Noto Serif CJK SC" w:eastAsia="Noto Serif CJK SC"/>
                <w:sz w:val="15"/>
              </w:rPr>
              <w:t>Undesired contacts</w:t>
            </w:r>
          </w:p>
        </w:tc>
        <w:tc>
          <w:tcPr>
            <w:tcW w:type="dxa" w:w="2436"/>
            <w:vAlign w:val="center"/>
          </w:tcPr>
          <w:p>
            <w:pPr>
              <w:spacing w:after="0"/>
            </w:pPr>
            <w:r>
              <w:rPr>
                <w:rFonts w:ascii="Noto Serif CJK SC" w:hAnsi="Noto Serif CJK SC" w:eastAsia="Noto Serif CJK SC"/>
                <w:sz w:val="15"/>
              </w:rPr>
              <w:t>-0.1</w:t>
            </w:r>
          </w:p>
        </w:tc>
        <w:tc>
          <w:tcPr>
            <w:tcW w:type="dxa" w:w="2436"/>
            <w:vAlign w:val="center"/>
          </w:tcPr>
          <w:p>
            <w:pPr>
              <w:spacing w:after="0"/>
            </w:pPr>
            <w:r>
              <w:rPr>
                <w:rFonts w:ascii="Noto Serif CJK SC" w:hAnsi="Noto Serif CJK SC" w:eastAsia="Noto Serif CJK SC"/>
                <w:sz w:val="15"/>
              </w:rPr>
              <w:t>非脚、非手腕接触 &gt;1N</w:t>
            </w:r>
          </w:p>
        </w:tc>
      </w:tr>
      <w:tr>
        <w:trPr>
          <w:cantSplit w:val="true"/>
        </w:trPr>
        <w:tc>
          <w:tcPr>
            <w:tcW w:type="dxa" w:w="2436"/>
            <w:vAlign w:val="center"/>
          </w:tcPr>
          <w:p>
            <w:pPr>
              <w:spacing w:after="0"/>
            </w:pPr>
            <w:r>
              <w:rPr>
                <w:rFonts w:ascii="Noto Serif CJK SC" w:hAnsi="Noto Serif CJK SC" w:eastAsia="Noto Serif CJK SC"/>
                <w:sz w:val="15"/>
              </w:rPr>
              <w:t>All</w:t>
            </w:r>
          </w:p>
        </w:tc>
        <w:tc>
          <w:tcPr>
            <w:tcW w:type="dxa" w:w="2436"/>
            <w:vAlign w:val="center"/>
          </w:tcPr>
          <w:p>
            <w:pPr>
              <w:spacing w:after="0"/>
            </w:pPr>
            <w:r>
              <w:rPr>
                <w:rFonts w:ascii="Noto Serif CJK SC" w:hAnsi="Noto Serif CJK SC" w:eastAsia="Noto Serif CJK SC"/>
                <w:sz w:val="15"/>
              </w:rPr>
              <w:t>Excess linear speed</w:t>
            </w:r>
          </w:p>
        </w:tc>
        <w:tc>
          <w:tcPr>
            <w:tcW w:type="dxa" w:w="2436"/>
            <w:vAlign w:val="center"/>
          </w:tcPr>
          <w:p>
            <w:pPr>
              <w:spacing w:after="0"/>
            </w:pPr>
            <w:r>
              <w:rPr>
                <w:rFonts w:ascii="Noto Serif CJK SC" w:hAnsi="Noto Serif CJK SC" w:eastAsia="Noto Serif CJK SC"/>
                <w:sz w:val="15"/>
              </w:rPr>
              <w:t>-0.002</w:t>
            </w:r>
          </w:p>
        </w:tc>
        <w:tc>
          <w:tcPr>
            <w:tcW w:type="dxa" w:w="2436"/>
            <w:vAlign w:val="center"/>
          </w:tcPr>
          <w:p>
            <w:pPr>
              <w:spacing w:after="0"/>
            </w:pPr>
            <w:r>
              <w:rPr>
                <w:rFonts w:ascii="Noto Serif CJK SC" w:hAnsi="Noto Serif CJK SC" w:eastAsia="Noto Serif CJK SC"/>
                <w:sz w:val="15"/>
              </w:rPr>
              <w:t>max(0,s_t-1.2)</w:t>
            </w:r>
          </w:p>
        </w:tc>
      </w:tr>
      <w:tr>
        <w:trPr>
          <w:cantSplit w:val="true"/>
        </w:trPr>
        <w:tc>
          <w:tcPr>
            <w:tcW w:type="dxa" w:w="2436"/>
            <w:vAlign w:val="center"/>
          </w:tcPr>
          <w:p>
            <w:pPr>
              <w:spacing w:after="0"/>
            </w:pPr>
            <w:r>
              <w:rPr>
                <w:rFonts w:ascii="Noto Serif CJK SC" w:hAnsi="Noto Serif CJK SC" w:eastAsia="Noto Serif CJK SC"/>
                <w:sz w:val="15"/>
              </w:rPr>
              <w:t>All</w:t>
            </w:r>
          </w:p>
        </w:tc>
        <w:tc>
          <w:tcPr>
            <w:tcW w:type="dxa" w:w="2436"/>
            <w:vAlign w:val="center"/>
          </w:tcPr>
          <w:p>
            <w:pPr>
              <w:spacing w:after="0"/>
            </w:pPr>
            <w:r>
              <w:rPr>
                <w:rFonts w:ascii="Noto Serif CJK SC" w:hAnsi="Noto Serif CJK SC" w:eastAsia="Noto Serif CJK SC"/>
                <w:sz w:val="15"/>
              </w:rPr>
              <w:t>Excess yaw rate</w:t>
            </w:r>
          </w:p>
        </w:tc>
        <w:tc>
          <w:tcPr>
            <w:tcW w:type="dxa" w:w="2436"/>
            <w:vAlign w:val="center"/>
          </w:tcPr>
          <w:p>
            <w:pPr>
              <w:spacing w:after="0"/>
            </w:pPr>
            <w:r>
              <w:rPr>
                <w:rFonts w:ascii="Noto Serif CJK SC" w:hAnsi="Noto Serif CJK SC" w:eastAsia="Noto Serif CJK SC"/>
                <w:sz w:val="15"/>
              </w:rPr>
              <w:t>-0.002</w:t>
            </w:r>
          </w:p>
        </w:tc>
        <w:tc>
          <w:tcPr>
            <w:tcW w:type="dxa" w:w="2436"/>
            <w:vAlign w:val="center"/>
          </w:tcPr>
          <w:p>
            <w:pPr>
              <w:spacing w:after="0"/>
            </w:pPr>
            <w:r>
              <w:rPr>
                <w:rFonts w:ascii="Noto Serif CJK SC" w:hAnsi="Noto Serif CJK SC" w:eastAsia="Noto Serif CJK SC"/>
                <w:sz w:val="15"/>
              </w:rPr>
              <w:t>max(0,ω_t-1.0)</w:t>
            </w:r>
          </w:p>
        </w:tc>
      </w:tr>
      <w:tr>
        <w:trPr>
          <w:cantSplit w:val="true"/>
        </w:trPr>
        <w:tc>
          <w:tcPr>
            <w:tcW w:type="dxa" w:w="2436"/>
            <w:vAlign w:val="center"/>
          </w:tcPr>
          <w:p>
            <w:pPr>
              <w:spacing w:after="0"/>
            </w:pPr>
            <w:r>
              <w:rPr>
                <w:rFonts w:ascii="Noto Serif CJK SC" w:hAnsi="Noto Serif CJK SC" w:eastAsia="Noto Serif CJK SC"/>
                <w:sz w:val="15"/>
              </w:rPr>
              <w:t>All</w:t>
            </w:r>
          </w:p>
        </w:tc>
        <w:tc>
          <w:tcPr>
            <w:tcW w:type="dxa" w:w="2436"/>
            <w:vAlign w:val="center"/>
          </w:tcPr>
          <w:p>
            <w:pPr>
              <w:spacing w:after="0"/>
            </w:pPr>
            <w:r>
              <w:rPr>
                <w:rFonts w:ascii="Noto Serif CJK SC" w:hAnsi="Noto Serif CJK SC" w:eastAsia="Noto Serif CJK SC"/>
                <w:sz w:val="15"/>
              </w:rPr>
              <w:t>Termination</w:t>
            </w:r>
          </w:p>
        </w:tc>
        <w:tc>
          <w:tcPr>
            <w:tcW w:type="dxa" w:w="2436"/>
            <w:vAlign w:val="center"/>
          </w:tcPr>
          <w:p>
            <w:pPr>
              <w:spacing w:after="0"/>
            </w:pPr>
            <w:r>
              <w:rPr>
                <w:rFonts w:ascii="Noto Serif CJK SC" w:hAnsi="Noto Serif CJK SC" w:eastAsia="Noto Serif CJK SC"/>
                <w:sz w:val="15"/>
              </w:rPr>
              <w:t>-20</w:t>
            </w:r>
          </w:p>
        </w:tc>
        <w:tc>
          <w:tcPr>
            <w:tcW w:type="dxa" w:w="2436"/>
            <w:vAlign w:val="center"/>
          </w:tcPr>
          <w:p>
            <w:pPr>
              <w:spacing w:after="0"/>
            </w:pPr>
            <w:r>
              <w:rPr>
                <w:rFonts w:ascii="Noto Serif CJK SC" w:hAnsi="Noto Serif CJK SC" w:eastAsia="Noto Serif CJK SC"/>
                <w:sz w:val="15"/>
              </w:rPr>
              <w:t>非法接触终止</w:t>
            </w:r>
          </w:p>
        </w:tc>
      </w:tr>
    </w:tbl>
    <w:p>
      <w:pPr>
        <w:spacing w:after="20"/>
      </w:pPr>
    </w:p>
    <w:p>
      <w:pPr>
        <w:pStyle w:val="Heading3"/>
      </w:pPr>
      <w:r>
        <w:t>C.3 PPO 超参数</w:t>
      </w:r>
    </w:p>
    <w:p>
      <w:r>
        <w:rPr>
          <w:i w:val="0"/>
        </w:rPr>
        <w:t>表 S10 汇总两个 RL 后训练阶段的 PPO 超参数。</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val="true"/>
        </w:trPr>
        <w:tc>
          <w:tcPr>
            <w:tcW w:type="dxa" w:w="3249"/>
            <w:shd w:fill="D9EAF7"/>
            <w:vAlign w:val="center"/>
          </w:tcPr>
          <w:p>
            <w:r>
              <w:rPr>
                <w:rFonts w:ascii="Noto Sans CJK SC" w:hAnsi="Noto Sans CJK SC" w:eastAsia="Noto Sans CJK SC"/>
                <w:b/>
                <w:sz w:val="16"/>
              </w:rPr>
              <w:t>参数</w:t>
            </w:r>
          </w:p>
        </w:tc>
        <w:tc>
          <w:tcPr>
            <w:tcW w:type="dxa" w:w="3249"/>
            <w:shd w:fill="D9EAF7"/>
            <w:vAlign w:val="center"/>
          </w:tcPr>
          <w:p>
            <w:r>
              <w:rPr>
                <w:rFonts w:ascii="Noto Sans CJK SC" w:hAnsi="Noto Sans CJK SC" w:eastAsia="Noto Sans CJK SC"/>
                <w:b/>
                <w:sz w:val="16"/>
              </w:rPr>
              <w:t>Residual RL</w:t>
            </w:r>
          </w:p>
        </w:tc>
        <w:tc>
          <w:tcPr>
            <w:tcW w:type="dxa" w:w="3249"/>
            <w:shd w:fill="D9EAF7"/>
            <w:vAlign w:val="center"/>
          </w:tcPr>
          <w:p>
            <w:r>
              <w:rPr>
                <w:rFonts w:ascii="Noto Sans CJK SC" w:hAnsi="Noto Sans CJK SC" w:eastAsia="Noto Sans CJK SC"/>
                <w:b/>
                <w:sz w:val="16"/>
              </w:rPr>
              <w:t>Noise-steering RL</w:t>
            </w:r>
          </w:p>
        </w:tc>
      </w:tr>
      <w:tr>
        <w:trPr>
          <w:cantSplit w:val="true"/>
        </w:trPr>
        <w:tc>
          <w:tcPr>
            <w:tcW w:type="dxa" w:w="3249"/>
            <w:vAlign w:val="center"/>
          </w:tcPr>
          <w:p>
            <w:pPr>
              <w:spacing w:after="0"/>
            </w:pPr>
            <w:r>
              <w:rPr>
                <w:rFonts w:ascii="Noto Serif CJK SC" w:hAnsi="Noto Serif CJK SC" w:eastAsia="Noto Serif CJK SC"/>
                <w:sz w:val="16"/>
              </w:rPr>
              <w:t>Actor / critic MLP</w:t>
            </w:r>
          </w:p>
        </w:tc>
        <w:tc>
          <w:tcPr>
            <w:tcW w:type="dxa" w:w="3249"/>
            <w:vAlign w:val="center"/>
          </w:tcPr>
          <w:p>
            <w:pPr>
              <w:spacing w:after="0"/>
            </w:pPr>
            <w:r>
              <w:rPr>
                <w:rFonts w:ascii="Noto Serif CJK SC" w:hAnsi="Noto Serif CJK SC" w:eastAsia="Noto Serif CJK SC"/>
                <w:sz w:val="16"/>
              </w:rPr>
              <w:t>[2048,1024,512]</w:t>
            </w:r>
          </w:p>
        </w:tc>
        <w:tc>
          <w:tcPr>
            <w:tcW w:type="dxa" w:w="3249"/>
            <w:vAlign w:val="center"/>
          </w:tcPr>
          <w:p>
            <w:pPr>
              <w:spacing w:after="0"/>
            </w:pPr>
            <w:r>
              <w:rPr>
                <w:rFonts w:ascii="Noto Serif CJK SC" w:hAnsi="Noto Serif CJK SC" w:eastAsia="Noto Serif CJK SC"/>
                <w:sz w:val="16"/>
              </w:rPr>
              <w:t>[2048,1024,512]</w:t>
            </w:r>
          </w:p>
        </w:tc>
      </w:tr>
      <w:tr>
        <w:trPr>
          <w:cantSplit w:val="true"/>
        </w:trPr>
        <w:tc>
          <w:tcPr>
            <w:tcW w:type="dxa" w:w="3249"/>
            <w:vAlign w:val="center"/>
          </w:tcPr>
          <w:p>
            <w:pPr>
              <w:spacing w:after="0"/>
            </w:pPr>
            <w:r>
              <w:rPr>
                <w:rFonts w:ascii="Noto Serif CJK SC" w:hAnsi="Noto Serif CJK SC" w:eastAsia="Noto Serif CJK SC"/>
                <w:sz w:val="16"/>
              </w:rPr>
              <w:t>并行环境</w:t>
            </w:r>
          </w:p>
        </w:tc>
        <w:tc>
          <w:tcPr>
            <w:tcW w:type="dxa" w:w="3249"/>
            <w:vAlign w:val="center"/>
          </w:tcPr>
          <w:p>
            <w:pPr>
              <w:spacing w:after="0"/>
            </w:pPr>
            <w:r>
              <w:rPr>
                <w:rFonts w:ascii="Noto Serif CJK SC" w:hAnsi="Noto Serif CJK SC" w:eastAsia="Noto Serif CJK SC"/>
                <w:sz w:val="16"/>
              </w:rPr>
              <w:t>2048</w:t>
            </w:r>
          </w:p>
        </w:tc>
        <w:tc>
          <w:tcPr>
            <w:tcW w:type="dxa" w:w="3249"/>
            <w:vAlign w:val="center"/>
          </w:tcPr>
          <w:p>
            <w:pPr>
              <w:spacing w:after="0"/>
            </w:pPr>
            <w:r>
              <w:rPr>
                <w:rFonts w:ascii="Noto Serif CJK SC" w:hAnsi="Noto Serif CJK SC" w:eastAsia="Noto Serif CJK SC"/>
                <w:sz w:val="16"/>
              </w:rPr>
              <w:t>2048</w:t>
            </w:r>
          </w:p>
        </w:tc>
      </w:tr>
      <w:tr>
        <w:trPr>
          <w:cantSplit w:val="true"/>
        </w:trPr>
        <w:tc>
          <w:tcPr>
            <w:tcW w:type="dxa" w:w="3249"/>
            <w:vAlign w:val="center"/>
          </w:tcPr>
          <w:p>
            <w:pPr>
              <w:spacing w:after="0"/>
            </w:pPr>
            <w:r>
              <w:rPr>
                <w:rFonts w:ascii="Noto Serif CJK SC" w:hAnsi="Noto Serif CJK SC" w:eastAsia="Noto Serif CJK SC"/>
                <w:sz w:val="16"/>
              </w:rPr>
              <w:t>Discount factor γ</w:t>
            </w:r>
          </w:p>
        </w:tc>
        <w:tc>
          <w:tcPr>
            <w:tcW w:type="dxa" w:w="3249"/>
            <w:vAlign w:val="center"/>
          </w:tcPr>
          <w:p>
            <w:pPr>
              <w:spacing w:after="0"/>
            </w:pPr>
            <w:r>
              <w:rPr>
                <w:rFonts w:ascii="Noto Serif CJK SC" w:hAnsi="Noto Serif CJK SC" w:eastAsia="Noto Serif CJK SC"/>
                <w:sz w:val="16"/>
              </w:rPr>
              <w:t>0.985</w:t>
            </w:r>
          </w:p>
        </w:tc>
        <w:tc>
          <w:tcPr>
            <w:tcW w:type="dxa" w:w="3249"/>
            <w:vAlign w:val="center"/>
          </w:tcPr>
          <w:p>
            <w:pPr>
              <w:spacing w:after="0"/>
            </w:pPr>
            <w:r>
              <w:rPr>
                <w:rFonts w:ascii="Noto Serif CJK SC" w:hAnsi="Noto Serif CJK SC" w:eastAsia="Noto Serif CJK SC"/>
                <w:sz w:val="16"/>
              </w:rPr>
              <w:t>0.99</w:t>
            </w:r>
          </w:p>
        </w:tc>
      </w:tr>
      <w:tr>
        <w:trPr>
          <w:cantSplit w:val="true"/>
        </w:trPr>
        <w:tc>
          <w:tcPr>
            <w:tcW w:type="dxa" w:w="3249"/>
            <w:vAlign w:val="center"/>
          </w:tcPr>
          <w:p>
            <w:pPr>
              <w:spacing w:after="0"/>
            </w:pPr>
            <w:r>
              <w:rPr>
                <w:rFonts w:ascii="Noto Serif CJK SC" w:hAnsi="Noto Serif CJK SC" w:eastAsia="Noto Serif CJK SC"/>
                <w:sz w:val="16"/>
              </w:rPr>
              <w:t>GAE parameter λ</w:t>
            </w:r>
          </w:p>
        </w:tc>
        <w:tc>
          <w:tcPr>
            <w:tcW w:type="dxa" w:w="3249"/>
            <w:vAlign w:val="center"/>
          </w:tcPr>
          <w:p>
            <w:pPr>
              <w:spacing w:after="0"/>
            </w:pPr>
            <w:r>
              <w:rPr>
                <w:rFonts w:ascii="Noto Serif CJK SC" w:hAnsi="Noto Serif CJK SC" w:eastAsia="Noto Serif CJK SC"/>
                <w:sz w:val="16"/>
              </w:rPr>
              <w:t>0.92</w:t>
            </w:r>
          </w:p>
        </w:tc>
        <w:tc>
          <w:tcPr>
            <w:tcW w:type="dxa" w:w="3249"/>
            <w:vAlign w:val="center"/>
          </w:tcPr>
          <w:p>
            <w:pPr>
              <w:spacing w:after="0"/>
            </w:pPr>
            <w:r>
              <w:rPr>
                <w:rFonts w:ascii="Noto Serif CJK SC" w:hAnsi="Noto Serif CJK SC" w:eastAsia="Noto Serif CJK SC"/>
                <w:sz w:val="16"/>
              </w:rPr>
              <w:t>0.95</w:t>
            </w:r>
          </w:p>
        </w:tc>
      </w:tr>
      <w:tr>
        <w:trPr>
          <w:cantSplit w:val="true"/>
        </w:trPr>
        <w:tc>
          <w:tcPr>
            <w:tcW w:type="dxa" w:w="3249"/>
            <w:vAlign w:val="center"/>
          </w:tcPr>
          <w:p>
            <w:pPr>
              <w:spacing w:after="0"/>
            </w:pPr>
            <w:r>
              <w:rPr>
                <w:rFonts w:ascii="Noto Serif CJK SC" w:hAnsi="Noto Serif CJK SC" w:eastAsia="Noto Serif CJK SC"/>
                <w:sz w:val="16"/>
              </w:rPr>
              <w:t>Learning rate</w:t>
            </w:r>
          </w:p>
        </w:tc>
        <w:tc>
          <w:tcPr>
            <w:tcW w:type="dxa" w:w="3249"/>
            <w:vAlign w:val="center"/>
          </w:tcPr>
          <w:p>
            <w:pPr>
              <w:spacing w:after="0"/>
            </w:pPr>
            <w:r>
              <w:rPr>
                <w:rFonts w:ascii="Noto Serif CJK SC" w:hAnsi="Noto Serif CJK SC" w:eastAsia="Noto Serif CJK SC"/>
                <w:sz w:val="16"/>
              </w:rPr>
              <w:t>1.5×10^-4</w:t>
            </w:r>
          </w:p>
        </w:tc>
        <w:tc>
          <w:tcPr>
            <w:tcW w:type="dxa" w:w="3249"/>
            <w:vAlign w:val="center"/>
          </w:tcPr>
          <w:p>
            <w:pPr>
              <w:spacing w:after="0"/>
            </w:pPr>
            <w:r>
              <w:rPr>
                <w:rFonts w:ascii="Noto Serif CJK SC" w:hAnsi="Noto Serif CJK SC" w:eastAsia="Noto Serif CJK SC"/>
                <w:sz w:val="16"/>
              </w:rPr>
              <w:t>1×10^-3</w:t>
            </w:r>
          </w:p>
        </w:tc>
      </w:tr>
      <w:tr>
        <w:trPr>
          <w:cantSplit w:val="true"/>
        </w:trPr>
        <w:tc>
          <w:tcPr>
            <w:tcW w:type="dxa" w:w="3249"/>
            <w:vAlign w:val="center"/>
          </w:tcPr>
          <w:p>
            <w:pPr>
              <w:spacing w:after="0"/>
            </w:pPr>
            <w:r>
              <w:rPr>
                <w:rFonts w:ascii="Noto Serif CJK SC" w:hAnsi="Noto Serif CJK SC" w:eastAsia="Noto Serif CJK SC"/>
                <w:sz w:val="16"/>
              </w:rPr>
              <w:t>Initial action-noise std</w:t>
            </w:r>
          </w:p>
        </w:tc>
        <w:tc>
          <w:tcPr>
            <w:tcW w:type="dxa" w:w="3249"/>
            <w:vAlign w:val="center"/>
          </w:tcPr>
          <w:p>
            <w:pPr>
              <w:spacing w:after="0"/>
            </w:pPr>
            <w:r>
              <w:rPr>
                <w:rFonts w:ascii="Noto Serif CJK SC" w:hAnsi="Noto Serif CJK SC" w:eastAsia="Noto Serif CJK SC"/>
                <w:sz w:val="16"/>
              </w:rPr>
              <w:t>0.15</w:t>
            </w:r>
          </w:p>
        </w:tc>
        <w:tc>
          <w:tcPr>
            <w:tcW w:type="dxa" w:w="3249"/>
            <w:vAlign w:val="center"/>
          </w:tcPr>
          <w:p>
            <w:pPr>
              <w:spacing w:after="0"/>
            </w:pPr>
            <w:r>
              <w:rPr>
                <w:rFonts w:ascii="Noto Serif CJK SC" w:hAnsi="Noto Serif CJK SC" w:eastAsia="Noto Serif CJK SC"/>
                <w:sz w:val="16"/>
              </w:rPr>
              <w:t>1.0</w:t>
            </w:r>
          </w:p>
        </w:tc>
      </w:tr>
      <w:tr>
        <w:trPr>
          <w:cantSplit w:val="true"/>
        </w:trPr>
        <w:tc>
          <w:tcPr>
            <w:tcW w:type="dxa" w:w="3249"/>
            <w:vAlign w:val="center"/>
          </w:tcPr>
          <w:p>
            <w:pPr>
              <w:spacing w:after="0"/>
            </w:pPr>
            <w:r>
              <w:rPr>
                <w:rFonts w:ascii="Noto Serif CJK SC" w:hAnsi="Noto Serif CJK SC" w:eastAsia="Noto Serif CJK SC"/>
                <w:sz w:val="16"/>
              </w:rPr>
              <w:t>Residual scale</w:t>
            </w:r>
          </w:p>
        </w:tc>
        <w:tc>
          <w:tcPr>
            <w:tcW w:type="dxa" w:w="3249"/>
            <w:vAlign w:val="center"/>
          </w:tcPr>
          <w:p>
            <w:pPr>
              <w:spacing w:after="0"/>
            </w:pPr>
            <w:r>
              <w:rPr>
                <w:rFonts w:ascii="Noto Serif CJK SC" w:hAnsi="Noto Serif CJK SC" w:eastAsia="Noto Serif CJK SC"/>
                <w:sz w:val="16"/>
              </w:rPr>
              <w:t>0→0.05 over 100k steps</w:t>
            </w:r>
          </w:p>
        </w:tc>
        <w:tc>
          <w:tcPr>
            <w:tcW w:type="dxa" w:w="3249"/>
            <w:vAlign w:val="center"/>
          </w:tcPr>
          <w:p>
            <w:pPr>
              <w:spacing w:after="0"/>
            </w:pPr>
            <w:r>
              <w:rPr>
                <w:rFonts w:ascii="Noto Serif CJK SC" w:hAnsi="Noto Serif CJK SC" w:eastAsia="Noto Serif CJK SC"/>
                <w:sz w:val="16"/>
              </w:rPr>
              <w:t>—</w:t>
            </w:r>
          </w:p>
        </w:tc>
      </w:tr>
    </w:tbl>
    <w:p>
      <w:pPr>
        <w:spacing w:after="20"/>
      </w:pPr>
    </w:p>
    <w:p>
      <w:pPr>
        <w:pStyle w:val="Heading2"/>
      </w:pPr>
      <w:r>
        <w:t>附录 D  评估指标</w:t>
      </w:r>
    </w:p>
    <w:p>
      <w:r>
        <w:rPr>
          <w:i w:val="0"/>
        </w:rPr>
        <w:t>Action Smoothness。动作平滑度定义为连续关节动作均方差：</w:t>
      </w:r>
    </w:p>
    <w:p>
      <w:pPr>
        <w:pStyle w:val="EquationCN"/>
        <w:jc w:val="center"/>
      </w:pPr>
      <w:r>
        <w:t>E_smooth = 1/(T-1) · Σ_{t=2..T} ||a_t-a_{t-1}||²_2    (S10)</w:t>
      </w:r>
    </w:p>
    <w:p>
      <w:r>
        <w:rPr>
          <w:i w:val="0"/>
        </w:rPr>
        <w:t>数值越低表示动作命令越平滑。</w:t>
      </w:r>
    </w:p>
    <w:p>
      <w:r>
        <w:rPr>
          <w:i w:val="0"/>
        </w:rPr>
        <w:t>Foot Sliding。脚滑定义为 ankle-roll links 与地面接触时的平均水平速度。每个时刻，计算双脚 XY 平面速度之和，并使用二值接触指示加权；该指示由短历史内峰值接触力是否超过 1 N 决定：</w:t>
      </w:r>
    </w:p>
    <w:p>
      <w:pPr>
        <w:pStyle w:val="EquationCN"/>
        <w:jc w:val="center"/>
      </w:pPr>
      <w:r>
        <w:t>E_slide = 1/T · Σ_t Σ_{b∈B_feet} 1[max_h ||f_{t-h,b}||&gt;1N] · ||v_{t,b}^{xy}||_2    (S11)</w:t>
      </w:r>
    </w:p>
    <w:p>
      <w:r>
        <w:rPr>
          <w:i w:val="0"/>
        </w:rPr>
        <w:t>数值越低表示脚滑越少。单位为 m/s，双脚求和。</w:t>
      </w:r>
    </w:p>
    <w:p>
      <w:r>
        <w:rPr>
          <w:i w:val="0"/>
        </w:rPr>
        <w:t>R-Precision。我们在学习得到的 text-motion retrieval 空间中计算 R-Precision 来评估文本—动作对齐。具体而言，训练一个 TMR [50] 模型，将文本描述和动作 clip 映射到共享 embedding 空间，使匹配对靠近、不匹配对远离。评估时分别编码文本 query 与候选动作，根据 cosine similarity 排序。</w:t>
      </w:r>
    </w:p>
    <w:p>
      <w:r>
        <w:rPr>
          <w:i w:val="0"/>
        </w:rPr>
        <w:t>表 S11：不同动作风格下，有/无 steering policy 的 goal-reaching 结果。总体来看 steering 将成功率提高约 5 倍。</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cantSplit w:val="true"/>
        </w:trPr>
        <w:tc>
          <w:tcPr>
            <w:tcW w:type="dxa" w:w="1392"/>
            <w:shd w:fill="D9EAF7"/>
            <w:vAlign w:val="center"/>
          </w:tcPr>
          <w:p>
            <w:r>
              <w:rPr>
                <w:rFonts w:ascii="Noto Sans CJK SC" w:hAnsi="Noto Sans CJK SC" w:eastAsia="Noto Sans CJK SC"/>
                <w:b/>
                <w:sz w:val="14"/>
              </w:rPr>
              <w:t>风格</w:t>
            </w:r>
          </w:p>
        </w:tc>
        <w:tc>
          <w:tcPr>
            <w:tcW w:type="dxa" w:w="1392"/>
            <w:shd w:fill="D9EAF7"/>
            <w:vAlign w:val="center"/>
          </w:tcPr>
          <w:p>
            <w:r>
              <w:rPr>
                <w:rFonts w:ascii="Noto Sans CJK SC" w:hAnsi="Noto Sans CJK SC" w:eastAsia="Noto Sans CJK SC"/>
                <w:b/>
                <w:sz w:val="14"/>
              </w:rPr>
              <w:t>方法</w:t>
            </w:r>
          </w:p>
        </w:tc>
        <w:tc>
          <w:tcPr>
            <w:tcW w:type="dxa" w:w="1392"/>
            <w:shd w:fill="D9EAF7"/>
            <w:vAlign w:val="center"/>
          </w:tcPr>
          <w:p>
            <w:r>
              <w:rPr>
                <w:rFonts w:ascii="Noto Sans CJK SC" w:hAnsi="Noto Sans CJK SC" w:eastAsia="Noto Sans CJK SC"/>
                <w:b/>
                <w:sz w:val="14"/>
              </w:rPr>
              <w:t>SR%↑</w:t>
            </w:r>
          </w:p>
        </w:tc>
        <w:tc>
          <w:tcPr>
            <w:tcW w:type="dxa" w:w="1392"/>
            <w:shd w:fill="D9EAF7"/>
            <w:vAlign w:val="center"/>
          </w:tcPr>
          <w:p>
            <w:r>
              <w:rPr>
                <w:rFonts w:ascii="Noto Sans CJK SC" w:hAnsi="Noto Sans CJK SC" w:eastAsia="Noto Sans CJK SC"/>
                <w:b/>
                <w:sz w:val="14"/>
              </w:rPr>
              <w:t>Fall%↓</w:t>
            </w:r>
          </w:p>
        </w:tc>
        <w:tc>
          <w:tcPr>
            <w:tcW w:type="dxa" w:w="1392"/>
            <w:shd w:fill="D9EAF7"/>
            <w:vAlign w:val="center"/>
          </w:tcPr>
          <w:p>
            <w:r>
              <w:rPr>
                <w:rFonts w:ascii="Noto Sans CJK SC" w:hAnsi="Noto Sans CJK SC" w:eastAsia="Noto Sans CJK SC"/>
                <w:b/>
                <w:sz w:val="14"/>
              </w:rPr>
              <w:t>Timeout%↓</w:t>
            </w:r>
          </w:p>
        </w:tc>
        <w:tc>
          <w:tcPr>
            <w:tcW w:type="dxa" w:w="1392"/>
            <w:shd w:fill="D9EAF7"/>
            <w:vAlign w:val="center"/>
          </w:tcPr>
          <w:p>
            <w:r>
              <w:rPr>
                <w:rFonts w:ascii="Noto Sans CJK SC" w:hAnsi="Noto Sans CJK SC" w:eastAsia="Noto Sans CJK SC"/>
                <w:b/>
                <w:sz w:val="14"/>
              </w:rPr>
              <w:t>Time(s)↓</w:t>
            </w:r>
          </w:p>
        </w:tc>
        <w:tc>
          <w:tcPr>
            <w:tcW w:type="dxa" w:w="1392"/>
            <w:shd w:fill="D9EAF7"/>
            <w:vAlign w:val="center"/>
          </w:tcPr>
          <w:p>
            <w:r>
              <w:rPr>
                <w:rFonts w:ascii="Noto Sans CJK SC" w:hAnsi="Noto Sans CJK SC" w:eastAsia="Noto Sans CJK SC"/>
                <w:b/>
                <w:sz w:val="14"/>
              </w:rPr>
              <w:t>Path ratio↓</w:t>
            </w:r>
          </w:p>
        </w:tc>
      </w:tr>
      <w:tr>
        <w:trPr>
          <w:cantSplit w:val="true"/>
        </w:trPr>
        <w:tc>
          <w:tcPr>
            <w:tcW w:type="dxa" w:w="1392"/>
            <w:vAlign w:val="center"/>
          </w:tcPr>
          <w:p>
            <w:pPr>
              <w:spacing w:after="0"/>
            </w:pPr>
            <w:r>
              <w:rPr>
                <w:rFonts w:ascii="Noto Serif CJK SC" w:hAnsi="Noto Serif CJK SC" w:eastAsia="Noto Serif CJK SC"/>
                <w:sz w:val="14"/>
              </w:rPr>
              <w:t>Walk</w:t>
            </w:r>
          </w:p>
        </w:tc>
        <w:tc>
          <w:tcPr>
            <w:tcW w:type="dxa" w:w="1392"/>
            <w:vAlign w:val="center"/>
          </w:tcPr>
          <w:p>
            <w:pPr>
              <w:spacing w:after="0"/>
            </w:pPr>
            <w:r>
              <w:rPr>
                <w:rFonts w:ascii="Noto Serif CJK SC" w:hAnsi="Noto Serif CJK SC" w:eastAsia="Noto Serif CJK SC"/>
                <w:sz w:val="14"/>
              </w:rPr>
              <w:t>Steered</w:t>
            </w:r>
          </w:p>
        </w:tc>
        <w:tc>
          <w:tcPr>
            <w:tcW w:type="dxa" w:w="1392"/>
            <w:vAlign w:val="center"/>
          </w:tcPr>
          <w:p>
            <w:pPr>
              <w:spacing w:after="0"/>
            </w:pPr>
            <w:r>
              <w:rPr>
                <w:rFonts w:ascii="Noto Serif CJK SC" w:hAnsi="Noto Serif CJK SC" w:eastAsia="Noto Serif CJK SC"/>
                <w:sz w:val="14"/>
              </w:rPr>
              <w:t>99.5</w:t>
            </w:r>
          </w:p>
        </w:tc>
        <w:tc>
          <w:tcPr>
            <w:tcW w:type="dxa" w:w="1392"/>
            <w:vAlign w:val="center"/>
          </w:tcPr>
          <w:p>
            <w:pPr>
              <w:spacing w:after="0"/>
            </w:pPr>
            <w:r>
              <w:rPr>
                <w:rFonts w:ascii="Noto Serif CJK SC" w:hAnsi="Noto Serif CJK SC" w:eastAsia="Noto Serif CJK SC"/>
                <w:sz w:val="14"/>
              </w:rPr>
              <w:t>0.5</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2.79</w:t>
            </w:r>
          </w:p>
        </w:tc>
        <w:tc>
          <w:tcPr>
            <w:tcW w:type="dxa" w:w="1392"/>
            <w:vAlign w:val="center"/>
          </w:tcPr>
          <w:p>
            <w:pPr>
              <w:spacing w:after="0"/>
            </w:pPr>
            <w:r>
              <w:rPr>
                <w:rFonts w:ascii="Noto Serif CJK SC" w:hAnsi="Noto Serif CJK SC" w:eastAsia="Noto Serif CJK SC"/>
                <w:sz w:val="14"/>
              </w:rPr>
              <w:t>1.29</w:t>
            </w:r>
          </w:p>
        </w:tc>
      </w:tr>
      <w:tr>
        <w:trPr>
          <w:cantSplit w:val="true"/>
        </w:trPr>
        <w:tc>
          <w:tcPr>
            <w:tcW w:type="dxa" w:w="1392"/>
            <w:vAlign w:val="center"/>
          </w:tcPr>
          <w:p>
            <w:pPr>
              <w:spacing w:after="0"/>
            </w:pPr>
            <w:r>
              <w:rPr>
                <w:rFonts w:ascii="Noto Serif CJK SC" w:hAnsi="Noto Serif CJK SC" w:eastAsia="Noto Serif CJK SC"/>
                <w:sz w:val="14"/>
              </w:rPr>
              <w:t>Walk</w:t>
            </w:r>
          </w:p>
        </w:tc>
        <w:tc>
          <w:tcPr>
            <w:tcW w:type="dxa" w:w="1392"/>
            <w:vAlign w:val="center"/>
          </w:tcPr>
          <w:p>
            <w:pPr>
              <w:spacing w:after="0"/>
            </w:pPr>
            <w:r>
              <w:rPr>
                <w:rFonts w:ascii="Noto Serif CJK SC" w:hAnsi="Noto Serif CJK SC" w:eastAsia="Noto Serif CJK SC"/>
                <w:sz w:val="14"/>
              </w:rPr>
              <w:t>Random</w:t>
            </w:r>
          </w:p>
        </w:tc>
        <w:tc>
          <w:tcPr>
            <w:tcW w:type="dxa" w:w="1392"/>
            <w:vAlign w:val="center"/>
          </w:tcPr>
          <w:p>
            <w:pPr>
              <w:spacing w:after="0"/>
            </w:pPr>
            <w:r>
              <w:rPr>
                <w:rFonts w:ascii="Noto Serif CJK SC" w:hAnsi="Noto Serif CJK SC" w:eastAsia="Noto Serif CJK SC"/>
                <w:sz w:val="14"/>
              </w:rPr>
              <w:t>20.0</w:t>
            </w:r>
          </w:p>
        </w:tc>
        <w:tc>
          <w:tcPr>
            <w:tcW w:type="dxa" w:w="1392"/>
            <w:vAlign w:val="center"/>
          </w:tcPr>
          <w:p>
            <w:pPr>
              <w:spacing w:after="0"/>
            </w:pPr>
            <w:r>
              <w:rPr>
                <w:rFonts w:ascii="Noto Serif CJK SC" w:hAnsi="Noto Serif CJK SC" w:eastAsia="Noto Serif CJK SC"/>
                <w:sz w:val="14"/>
              </w:rPr>
              <w:t>8.5</w:t>
            </w:r>
          </w:p>
        </w:tc>
        <w:tc>
          <w:tcPr>
            <w:tcW w:type="dxa" w:w="1392"/>
            <w:vAlign w:val="center"/>
          </w:tcPr>
          <w:p>
            <w:pPr>
              <w:spacing w:after="0"/>
            </w:pPr>
            <w:r>
              <w:rPr>
                <w:rFonts w:ascii="Noto Serif CJK SC" w:hAnsi="Noto Serif CJK SC" w:eastAsia="Noto Serif CJK SC"/>
                <w:sz w:val="14"/>
              </w:rPr>
              <w:t>71.5</w:t>
            </w:r>
          </w:p>
        </w:tc>
        <w:tc>
          <w:tcPr>
            <w:tcW w:type="dxa" w:w="1392"/>
            <w:vAlign w:val="center"/>
          </w:tcPr>
          <w:p>
            <w:pPr>
              <w:spacing w:after="0"/>
            </w:pPr>
            <w:r>
              <w:rPr>
                <w:rFonts w:ascii="Noto Serif CJK SC" w:hAnsi="Noto Serif CJK SC" w:eastAsia="Noto Serif CJK SC"/>
                <w:sz w:val="14"/>
              </w:rPr>
              <w:t>7.15</w:t>
            </w:r>
          </w:p>
        </w:tc>
        <w:tc>
          <w:tcPr>
            <w:tcW w:type="dxa" w:w="1392"/>
            <w:vAlign w:val="center"/>
          </w:tcPr>
          <w:p>
            <w:pPr>
              <w:spacing w:after="0"/>
            </w:pPr>
            <w:r>
              <w:rPr>
                <w:rFonts w:ascii="Noto Serif CJK SC" w:hAnsi="Noto Serif CJK SC" w:eastAsia="Noto Serif CJK SC"/>
                <w:sz w:val="14"/>
              </w:rPr>
              <w:t>2.23</w:t>
            </w:r>
          </w:p>
        </w:tc>
      </w:tr>
      <w:tr>
        <w:trPr>
          <w:cantSplit w:val="true"/>
        </w:trPr>
        <w:tc>
          <w:tcPr>
            <w:tcW w:type="dxa" w:w="1392"/>
            <w:vAlign w:val="center"/>
          </w:tcPr>
          <w:p>
            <w:pPr>
              <w:spacing w:after="0"/>
            </w:pPr>
            <w:r>
              <w:rPr>
                <w:rFonts w:ascii="Noto Serif CJK SC" w:hAnsi="Noto Serif CJK SC" w:eastAsia="Noto Serif CJK SC"/>
                <w:sz w:val="14"/>
              </w:rPr>
              <w:t>Run</w:t>
            </w:r>
          </w:p>
        </w:tc>
        <w:tc>
          <w:tcPr>
            <w:tcW w:type="dxa" w:w="1392"/>
            <w:vAlign w:val="center"/>
          </w:tcPr>
          <w:p>
            <w:pPr>
              <w:spacing w:after="0"/>
            </w:pPr>
            <w:r>
              <w:rPr>
                <w:rFonts w:ascii="Noto Serif CJK SC" w:hAnsi="Noto Serif CJK SC" w:eastAsia="Noto Serif CJK SC"/>
                <w:sz w:val="14"/>
              </w:rPr>
              <w:t>Steered</w:t>
            </w:r>
          </w:p>
        </w:tc>
        <w:tc>
          <w:tcPr>
            <w:tcW w:type="dxa" w:w="1392"/>
            <w:vAlign w:val="center"/>
          </w:tcPr>
          <w:p>
            <w:pPr>
              <w:spacing w:after="0"/>
            </w:pPr>
            <w:r>
              <w:rPr>
                <w:rFonts w:ascii="Noto Serif CJK SC" w:hAnsi="Noto Serif CJK SC" w:eastAsia="Noto Serif CJK SC"/>
                <w:sz w:val="14"/>
              </w:rPr>
              <w:t>98.5</w:t>
            </w:r>
          </w:p>
        </w:tc>
        <w:tc>
          <w:tcPr>
            <w:tcW w:type="dxa" w:w="1392"/>
            <w:vAlign w:val="center"/>
          </w:tcPr>
          <w:p>
            <w:pPr>
              <w:spacing w:after="0"/>
            </w:pPr>
            <w:r>
              <w:rPr>
                <w:rFonts w:ascii="Noto Serif CJK SC" w:hAnsi="Noto Serif CJK SC" w:eastAsia="Noto Serif CJK SC"/>
                <w:sz w:val="14"/>
              </w:rPr>
              <w:t>1.5</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2.37</w:t>
            </w:r>
          </w:p>
        </w:tc>
        <w:tc>
          <w:tcPr>
            <w:tcW w:type="dxa" w:w="1392"/>
            <w:vAlign w:val="center"/>
          </w:tcPr>
          <w:p>
            <w:pPr>
              <w:spacing w:after="0"/>
            </w:pPr>
            <w:r>
              <w:rPr>
                <w:rFonts w:ascii="Noto Serif CJK SC" w:hAnsi="Noto Serif CJK SC" w:eastAsia="Noto Serif CJK SC"/>
                <w:sz w:val="14"/>
              </w:rPr>
              <w:t>1.49</w:t>
            </w:r>
          </w:p>
        </w:tc>
      </w:tr>
      <w:tr>
        <w:trPr>
          <w:cantSplit w:val="true"/>
        </w:trPr>
        <w:tc>
          <w:tcPr>
            <w:tcW w:type="dxa" w:w="1392"/>
            <w:vAlign w:val="center"/>
          </w:tcPr>
          <w:p>
            <w:pPr>
              <w:spacing w:after="0"/>
            </w:pPr>
            <w:r>
              <w:rPr>
                <w:rFonts w:ascii="Noto Serif CJK SC" w:hAnsi="Noto Serif CJK SC" w:eastAsia="Noto Serif CJK SC"/>
                <w:sz w:val="14"/>
              </w:rPr>
              <w:t>Run</w:t>
            </w:r>
          </w:p>
        </w:tc>
        <w:tc>
          <w:tcPr>
            <w:tcW w:type="dxa" w:w="1392"/>
            <w:vAlign w:val="center"/>
          </w:tcPr>
          <w:p>
            <w:pPr>
              <w:spacing w:after="0"/>
            </w:pPr>
            <w:r>
              <w:rPr>
                <w:rFonts w:ascii="Noto Serif CJK SC" w:hAnsi="Noto Serif CJK SC" w:eastAsia="Noto Serif CJK SC"/>
                <w:sz w:val="14"/>
              </w:rPr>
              <w:t>Random</w:t>
            </w:r>
          </w:p>
        </w:tc>
        <w:tc>
          <w:tcPr>
            <w:tcW w:type="dxa" w:w="1392"/>
            <w:vAlign w:val="center"/>
          </w:tcPr>
          <w:p>
            <w:pPr>
              <w:spacing w:after="0"/>
            </w:pPr>
            <w:r>
              <w:rPr>
                <w:rFonts w:ascii="Noto Serif CJK SC" w:hAnsi="Noto Serif CJK SC" w:eastAsia="Noto Serif CJK SC"/>
                <w:sz w:val="14"/>
              </w:rPr>
              <w:t>24.5</w:t>
            </w:r>
          </w:p>
        </w:tc>
        <w:tc>
          <w:tcPr>
            <w:tcW w:type="dxa" w:w="1392"/>
            <w:vAlign w:val="center"/>
          </w:tcPr>
          <w:p>
            <w:pPr>
              <w:spacing w:after="0"/>
            </w:pPr>
            <w:r>
              <w:rPr>
                <w:rFonts w:ascii="Noto Serif CJK SC" w:hAnsi="Noto Serif CJK SC" w:eastAsia="Noto Serif CJK SC"/>
                <w:sz w:val="14"/>
              </w:rPr>
              <w:t>8.0</w:t>
            </w:r>
          </w:p>
        </w:tc>
        <w:tc>
          <w:tcPr>
            <w:tcW w:type="dxa" w:w="1392"/>
            <w:vAlign w:val="center"/>
          </w:tcPr>
          <w:p>
            <w:pPr>
              <w:spacing w:after="0"/>
            </w:pPr>
            <w:r>
              <w:rPr>
                <w:rFonts w:ascii="Noto Serif CJK SC" w:hAnsi="Noto Serif CJK SC" w:eastAsia="Noto Serif CJK SC"/>
                <w:sz w:val="14"/>
              </w:rPr>
              <w:t>67.5</w:t>
            </w:r>
          </w:p>
        </w:tc>
        <w:tc>
          <w:tcPr>
            <w:tcW w:type="dxa" w:w="1392"/>
            <w:vAlign w:val="center"/>
          </w:tcPr>
          <w:p>
            <w:pPr>
              <w:spacing w:after="0"/>
            </w:pPr>
            <w:r>
              <w:rPr>
                <w:rFonts w:ascii="Noto Serif CJK SC" w:hAnsi="Noto Serif CJK SC" w:eastAsia="Noto Serif CJK SC"/>
                <w:sz w:val="14"/>
              </w:rPr>
              <w:t>2.95</w:t>
            </w:r>
          </w:p>
        </w:tc>
        <w:tc>
          <w:tcPr>
            <w:tcW w:type="dxa" w:w="1392"/>
            <w:vAlign w:val="center"/>
          </w:tcPr>
          <w:p>
            <w:pPr>
              <w:spacing w:after="0"/>
            </w:pPr>
            <w:r>
              <w:rPr>
                <w:rFonts w:ascii="Noto Serif CJK SC" w:hAnsi="Noto Serif CJK SC" w:eastAsia="Noto Serif CJK SC"/>
                <w:sz w:val="14"/>
              </w:rPr>
              <w:t>2.11</w:t>
            </w:r>
          </w:p>
        </w:tc>
      </w:tr>
      <w:tr>
        <w:trPr>
          <w:cantSplit w:val="true"/>
        </w:trPr>
        <w:tc>
          <w:tcPr>
            <w:tcW w:type="dxa" w:w="1392"/>
            <w:vAlign w:val="center"/>
          </w:tcPr>
          <w:p>
            <w:pPr>
              <w:spacing w:after="0"/>
            </w:pPr>
            <w:r>
              <w:rPr>
                <w:rFonts w:ascii="Noto Serif CJK SC" w:hAnsi="Noto Serif CJK SC" w:eastAsia="Noto Serif CJK SC"/>
                <w:sz w:val="14"/>
              </w:rPr>
              <w:t>Jog in place</w:t>
            </w:r>
          </w:p>
        </w:tc>
        <w:tc>
          <w:tcPr>
            <w:tcW w:type="dxa" w:w="1392"/>
            <w:vAlign w:val="center"/>
          </w:tcPr>
          <w:p>
            <w:pPr>
              <w:spacing w:after="0"/>
            </w:pPr>
            <w:r>
              <w:rPr>
                <w:rFonts w:ascii="Noto Serif CJK SC" w:hAnsi="Noto Serif CJK SC" w:eastAsia="Noto Serif CJK SC"/>
                <w:sz w:val="14"/>
              </w:rPr>
              <w:t>Steered</w:t>
            </w:r>
          </w:p>
        </w:tc>
        <w:tc>
          <w:tcPr>
            <w:tcW w:type="dxa" w:w="1392"/>
            <w:vAlign w:val="center"/>
          </w:tcPr>
          <w:p>
            <w:pPr>
              <w:spacing w:after="0"/>
            </w:pPr>
            <w:r>
              <w:rPr>
                <w:rFonts w:ascii="Noto Serif CJK SC" w:hAnsi="Noto Serif CJK SC" w:eastAsia="Noto Serif CJK SC"/>
                <w:sz w:val="14"/>
              </w:rPr>
              <w:t>100.0</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2.94</w:t>
            </w:r>
          </w:p>
        </w:tc>
        <w:tc>
          <w:tcPr>
            <w:tcW w:type="dxa" w:w="1392"/>
            <w:vAlign w:val="center"/>
          </w:tcPr>
          <w:p>
            <w:pPr>
              <w:spacing w:after="0"/>
            </w:pPr>
            <w:r>
              <w:rPr>
                <w:rFonts w:ascii="Noto Serif CJK SC" w:hAnsi="Noto Serif CJK SC" w:eastAsia="Noto Serif CJK SC"/>
                <w:sz w:val="14"/>
              </w:rPr>
              <w:t>1.37</w:t>
            </w:r>
          </w:p>
        </w:tc>
      </w:tr>
      <w:tr>
        <w:trPr>
          <w:cantSplit w:val="true"/>
        </w:trPr>
        <w:tc>
          <w:tcPr>
            <w:tcW w:type="dxa" w:w="1392"/>
            <w:vAlign w:val="center"/>
          </w:tcPr>
          <w:p>
            <w:pPr>
              <w:spacing w:after="0"/>
            </w:pPr>
            <w:r>
              <w:rPr>
                <w:rFonts w:ascii="Noto Serif CJK SC" w:hAnsi="Noto Serif CJK SC" w:eastAsia="Noto Serif CJK SC"/>
                <w:sz w:val="14"/>
              </w:rPr>
              <w:t>Jog in place</w:t>
            </w:r>
          </w:p>
        </w:tc>
        <w:tc>
          <w:tcPr>
            <w:tcW w:type="dxa" w:w="1392"/>
            <w:vAlign w:val="center"/>
          </w:tcPr>
          <w:p>
            <w:pPr>
              <w:spacing w:after="0"/>
            </w:pPr>
            <w:r>
              <w:rPr>
                <w:rFonts w:ascii="Noto Serif CJK SC" w:hAnsi="Noto Serif CJK SC" w:eastAsia="Noto Serif CJK SC"/>
                <w:sz w:val="14"/>
              </w:rPr>
              <w:t>Random</w:t>
            </w:r>
          </w:p>
        </w:tc>
        <w:tc>
          <w:tcPr>
            <w:tcW w:type="dxa" w:w="1392"/>
            <w:vAlign w:val="center"/>
          </w:tcPr>
          <w:p>
            <w:pPr>
              <w:spacing w:after="0"/>
            </w:pPr>
            <w:r>
              <w:rPr>
                <w:rFonts w:ascii="Noto Serif CJK SC" w:hAnsi="Noto Serif CJK SC" w:eastAsia="Noto Serif CJK SC"/>
                <w:sz w:val="14"/>
              </w:rPr>
              <w:t>1.5</w:t>
            </w:r>
          </w:p>
        </w:tc>
        <w:tc>
          <w:tcPr>
            <w:tcW w:type="dxa" w:w="1392"/>
            <w:vAlign w:val="center"/>
          </w:tcPr>
          <w:p>
            <w:pPr>
              <w:spacing w:after="0"/>
            </w:pPr>
            <w:r>
              <w:rPr>
                <w:rFonts w:ascii="Noto Serif CJK SC" w:hAnsi="Noto Serif CJK SC" w:eastAsia="Noto Serif CJK SC"/>
                <w:sz w:val="14"/>
              </w:rPr>
              <w:t>1.0</w:t>
            </w:r>
          </w:p>
        </w:tc>
        <w:tc>
          <w:tcPr>
            <w:tcW w:type="dxa" w:w="1392"/>
            <w:vAlign w:val="center"/>
          </w:tcPr>
          <w:p>
            <w:pPr>
              <w:spacing w:after="0"/>
            </w:pPr>
            <w:r>
              <w:rPr>
                <w:rFonts w:ascii="Noto Serif CJK SC" w:hAnsi="Noto Serif CJK SC" w:eastAsia="Noto Serif CJK SC"/>
                <w:sz w:val="14"/>
              </w:rPr>
              <w:t>97.5</w:t>
            </w:r>
          </w:p>
        </w:tc>
        <w:tc>
          <w:tcPr>
            <w:tcW w:type="dxa" w:w="1392"/>
            <w:vAlign w:val="center"/>
          </w:tcPr>
          <w:p>
            <w:pPr>
              <w:spacing w:after="0"/>
            </w:pPr>
            <w:r>
              <w:rPr>
                <w:rFonts w:ascii="Noto Serif CJK SC" w:hAnsi="Noto Serif CJK SC" w:eastAsia="Noto Serif CJK SC"/>
                <w:sz w:val="14"/>
              </w:rPr>
              <w:t>6.95</w:t>
            </w:r>
          </w:p>
        </w:tc>
        <w:tc>
          <w:tcPr>
            <w:tcW w:type="dxa" w:w="1392"/>
            <w:vAlign w:val="center"/>
          </w:tcPr>
          <w:p>
            <w:pPr>
              <w:spacing w:after="0"/>
            </w:pPr>
            <w:r>
              <w:rPr>
                <w:rFonts w:ascii="Noto Serif CJK SC" w:hAnsi="Noto Serif CJK SC" w:eastAsia="Noto Serif CJK SC"/>
                <w:sz w:val="14"/>
              </w:rPr>
              <w:t>1.52</w:t>
            </w:r>
          </w:p>
        </w:tc>
      </w:tr>
      <w:tr>
        <w:trPr>
          <w:cantSplit w:val="true"/>
        </w:trPr>
        <w:tc>
          <w:tcPr>
            <w:tcW w:type="dxa" w:w="1392"/>
            <w:vAlign w:val="center"/>
          </w:tcPr>
          <w:p>
            <w:pPr>
              <w:spacing w:after="0"/>
            </w:pPr>
            <w:r>
              <w:rPr>
                <w:rFonts w:ascii="Noto Serif CJK SC" w:hAnsi="Noto Serif CJK SC" w:eastAsia="Noto Serif CJK SC"/>
                <w:sz w:val="14"/>
              </w:rPr>
              <w:t>Walk bent</w:t>
            </w:r>
          </w:p>
        </w:tc>
        <w:tc>
          <w:tcPr>
            <w:tcW w:type="dxa" w:w="1392"/>
            <w:vAlign w:val="center"/>
          </w:tcPr>
          <w:p>
            <w:pPr>
              <w:spacing w:after="0"/>
            </w:pPr>
            <w:r>
              <w:rPr>
                <w:rFonts w:ascii="Noto Serif CJK SC" w:hAnsi="Noto Serif CJK SC" w:eastAsia="Noto Serif CJK SC"/>
                <w:sz w:val="14"/>
              </w:rPr>
              <w:t>Steered</w:t>
            </w:r>
          </w:p>
        </w:tc>
        <w:tc>
          <w:tcPr>
            <w:tcW w:type="dxa" w:w="1392"/>
            <w:vAlign w:val="center"/>
          </w:tcPr>
          <w:p>
            <w:pPr>
              <w:spacing w:after="0"/>
            </w:pPr>
            <w:r>
              <w:rPr>
                <w:rFonts w:ascii="Noto Serif CJK SC" w:hAnsi="Noto Serif CJK SC" w:eastAsia="Noto Serif CJK SC"/>
                <w:sz w:val="14"/>
              </w:rPr>
              <w:t>92.0</w:t>
            </w:r>
          </w:p>
        </w:tc>
        <w:tc>
          <w:tcPr>
            <w:tcW w:type="dxa" w:w="1392"/>
            <w:vAlign w:val="center"/>
          </w:tcPr>
          <w:p>
            <w:pPr>
              <w:spacing w:after="0"/>
            </w:pPr>
            <w:r>
              <w:rPr>
                <w:rFonts w:ascii="Noto Serif CJK SC" w:hAnsi="Noto Serif CJK SC" w:eastAsia="Noto Serif CJK SC"/>
                <w:sz w:val="14"/>
              </w:rPr>
              <w:t>8.0</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2.50</w:t>
            </w:r>
          </w:p>
        </w:tc>
        <w:tc>
          <w:tcPr>
            <w:tcW w:type="dxa" w:w="1392"/>
            <w:vAlign w:val="center"/>
          </w:tcPr>
          <w:p>
            <w:pPr>
              <w:spacing w:after="0"/>
            </w:pPr>
            <w:r>
              <w:rPr>
                <w:rFonts w:ascii="Noto Serif CJK SC" w:hAnsi="Noto Serif CJK SC" w:eastAsia="Noto Serif CJK SC"/>
                <w:sz w:val="14"/>
              </w:rPr>
              <w:t>1.29</w:t>
            </w:r>
          </w:p>
        </w:tc>
      </w:tr>
      <w:tr>
        <w:trPr>
          <w:cantSplit w:val="true"/>
        </w:trPr>
        <w:tc>
          <w:tcPr>
            <w:tcW w:type="dxa" w:w="1392"/>
            <w:vAlign w:val="center"/>
          </w:tcPr>
          <w:p>
            <w:pPr>
              <w:spacing w:after="0"/>
            </w:pPr>
            <w:r>
              <w:rPr>
                <w:rFonts w:ascii="Noto Serif CJK SC" w:hAnsi="Noto Serif CJK SC" w:eastAsia="Noto Serif CJK SC"/>
                <w:sz w:val="14"/>
              </w:rPr>
              <w:t>Walk bent</w:t>
            </w:r>
          </w:p>
        </w:tc>
        <w:tc>
          <w:tcPr>
            <w:tcW w:type="dxa" w:w="1392"/>
            <w:vAlign w:val="center"/>
          </w:tcPr>
          <w:p>
            <w:pPr>
              <w:spacing w:after="0"/>
            </w:pPr>
            <w:r>
              <w:rPr>
                <w:rFonts w:ascii="Noto Serif CJK SC" w:hAnsi="Noto Serif CJK SC" w:eastAsia="Noto Serif CJK SC"/>
                <w:sz w:val="14"/>
              </w:rPr>
              <w:t>Random</w:t>
            </w:r>
          </w:p>
        </w:tc>
        <w:tc>
          <w:tcPr>
            <w:tcW w:type="dxa" w:w="1392"/>
            <w:vAlign w:val="center"/>
          </w:tcPr>
          <w:p>
            <w:pPr>
              <w:spacing w:after="0"/>
            </w:pPr>
            <w:r>
              <w:rPr>
                <w:rFonts w:ascii="Noto Serif CJK SC" w:hAnsi="Noto Serif CJK SC" w:eastAsia="Noto Serif CJK SC"/>
                <w:sz w:val="14"/>
              </w:rPr>
              <w:t>26.5</w:t>
            </w:r>
          </w:p>
        </w:tc>
        <w:tc>
          <w:tcPr>
            <w:tcW w:type="dxa" w:w="1392"/>
            <w:vAlign w:val="center"/>
          </w:tcPr>
          <w:p>
            <w:pPr>
              <w:spacing w:after="0"/>
            </w:pPr>
            <w:r>
              <w:rPr>
                <w:rFonts w:ascii="Noto Serif CJK SC" w:hAnsi="Noto Serif CJK SC" w:eastAsia="Noto Serif CJK SC"/>
                <w:sz w:val="14"/>
              </w:rPr>
              <w:t>73.5</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3.03</w:t>
            </w:r>
          </w:p>
        </w:tc>
        <w:tc>
          <w:tcPr>
            <w:tcW w:type="dxa" w:w="1392"/>
            <w:vAlign w:val="center"/>
          </w:tcPr>
          <w:p>
            <w:pPr>
              <w:spacing w:after="0"/>
            </w:pPr>
            <w:r>
              <w:rPr>
                <w:rFonts w:ascii="Noto Serif CJK SC" w:hAnsi="Noto Serif CJK SC" w:eastAsia="Noto Serif CJK SC"/>
                <w:sz w:val="14"/>
              </w:rPr>
              <w:t>1.75</w:t>
            </w:r>
          </w:p>
        </w:tc>
      </w:tr>
      <w:tr>
        <w:trPr>
          <w:cantSplit w:val="true"/>
        </w:trPr>
        <w:tc>
          <w:tcPr>
            <w:tcW w:type="dxa" w:w="1392"/>
            <w:vAlign w:val="center"/>
          </w:tcPr>
          <w:p>
            <w:pPr>
              <w:spacing w:after="0"/>
            </w:pPr>
            <w:r>
              <w:rPr>
                <w:rFonts w:ascii="Noto Serif CJK SC" w:hAnsi="Noto Serif CJK SC" w:eastAsia="Noto Serif CJK SC"/>
                <w:sz w:val="14"/>
              </w:rPr>
              <w:t>Jog (unseen)</w:t>
            </w:r>
          </w:p>
        </w:tc>
        <w:tc>
          <w:tcPr>
            <w:tcW w:type="dxa" w:w="1392"/>
            <w:vAlign w:val="center"/>
          </w:tcPr>
          <w:p>
            <w:pPr>
              <w:spacing w:after="0"/>
            </w:pPr>
            <w:r>
              <w:rPr>
                <w:rFonts w:ascii="Noto Serif CJK SC" w:hAnsi="Noto Serif CJK SC" w:eastAsia="Noto Serif CJK SC"/>
                <w:sz w:val="14"/>
              </w:rPr>
              <w:t>Steered</w:t>
            </w:r>
          </w:p>
        </w:tc>
        <w:tc>
          <w:tcPr>
            <w:tcW w:type="dxa" w:w="1392"/>
            <w:vAlign w:val="center"/>
          </w:tcPr>
          <w:p>
            <w:pPr>
              <w:spacing w:after="0"/>
            </w:pPr>
            <w:r>
              <w:rPr>
                <w:rFonts w:ascii="Noto Serif CJK SC" w:hAnsi="Noto Serif CJK SC" w:eastAsia="Noto Serif CJK SC"/>
                <w:sz w:val="14"/>
              </w:rPr>
              <w:t>95.5</w:t>
            </w:r>
          </w:p>
        </w:tc>
        <w:tc>
          <w:tcPr>
            <w:tcW w:type="dxa" w:w="1392"/>
            <w:vAlign w:val="center"/>
          </w:tcPr>
          <w:p>
            <w:pPr>
              <w:spacing w:after="0"/>
            </w:pPr>
            <w:r>
              <w:rPr>
                <w:rFonts w:ascii="Noto Serif CJK SC" w:hAnsi="Noto Serif CJK SC" w:eastAsia="Noto Serif CJK SC"/>
                <w:sz w:val="14"/>
              </w:rPr>
              <w:t>4.5</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2.29</w:t>
            </w:r>
          </w:p>
        </w:tc>
        <w:tc>
          <w:tcPr>
            <w:tcW w:type="dxa" w:w="1392"/>
            <w:vAlign w:val="center"/>
          </w:tcPr>
          <w:p>
            <w:pPr>
              <w:spacing w:after="0"/>
            </w:pPr>
            <w:r>
              <w:rPr>
                <w:rFonts w:ascii="Noto Serif CJK SC" w:hAnsi="Noto Serif CJK SC" w:eastAsia="Noto Serif CJK SC"/>
                <w:sz w:val="14"/>
              </w:rPr>
              <w:t>1.37</w:t>
            </w:r>
          </w:p>
        </w:tc>
      </w:tr>
      <w:tr>
        <w:trPr>
          <w:cantSplit w:val="true"/>
        </w:trPr>
        <w:tc>
          <w:tcPr>
            <w:tcW w:type="dxa" w:w="1392"/>
            <w:vAlign w:val="center"/>
          </w:tcPr>
          <w:p>
            <w:pPr>
              <w:spacing w:after="0"/>
            </w:pPr>
            <w:r>
              <w:rPr>
                <w:rFonts w:ascii="Noto Serif CJK SC" w:hAnsi="Noto Serif CJK SC" w:eastAsia="Noto Serif CJK SC"/>
                <w:sz w:val="14"/>
              </w:rPr>
              <w:t>Jog (unseen)</w:t>
            </w:r>
          </w:p>
        </w:tc>
        <w:tc>
          <w:tcPr>
            <w:tcW w:type="dxa" w:w="1392"/>
            <w:vAlign w:val="center"/>
          </w:tcPr>
          <w:p>
            <w:pPr>
              <w:spacing w:after="0"/>
            </w:pPr>
            <w:r>
              <w:rPr>
                <w:rFonts w:ascii="Noto Serif CJK SC" w:hAnsi="Noto Serif CJK SC" w:eastAsia="Noto Serif CJK SC"/>
                <w:sz w:val="14"/>
              </w:rPr>
              <w:t>Random</w:t>
            </w:r>
          </w:p>
        </w:tc>
        <w:tc>
          <w:tcPr>
            <w:tcW w:type="dxa" w:w="1392"/>
            <w:vAlign w:val="center"/>
          </w:tcPr>
          <w:p>
            <w:pPr>
              <w:spacing w:after="0"/>
            </w:pPr>
            <w:r>
              <w:rPr>
                <w:rFonts w:ascii="Noto Serif CJK SC" w:hAnsi="Noto Serif CJK SC" w:eastAsia="Noto Serif CJK SC"/>
                <w:sz w:val="14"/>
              </w:rPr>
              <w:t>17.5</w:t>
            </w:r>
          </w:p>
        </w:tc>
        <w:tc>
          <w:tcPr>
            <w:tcW w:type="dxa" w:w="1392"/>
            <w:vAlign w:val="center"/>
          </w:tcPr>
          <w:p>
            <w:pPr>
              <w:spacing w:after="0"/>
            </w:pPr>
            <w:r>
              <w:rPr>
                <w:rFonts w:ascii="Noto Serif CJK SC" w:hAnsi="Noto Serif CJK SC" w:eastAsia="Noto Serif CJK SC"/>
                <w:sz w:val="14"/>
              </w:rPr>
              <w:t>82.5</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2.14</w:t>
            </w:r>
          </w:p>
        </w:tc>
        <w:tc>
          <w:tcPr>
            <w:tcW w:type="dxa" w:w="1392"/>
            <w:vAlign w:val="center"/>
          </w:tcPr>
          <w:p>
            <w:pPr>
              <w:spacing w:after="0"/>
            </w:pPr>
            <w:r>
              <w:rPr>
                <w:rFonts w:ascii="Noto Serif CJK SC" w:hAnsi="Noto Serif CJK SC" w:eastAsia="Noto Serif CJK SC"/>
                <w:sz w:val="14"/>
              </w:rPr>
              <w:t>1.86</w:t>
            </w:r>
          </w:p>
        </w:tc>
      </w:tr>
      <w:tr>
        <w:trPr>
          <w:cantSplit w:val="true"/>
        </w:trPr>
        <w:tc>
          <w:tcPr>
            <w:tcW w:type="dxa" w:w="1392"/>
            <w:vAlign w:val="center"/>
          </w:tcPr>
          <w:p>
            <w:pPr>
              <w:spacing w:after="0"/>
            </w:pPr>
            <w:r>
              <w:rPr>
                <w:rFonts w:ascii="Noto Serif CJK SC" w:hAnsi="Noto Serif CJK SC" w:eastAsia="Noto Serif CJK SC"/>
                <w:sz w:val="14"/>
              </w:rPr>
              <w:t>All</w:t>
            </w:r>
          </w:p>
        </w:tc>
        <w:tc>
          <w:tcPr>
            <w:tcW w:type="dxa" w:w="1392"/>
            <w:vAlign w:val="center"/>
          </w:tcPr>
          <w:p>
            <w:pPr>
              <w:spacing w:after="0"/>
            </w:pPr>
            <w:r>
              <w:rPr>
                <w:rFonts w:ascii="Noto Serif CJK SC" w:hAnsi="Noto Serif CJK SC" w:eastAsia="Noto Serif CJK SC"/>
                <w:sz w:val="14"/>
              </w:rPr>
              <w:t>Steered</w:t>
            </w:r>
          </w:p>
        </w:tc>
        <w:tc>
          <w:tcPr>
            <w:tcW w:type="dxa" w:w="1392"/>
            <w:vAlign w:val="center"/>
          </w:tcPr>
          <w:p>
            <w:pPr>
              <w:spacing w:after="0"/>
            </w:pPr>
            <w:r>
              <w:rPr>
                <w:rFonts w:ascii="Noto Serif CJK SC" w:hAnsi="Noto Serif CJK SC" w:eastAsia="Noto Serif CJK SC"/>
                <w:sz w:val="14"/>
              </w:rPr>
              <w:t>97.1</w:t>
            </w:r>
          </w:p>
        </w:tc>
        <w:tc>
          <w:tcPr>
            <w:tcW w:type="dxa" w:w="1392"/>
            <w:vAlign w:val="center"/>
          </w:tcPr>
          <w:p>
            <w:pPr>
              <w:spacing w:after="0"/>
            </w:pPr>
            <w:r>
              <w:rPr>
                <w:rFonts w:ascii="Noto Serif CJK SC" w:hAnsi="Noto Serif CJK SC" w:eastAsia="Noto Serif CJK SC"/>
                <w:sz w:val="14"/>
              </w:rPr>
              <w:t>2.9</w:t>
            </w:r>
          </w:p>
        </w:tc>
        <w:tc>
          <w:tcPr>
            <w:tcW w:type="dxa" w:w="1392"/>
            <w:vAlign w:val="center"/>
          </w:tcPr>
          <w:p>
            <w:pPr>
              <w:spacing w:after="0"/>
            </w:pPr>
            <w:r>
              <w:rPr>
                <w:rFonts w:ascii="Noto Serif CJK SC" w:hAnsi="Noto Serif CJK SC" w:eastAsia="Noto Serif CJK SC"/>
                <w:sz w:val="14"/>
              </w:rPr>
              <w:t>0.0</w:t>
            </w:r>
          </w:p>
        </w:tc>
        <w:tc>
          <w:tcPr>
            <w:tcW w:type="dxa" w:w="1392"/>
            <w:vAlign w:val="center"/>
          </w:tcPr>
          <w:p>
            <w:pPr>
              <w:spacing w:after="0"/>
            </w:pPr>
            <w:r>
              <w:rPr>
                <w:rFonts w:ascii="Noto Serif CJK SC" w:hAnsi="Noto Serif CJK SC" w:eastAsia="Noto Serif CJK SC"/>
                <w:sz w:val="14"/>
              </w:rPr>
              <w:t>2.58</w:t>
            </w:r>
          </w:p>
        </w:tc>
        <w:tc>
          <w:tcPr>
            <w:tcW w:type="dxa" w:w="1392"/>
            <w:vAlign w:val="center"/>
          </w:tcPr>
          <w:p>
            <w:pPr>
              <w:spacing w:after="0"/>
            </w:pPr>
            <w:r>
              <w:rPr>
                <w:rFonts w:ascii="Noto Serif CJK SC" w:hAnsi="Noto Serif CJK SC" w:eastAsia="Noto Serif CJK SC"/>
                <w:sz w:val="14"/>
              </w:rPr>
              <w:t>1.36</w:t>
            </w:r>
          </w:p>
        </w:tc>
      </w:tr>
      <w:tr>
        <w:trPr>
          <w:cantSplit w:val="true"/>
        </w:trPr>
        <w:tc>
          <w:tcPr>
            <w:tcW w:type="dxa" w:w="1392"/>
            <w:vAlign w:val="center"/>
          </w:tcPr>
          <w:p>
            <w:pPr>
              <w:spacing w:after="0"/>
            </w:pPr>
            <w:r>
              <w:rPr>
                <w:rFonts w:ascii="Noto Serif CJK SC" w:hAnsi="Noto Serif CJK SC" w:eastAsia="Noto Serif CJK SC"/>
                <w:sz w:val="14"/>
              </w:rPr>
              <w:t>All</w:t>
            </w:r>
          </w:p>
        </w:tc>
        <w:tc>
          <w:tcPr>
            <w:tcW w:type="dxa" w:w="1392"/>
            <w:vAlign w:val="center"/>
          </w:tcPr>
          <w:p>
            <w:pPr>
              <w:spacing w:after="0"/>
            </w:pPr>
            <w:r>
              <w:rPr>
                <w:rFonts w:ascii="Noto Serif CJK SC" w:hAnsi="Noto Serif CJK SC" w:eastAsia="Noto Serif CJK SC"/>
                <w:sz w:val="14"/>
              </w:rPr>
              <w:t>Random</w:t>
            </w:r>
          </w:p>
        </w:tc>
        <w:tc>
          <w:tcPr>
            <w:tcW w:type="dxa" w:w="1392"/>
            <w:vAlign w:val="center"/>
          </w:tcPr>
          <w:p>
            <w:pPr>
              <w:spacing w:after="0"/>
            </w:pPr>
            <w:r>
              <w:rPr>
                <w:rFonts w:ascii="Noto Serif CJK SC" w:hAnsi="Noto Serif CJK SC" w:eastAsia="Noto Serif CJK SC"/>
                <w:sz w:val="14"/>
              </w:rPr>
              <w:t>18.0</w:t>
            </w:r>
          </w:p>
        </w:tc>
        <w:tc>
          <w:tcPr>
            <w:tcW w:type="dxa" w:w="1392"/>
            <w:vAlign w:val="center"/>
          </w:tcPr>
          <w:p>
            <w:pPr>
              <w:spacing w:after="0"/>
            </w:pPr>
            <w:r>
              <w:rPr>
                <w:rFonts w:ascii="Noto Serif CJK SC" w:hAnsi="Noto Serif CJK SC" w:eastAsia="Noto Serif CJK SC"/>
                <w:sz w:val="14"/>
              </w:rPr>
              <w:t>34.7</w:t>
            </w:r>
          </w:p>
        </w:tc>
        <w:tc>
          <w:tcPr>
            <w:tcW w:type="dxa" w:w="1392"/>
            <w:vAlign w:val="center"/>
          </w:tcPr>
          <w:p>
            <w:pPr>
              <w:spacing w:after="0"/>
            </w:pPr>
            <w:r>
              <w:rPr>
                <w:rFonts w:ascii="Noto Serif CJK SC" w:hAnsi="Noto Serif CJK SC" w:eastAsia="Noto Serif CJK SC"/>
                <w:sz w:val="14"/>
              </w:rPr>
              <w:t>47.3</w:t>
            </w:r>
          </w:p>
        </w:tc>
        <w:tc>
          <w:tcPr>
            <w:tcW w:type="dxa" w:w="1392"/>
            <w:vAlign w:val="center"/>
          </w:tcPr>
          <w:p>
            <w:pPr>
              <w:spacing w:after="0"/>
            </w:pPr>
            <w:r>
              <w:rPr>
                <w:rFonts w:ascii="Noto Serif CJK SC" w:hAnsi="Noto Serif CJK SC" w:eastAsia="Noto Serif CJK SC"/>
                <w:sz w:val="14"/>
              </w:rPr>
              <w:t>3.84</w:t>
            </w:r>
          </w:p>
        </w:tc>
        <w:tc>
          <w:tcPr>
            <w:tcW w:type="dxa" w:w="1392"/>
            <w:vAlign w:val="center"/>
          </w:tcPr>
          <w:p>
            <w:pPr>
              <w:spacing w:after="0"/>
            </w:pPr>
            <w:r>
              <w:rPr>
                <w:rFonts w:ascii="Noto Serif CJK SC" w:hAnsi="Noto Serif CJK SC" w:eastAsia="Noto Serif CJK SC"/>
                <w:sz w:val="14"/>
              </w:rPr>
              <w:t>1.97</w:t>
            </w:r>
          </w:p>
        </w:tc>
      </w:tr>
    </w:tbl>
    <w:p>
      <w:pPr>
        <w:spacing w:after="20"/>
      </w:pPr>
    </w:p>
    <w:p>
      <w:r>
        <w:rPr>
          <w:i w:val="0"/>
        </w:rPr>
        <w:t>给定 N 对 text-motion 样本，分别编码为 {z_i^text} 和 {z_j^motion}，构造两两相似度矩阵：</w:t>
      </w:r>
    </w:p>
    <w:p>
      <w:pPr>
        <w:pStyle w:val="EquationCN"/>
        <w:jc w:val="center"/>
      </w:pPr>
      <w:r>
        <w:t>S_ij = cos(z_i^text, z_j^motion)    (S12)</w:t>
      </w:r>
    </w:p>
    <w:p>
      <w:r>
        <w:rPr>
          <w:i w:val="0"/>
        </w:rPr>
        <w:t>因为第 i 条文本与第 i 条动作是真实匹配，对角线即正确匹配。对每个文本 query，将所有动作按相似度降序排序，记录真实配对动作的 rank。R-Precision@K 定义为：</w:t>
      </w:r>
    </w:p>
    <w:p>
      <w:pPr>
        <w:pStyle w:val="EquationCN"/>
        <w:jc w:val="center"/>
      </w:pPr>
      <w:r>
        <w:t>R@K = (1/N) Σ_i 1[rank_i ≤ K] × 100    (S13)</w:t>
      </w:r>
    </w:p>
    <w:p>
      <w:r>
        <w:rPr>
          <w:i w:val="0"/>
        </w:rPr>
        <w:t>报告 R@1、R@3、R@5。R-Precision 越高、median rank 越低，说明文本—动作对齐越好。</w:t>
      </w:r>
    </w:p>
    <w:p>
      <w:r>
        <w:rPr>
          <w:i w:val="0"/>
        </w:rPr>
        <w:t>用户研究。为补充 R-Precision，沿用 UniPhys [6]，我们还进行用户研究评估文本—动作对齐。对每个动作 clip，向评估者展示四个候选文本标签，其中一个是真实标签，请其选择最能描述该动作的标签。每个 clip 由三名参与者独立评估，报告各方法平均分类准确率。</w:t>
      </w:r>
    </w:p>
    <w:p>
      <w:pPr>
        <w:pStyle w:val="Heading2"/>
      </w:pPr>
      <w:r>
        <w:t>附录 E  真机部署</w:t>
      </w:r>
    </w:p>
    <w:p>
      <w:r>
        <w:rPr>
          <w:i w:val="0"/>
        </w:rPr>
        <w:t>我们把策略部署到 Unitree G1 人形机器人，通过有线连接到一台配备 NVIDIA RTX 5080 GPU 和 Intel Core Ultra 9 275HX CPU 的笔记本。ONNX 策略推理由 TensorRT 加速，在 50 Hz 控制频率下实现约 2 ms 推理时间。文本命令通过 ROS topic 异步发送，从而支持闭环部署期间交互式更新命令。对于 goal-reaching 任务，目标位置定义在机器人 odometry frame 中，该坐标系由机载 LiDAR-惯性传感估计。</w:t>
      </w:r>
    </w:p>
    <w:sectPr w:rsidR="00FC693F" w:rsidRPr="0006063C" w:rsidSect="00034616">
      <w:footerReference w:type="default" r:id="rId1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ADAPT 方法框架详解与全文中文翻译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spacing w:before="60" w:after="160"/>
    </w:pPr>
    <w:rPr>
      <w:rFonts w:ascii="Noto Sans CJK SC" w:hAnsi="Noto Sans CJK SC" w:eastAsia="Noto Sans CJK SC"/>
      <w:sz w:val="18"/>
    </w:rPr>
  </w:style>
  <w:style w:type="paragraph" w:customStyle="1" w:styleId="EquationCN">
    <w:name w:val="EquationCN"/>
    <w:pPr>
      <w:spacing w:before="80" w:after="100"/>
    </w:pPr>
    <w:rPr>
      <w:rFonts w:ascii="DejaVu Serif" w:hAnsi="DejaVu Serif" w:eastAsia="Noto Serif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 方法框架详解与全文中文翻译</dc:title>
  <dc:subject>ADAPT paper method analysis and Chinese translation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