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HORA论文算法流程与 Reward / Observation / Action 总结</w:t>
      </w:r>
    </w:p>
    <w:p>
      <w:pPr>
        <w:jc w:val="center"/>
      </w:pPr>
      <w:r>
        <w:rPr>
          <w:i/>
        </w:rPr>
        <w:t>用于论文阅读、源码对应与后续复现理解</w:t>
      </w:r>
    </w:p>
    <w:p>
      <w:pPr>
        <w:pStyle w:val="Heading1"/>
      </w:pPr>
      <w:r>
        <w:t>1. HORA整体思想</w:t>
      </w:r>
    </w:p>
    <w:p>
      <w:r>
        <w:t>HORA的核心是利用训练阶段可获得的物体特权信息（privileged information）训练Base Policy，再训练Adaptation Module，使其仅通过机器人本体感觉和历史动作估计低维物体表示，从而在部署阶段不需要直接获得物体质量、摩擦等真实属性。</w:t>
      </w:r>
    </w:p>
    <w:p>
      <w:r>
        <w:t>核心变量可概括为：</w:t>
      </w:r>
    </w:p>
    <w:p>
      <w:pPr>
        <w:pStyle w:val="ListBullet"/>
      </w:pPr>
      <w:r>
        <w:t>e：仿真器提供的物体真实外部属性（extrinsics / privileged information）。</w:t>
      </w:r>
    </w:p>
    <w:p>
      <w:pPr>
        <w:pStyle w:val="ListBullet"/>
      </w:pPr>
      <w:r>
        <w:t>z：由Extrinsics Encoder将e编码得到的8维低维物体表示。</w:t>
      </w:r>
    </w:p>
    <w:p>
      <w:pPr>
        <w:pStyle w:val="ListBullet"/>
      </w:pPr>
      <w:r>
        <w:t>o：Base Policy使用的机器人Observation，共96维。</w:t>
      </w:r>
    </w:p>
    <w:p>
      <w:pPr>
        <w:pStyle w:val="ListBullet"/>
      </w:pPr>
      <w:r>
        <w:t>a：Base Policy输出的16维目标关节位置（commanded joint positions）。</w:t>
      </w:r>
    </w:p>
    <w:p>
      <w:pPr>
        <w:pStyle w:val="ListBullet"/>
      </w:pPr>
      <w:r>
        <w:t>q：机器人实际的16维关节位置，属于本体感觉信息。</w:t>
      </w:r>
    </w:p>
    <w:p>
      <w:pPr>
        <w:pStyle w:val="ListBullet"/>
      </w:pPr>
      <w:r>
        <w:t>τ：PD控制器根据a与q等状态产生的关节控制力矩。</w:t>
      </w:r>
    </w:p>
    <w:p>
      <w:pPr>
        <w:pStyle w:val="ListBullet"/>
      </w:pPr>
      <w:r>
        <w:t>z_hat：部署时Adaptation Module根据q、a历史估计得到的z。</w:t>
      </w:r>
    </w:p>
    <w:p>
      <w:pPr>
        <w:pStyle w:val="Heading1"/>
      </w:pPr>
      <w:r>
        <w:t>2. HORA完整算法流程</w:t>
      </w:r>
    </w:p>
    <w:p>
      <w:r>
        <w:t>训练阶段分为Base Policy Training和Adaptation Module Training，部署阶段使用Adaptation Module替代训练时不可获得的物体特权信息。</w:t>
      </w:r>
    </w:p>
    <w:p>
      <w:pPr>
        <w:pStyle w:val="Heading2"/>
      </w:pPr>
      <w:r>
        <w:t>Base Policy Training</w:t>
      </w:r>
    </w:p>
    <w:p>
      <w:r>
        <w:t>物体真实属性 e_t (9D) → Extrinsics Encoder μ → z_t (8D)；z_t 与机器人Observation o_t (96D)输入Base Policy π → 输出a_t (16D)；a_t作为PD Controller的目标关节位置，经机器人/物体动力学产生实际运动和q_t；根据旋转、姿态、力矩、能量和线速度等计算Reward；PPO利用rollout数据更新μ和π。</w:t>
      </w:r>
    </w:p>
    <w:p>
      <w:pPr>
        <w:pStyle w:val="Heading2"/>
      </w:pPr>
      <w:r>
        <w:t>Adaptation Module Training</w:t>
      </w:r>
    </w:p>
    <w:p>
      <w:r>
        <w:t>冻结Base Policy；使用过去30个控制时刻的q和a历史输入Adaptation Module；每个时间步先用MLP编码，再用3层1D CNN提取时间相关性，最终输出z_hat_t；以Base Policy阶段由μ得到的z_t作为监督信号，使用MSE训练Adaptation Module。</w:t>
      </w:r>
    </w:p>
    <w:p>
      <w:pPr>
        <w:pStyle w:val="Heading2"/>
      </w:pPr>
      <w:r>
        <w:t>Deployment</w:t>
      </w:r>
    </w:p>
    <w:p>
      <w:r>
        <w:t>真实机器人无法直接获得e_t，因此由Adaptation Module根据q、a历史在线估计z_hat_t；再将(o_t, z_hat_t)输入冻结的Base Policy，得到a_t；a_t经过PD控制器转化为关节力矩并作用于真实机器人，产生新的q，形成闭环。</w:t>
      </w:r>
    </w:p>
    <w:p>
      <w:pPr>
        <w:pStyle w:val="Heading1"/>
      </w:pPr>
      <w:r>
        <w:t>3. Base Policy的Network Architecture</w:t>
      </w:r>
    </w:p>
    <w:p>
      <w:r>
        <w:t>Base Policy输入o_t∈R^96和z_t∈R^8，因此总输入为104维。网络为MLP：</w:t>
      </w:r>
    </w:p>
    <w:p>
      <w:pPr>
        <w:pStyle w:val="IntenseQuote"/>
      </w:pPr>
      <w:r>
        <w:t>104 → 512 → 256 → 128 → 16</w:t>
      </w:r>
    </w:p>
    <w:p>
      <w:r>
        <w:t>使用ELU激活，最终输出16维action a_t。这里的16对应灵巧手的16个控制关节。</w:t>
      </w:r>
    </w:p>
    <w:p>
      <w:pPr>
        <w:pStyle w:val="Heading1"/>
      </w:pPr>
      <w:r>
        <w:t>4. Extrinsics Encoder μ</w:t>
      </w:r>
    </w:p>
    <w:p>
      <w:r>
        <w:t>输入物体特权信息e_t∈R^9，输出z_t∈R^8。网络结构为：</w:t>
      </w:r>
    </w:p>
    <w:p>
      <w:pPr>
        <w:pStyle w:val="IntenseQuote"/>
      </w:pPr>
      <w:r>
        <w:t>9 → 256 → 128 → 8</w:t>
      </w:r>
    </w:p>
    <w:p>
      <w:r>
        <w:t>使用ReLU。z不是预先定义的某个物理量，而是由任务驱动学习得到的低维物体属性表示。</w:t>
      </w:r>
    </w:p>
    <w:p>
      <w:pPr>
        <w:pStyle w:val="Heading1"/>
      </w:pPr>
      <w:r>
        <w:t>5. Observation：96维到底是什么？</w:t>
      </w:r>
    </w:p>
    <w:p>
      <w:r>
        <w:t>论文中的Observation为：</w:t>
      </w:r>
    </w:p>
    <w:p>
      <w:pPr>
        <w:pStyle w:val="IntenseQuote"/>
      </w:pPr>
      <w:r>
        <w:t>o_t = (q_{t-2:t}, a_{t-3:t-1}) ∈ R^96</w:t>
      </w:r>
    </w:p>
    <w:p>
      <w:r>
        <w:t>其中每个q和a均为16维，因此：3×16 + 3×16 = 96维。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变量</w:t>
            </w:r>
          </w:p>
        </w:tc>
        <w:tc>
          <w:tcPr>
            <w:tcW w:type="dxa" w:w="2484"/>
          </w:tcPr>
          <w:p>
            <w:r>
              <w:t>维度</w:t>
            </w:r>
          </w:p>
        </w:tc>
        <w:tc>
          <w:tcPr>
            <w:tcW w:type="dxa" w:w="2484"/>
          </w:tcPr>
          <w:p>
            <w:r>
              <w:t>含义</w:t>
            </w:r>
          </w:p>
        </w:tc>
        <w:tc>
          <w:tcPr>
            <w:tcW w:type="dxa" w:w="2484"/>
          </w:tcPr>
          <w:p>
            <w:r>
              <w:t>作用</w:t>
            </w:r>
          </w:p>
        </w:tc>
      </w:tr>
      <w:tr>
        <w:tc>
          <w:tcPr>
            <w:tcW w:type="dxa" w:w="2484"/>
          </w:tcPr>
          <w:p>
            <w:r>
              <w:t>q_t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当前实际关节位置</w:t>
            </w:r>
          </w:p>
        </w:tc>
        <w:tc>
          <w:tcPr>
            <w:tcW w:type="dxa" w:w="2484"/>
          </w:tcPr>
          <w:p>
            <w:r>
              <w:t>本体感觉；反映机器人实际状态</w:t>
            </w:r>
          </w:p>
        </w:tc>
      </w:tr>
      <w:tr>
        <w:tc>
          <w:tcPr>
            <w:tcW w:type="dxa" w:w="2484"/>
          </w:tcPr>
          <w:p>
            <w:r>
              <w:t>a_t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Policy输出的目标关节位置</w:t>
            </w:r>
          </w:p>
        </w:tc>
        <w:tc>
          <w:tcPr>
            <w:tcW w:type="dxa" w:w="2484"/>
          </w:tcPr>
          <w:p>
            <w:r>
              <w:t>作为PD控制目标</w:t>
            </w:r>
          </w:p>
        </w:tc>
      </w:tr>
      <w:tr>
        <w:tc>
          <w:tcPr>
            <w:tcW w:type="dxa" w:w="2484"/>
          </w:tcPr>
          <w:p>
            <w:r>
              <w:t>q_{t-2:t}</w:t>
            </w:r>
          </w:p>
        </w:tc>
        <w:tc>
          <w:tcPr>
            <w:tcW w:type="dxa" w:w="2484"/>
          </w:tcPr>
          <w:p>
            <w:r>
              <w:t>48</w:t>
            </w:r>
          </w:p>
        </w:tc>
        <w:tc>
          <w:tcPr>
            <w:tcW w:type="dxa" w:w="2484"/>
          </w:tcPr>
          <w:p>
            <w:r>
              <w:t>连续3个时刻的关节位置</w:t>
            </w:r>
          </w:p>
        </w:tc>
        <w:tc>
          <w:tcPr>
            <w:tcW w:type="dxa" w:w="2484"/>
          </w:tcPr>
          <w:p>
            <w:r>
              <w:t>使Policy可从历史中获得速度、加速度相关信息</w:t>
            </w:r>
          </w:p>
        </w:tc>
      </w:tr>
      <w:tr>
        <w:tc>
          <w:tcPr>
            <w:tcW w:type="dxa" w:w="2484"/>
          </w:tcPr>
          <w:p>
            <w:r>
              <w:t>a_{t-3:t-1}</w:t>
            </w:r>
          </w:p>
        </w:tc>
        <w:tc>
          <w:tcPr>
            <w:tcW w:type="dxa" w:w="2484"/>
          </w:tcPr>
          <w:p>
            <w:r>
              <w:t>48</w:t>
            </w:r>
          </w:p>
        </w:tc>
        <w:tc>
          <w:tcPr>
            <w:tcW w:type="dxa" w:w="2484"/>
          </w:tcPr>
          <w:p>
            <w:r>
              <w:t>过去3个时刻的动作</w:t>
            </w:r>
          </w:p>
        </w:tc>
        <w:tc>
          <w:tcPr>
            <w:tcW w:type="dxa" w:w="2484"/>
          </w:tcPr>
          <w:p>
            <w:r>
              <w:t>记录机器人此前被要求执行的目标运动</w:t>
            </w:r>
          </w:p>
        </w:tc>
      </w:tr>
    </w:tbl>
    <w:p>
      <w:r>
        <w:t>重要区分：q不是action。q表示机器人“实际在哪里”，a表示Policy“希望机器人去哪里”。二者之间通过PD控制器和机器人动力学联系起来：</w:t>
      </w:r>
    </w:p>
    <w:p>
      <w:pPr>
        <w:pStyle w:val="IntenseQuote"/>
      </w:pPr>
      <w:r>
        <w:t>a_t → PD Controller → τ_t → Robot/Object Dynamics → q_{t+1}</w:t>
      </w:r>
    </w:p>
    <w:p>
      <w:pPr>
        <w:pStyle w:val="Heading1"/>
      </w:pPr>
      <w:r>
        <w:t>6. 为什么Observation使用历史？</w:t>
      </w:r>
    </w:p>
    <w:p>
      <w:r>
        <w:t>论文说明，通过加入额外时间步，使Policy能够从关节位置历史中获得速度和加速度相关信息。例如可从q_t−q_{t−1}推断速度趋势，并从相邻差分变化推断加速度趋势。</w:t>
      </w:r>
    </w:p>
    <w:p>
      <w:r>
        <w:t>同时加入历史action，使网络能够比较“机器人被要求如何运动”和“机器人实际如何运动”的差异。这种差异是Adaptation Module识别物体外部属性的重要信息来源。</w:t>
      </w:r>
    </w:p>
    <w:p>
      <w:pPr>
        <w:pStyle w:val="Heading1"/>
      </w:pPr>
      <w:r>
        <w:t>7. Adaptation Module Architecture</w:t>
      </w:r>
    </w:p>
    <w:p>
      <w:r>
        <w:t>Adaptation Module使用过去30个控制时刻的joint position和action历史；控制频率为20 Hz，因此历史窗口对应约1.5 s。</w:t>
      </w:r>
    </w:p>
    <w:p>
      <w:r>
        <w:t>每个时刻将(q,a)组成32维向量，经两层MLP编码为32维特征：</w:t>
      </w:r>
    </w:p>
    <w:p>
      <w:pPr>
        <w:pStyle w:val="IntenseQuote"/>
      </w:pPr>
      <w:r>
        <w:t>32 → 32 → 32</w:t>
      </w:r>
    </w:p>
    <w:p>
      <w:r>
        <w:t>随后沿时间维度使用3层1D CNN：</w:t>
      </w:r>
    </w:p>
    <w:p>
      <w:pPr>
        <w:pStyle w:val="ListBullet"/>
      </w:pPr>
      <w:r>
        <w:t>Conv1：32→32，kernel=9，stride=2</w:t>
      </w:r>
    </w:p>
    <w:p>
      <w:pPr>
        <w:pStyle w:val="ListBullet"/>
      </w:pPr>
      <w:r>
        <w:t>Conv2：32→32，kernel=5，stride=1</w:t>
      </w:r>
    </w:p>
    <w:p>
      <w:pPr>
        <w:pStyle w:val="ListBullet"/>
      </w:pPr>
      <w:r>
        <w:t>Conv3：32→32，kernel=5，stride=1</w:t>
      </w:r>
    </w:p>
    <w:p>
      <w:pPr>
        <w:pStyle w:val="ListBullet"/>
      </w:pPr>
      <w:r>
        <w:t>Flatten → Linear → z_hat_t∈R^8</w:t>
      </w:r>
    </w:p>
    <w:p>
      <w:pPr>
        <w:pStyle w:val="Heading1"/>
      </w:pPr>
      <w:r>
        <w:t>8. Reward：五项奖励/惩罚分别在做什么？</w:t>
      </w:r>
    </w:p>
    <w:p>
      <w:r>
        <w:t>总体形式为：</w:t>
      </w:r>
    </w:p>
    <w:p>
      <w:pPr>
        <w:pStyle w:val="IntenseQuote"/>
      </w:pPr>
      <w:r>
        <w:t>r = r_rot + λ_pose r_pose + λ_linvel r_linvel + λ_work r_work + λ_torque r_torque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项</w:t>
            </w:r>
          </w:p>
        </w:tc>
        <w:tc>
          <w:tcPr>
            <w:tcW w:type="dxa" w:w="2484"/>
          </w:tcPr>
          <w:p>
            <w:r>
              <w:t>数学形式</w:t>
            </w:r>
          </w:p>
        </w:tc>
        <w:tc>
          <w:tcPr>
            <w:tcW w:type="dxa" w:w="2484"/>
          </w:tcPr>
          <w:p>
            <w:r>
              <w:t>核心含义</w:t>
            </w:r>
          </w:p>
        </w:tc>
        <w:tc>
          <w:tcPr>
            <w:tcW w:type="dxa" w:w="2484"/>
          </w:tcPr>
          <w:p>
            <w:r>
              <w:t>希望达到的效果</w:t>
            </w:r>
          </w:p>
        </w:tc>
      </w:tr>
      <w:tr>
        <w:tc>
          <w:tcPr>
            <w:tcW w:type="dxa" w:w="2484"/>
          </w:tcPr>
          <w:p>
            <w:r>
              <w:t>旋转奖励 r_rot</w:t>
            </w:r>
          </w:p>
        </w:tc>
        <w:tc>
          <w:tcPr>
            <w:tcW w:type="dxa" w:w="2484"/>
          </w:tcPr>
          <w:p>
            <w:r>
              <w:t>clip(ω·k_hat, r_min, r_max)</w:t>
            </w:r>
          </w:p>
        </w:tc>
        <w:tc>
          <w:tcPr>
            <w:tcW w:type="dxa" w:w="2484"/>
          </w:tcPr>
          <w:p>
            <w:r>
              <w:t>物体沿目标旋转轴的角速度</w:t>
            </w:r>
          </w:p>
        </w:tc>
        <w:tc>
          <w:tcPr>
            <w:tcW w:type="dxa" w:w="2484"/>
          </w:tcPr>
          <w:p>
            <w:r>
              <w:t>鼓励物体绕目标轴稳定旋转</w:t>
            </w:r>
          </w:p>
        </w:tc>
      </w:tr>
      <w:tr>
        <w:tc>
          <w:tcPr>
            <w:tcW w:type="dxa" w:w="2484"/>
          </w:tcPr>
          <w:p>
            <w:r>
              <w:t>姿态差分惩罚 r_pose</w:t>
            </w:r>
          </w:p>
        </w:tc>
        <w:tc>
          <w:tcPr>
            <w:tcW w:type="dxa" w:w="2484"/>
          </w:tcPr>
          <w:p>
            <w:r>
              <w:t>−||q−q_init||²</w:t>
            </w:r>
          </w:p>
        </w:tc>
        <w:tc>
          <w:tcPr>
            <w:tcW w:type="dxa" w:w="2484"/>
          </w:tcPr>
          <w:p>
            <w:r>
              <w:t>当前手姿态偏离初始姿态的程度</w:t>
            </w:r>
          </w:p>
        </w:tc>
        <w:tc>
          <w:tcPr>
            <w:tcW w:type="dxa" w:w="2484"/>
          </w:tcPr>
          <w:p>
            <w:r>
              <w:t>避免手的姿态过度漂移</w:t>
            </w:r>
          </w:p>
        </w:tc>
      </w:tr>
      <w:tr>
        <w:tc>
          <w:tcPr>
            <w:tcW w:type="dxa" w:w="2484"/>
          </w:tcPr>
          <w:p>
            <w:r>
              <w:t>扭矩惩罚 r_torque</w:t>
            </w:r>
          </w:p>
        </w:tc>
        <w:tc>
          <w:tcPr>
            <w:tcW w:type="dxa" w:w="2484"/>
          </w:tcPr>
          <w:p>
            <w:r>
              <w:t>−||τ||²</w:t>
            </w:r>
          </w:p>
        </w:tc>
        <w:tc>
          <w:tcPr>
            <w:tcW w:type="dxa" w:w="2484"/>
          </w:tcPr>
          <w:p>
            <w:r>
              <w:t>关节控制力矩大小</w:t>
            </w:r>
          </w:p>
        </w:tc>
        <w:tc>
          <w:tcPr>
            <w:tcW w:type="dxa" w:w="2484"/>
          </w:tcPr>
          <w:p>
            <w:r>
              <w:t>避免使用过大的控制力矩</w:t>
            </w:r>
          </w:p>
        </w:tc>
      </w:tr>
      <w:tr>
        <w:tc>
          <w:tcPr>
            <w:tcW w:type="dxa" w:w="2484"/>
          </w:tcPr>
          <w:p>
            <w:r>
              <w:t>做功/能量项 r_work</w:t>
            </w:r>
          </w:p>
        </w:tc>
        <w:tc>
          <w:tcPr>
            <w:tcW w:type="dxa" w:w="2484"/>
          </w:tcPr>
          <w:p>
            <w:r>
              <w:t>−τᵀ q_dot</w:t>
            </w:r>
          </w:p>
        </w:tc>
        <w:tc>
          <w:tcPr>
            <w:tcW w:type="dxa" w:w="2484"/>
          </w:tcPr>
          <w:p>
            <w:r>
              <w:t>关节机械功率/做功相关量</w:t>
            </w:r>
          </w:p>
        </w:tc>
        <w:tc>
          <w:tcPr>
            <w:tcW w:type="dxa" w:w="2484"/>
          </w:tcPr>
          <w:p>
            <w:r>
              <w:t>减少不必要的能量消耗</w:t>
            </w:r>
          </w:p>
        </w:tc>
      </w:tr>
      <w:tr>
        <w:tc>
          <w:tcPr>
            <w:tcW w:type="dxa" w:w="2484"/>
          </w:tcPr>
          <w:p>
            <w:r>
              <w:t>线速度惩罚 r_linvel</w:t>
            </w:r>
          </w:p>
        </w:tc>
        <w:tc>
          <w:tcPr>
            <w:tcW w:type="dxa" w:w="2484"/>
          </w:tcPr>
          <w:p>
            <w:r>
              <w:t>−||v||²</w:t>
            </w:r>
          </w:p>
        </w:tc>
        <w:tc>
          <w:tcPr>
            <w:tcW w:type="dxa" w:w="2484"/>
          </w:tcPr>
          <w:p>
            <w:r>
              <w:t>物体线速度大小</w:t>
            </w:r>
          </w:p>
        </w:tc>
        <w:tc>
          <w:tcPr>
            <w:tcW w:type="dxa" w:w="2484"/>
          </w:tcPr>
          <w:p>
            <w:r>
              <w:t>避免物体被甩飞或产生过大的平移</w:t>
            </w:r>
          </w:p>
        </w:tc>
      </w:tr>
    </w:tbl>
    <w:p>
      <w:pPr>
        <w:pStyle w:val="Heading1"/>
      </w:pPr>
      <w:r>
        <w:t>9. 旋转奖励重点理解</w:t>
      </w:r>
    </w:p>
    <w:p>
      <w:r>
        <w:t>目标旋转轴为k_hat=[0,0,1]^T时：</w:t>
      </w:r>
    </w:p>
    <w:p>
      <w:pPr>
        <w:pStyle w:val="IntenseQuote"/>
      </w:pPr>
      <w:r>
        <w:t>ω·k_hat = ω_z</w:t>
      </w:r>
    </w:p>
    <w:p>
      <w:r>
        <w:t>因此该项实际上衡量物体沿目标z轴方向的旋转速度。min和max组成clip操作，将奖励限制在[r_min,r_max]范围内。这样可以避免Policy仅通过不断提高角速度来获得更大旋转奖励，从而忽略稳定性。</w:t>
      </w:r>
    </w:p>
    <w:p>
      <w:pPr>
        <w:pStyle w:val="Heading1"/>
      </w:pPr>
      <w:r>
        <w:t>10. Torque与Work/Energy的区别</w:t>
      </w:r>
    </w:p>
    <w:p>
      <w:r>
        <w:t>Torque penalty关注“力矩有多大”：−||τ||²。</w:t>
      </w:r>
    </w:p>
    <w:p>
      <w:r>
        <w:t>Work/Energy项关注“力矩与关节运动速度共同产生的机械功率”：−τᵀq_dot。</w:t>
      </w:r>
    </w:p>
    <w:p>
      <w:r>
        <w:t>例如机器人可能在保持姿态时存在较大静态力矩，但q_dot≈0，此时能量项较小，而扭矩惩罚仍然能够约束较大的力矩。因此两者约束的是不同方面。</w:t>
      </w:r>
    </w:p>
    <w:p>
      <w:pPr>
        <w:pStyle w:val="Heading1"/>
      </w:pPr>
      <w:r>
        <w:t>11. Linear Velocity Penalty为什么需要？</w:t>
      </w:r>
    </w:p>
    <w:p>
      <w:r>
        <w:t>任务目标是让物体旋转，而不是让物体在空间中高速平移。因此希望物体具有较大的目标轴角速度，同时保持较小的线速度。</w:t>
      </w:r>
    </w:p>
    <w:p>
      <w:r>
        <w:t>理想状态可以概括为：大角速度 + 小线速度。</w:t>
      </w:r>
    </w:p>
    <w:p>
      <w:pPr>
        <w:pStyle w:val="Heading1"/>
      </w:pPr>
      <w:r>
        <w:t>12. PPO Rollout与Episode的区别</w:t>
      </w:r>
    </w:p>
    <w:p>
      <w:r>
        <w:t>Rollout不是一个网络，而是“使用当前Policy在环境中运行一小段时间并收集经验数据”的过程。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概念</w:t>
            </w:r>
          </w:p>
        </w:tc>
        <w:tc>
          <w:tcPr>
            <w:tcW w:type="dxa" w:w="3312"/>
          </w:tcPr>
          <w:p>
            <w:r>
              <w:t>HORA设置</w:t>
            </w:r>
          </w:p>
        </w:tc>
        <w:tc>
          <w:tcPr>
            <w:tcW w:type="dxa" w:w="3312"/>
          </w:tcPr>
          <w:p>
            <w:r>
              <w:t>含义</w:t>
            </w:r>
          </w:p>
        </w:tc>
      </w:tr>
      <w:tr>
        <w:tc>
          <w:tcPr>
            <w:tcW w:type="dxa" w:w="3312"/>
          </w:tcPr>
          <w:p>
            <w:r>
              <w:t>Control step</w:t>
            </w:r>
          </w:p>
        </w:tc>
        <w:tc>
          <w:tcPr>
            <w:tcW w:type="dxa" w:w="3312"/>
          </w:tcPr>
          <w:p>
            <w:r>
              <w:t>1/20 s = 0.05 s</w:t>
            </w:r>
          </w:p>
        </w:tc>
        <w:tc>
          <w:tcPr>
            <w:tcW w:type="dxa" w:w="3312"/>
          </w:tcPr>
          <w:p>
            <w:r>
              <w:t>一次控制动作对应的时间间隔</w:t>
            </w:r>
          </w:p>
        </w:tc>
      </w:tr>
      <w:tr>
        <w:tc>
          <w:tcPr>
            <w:tcW w:type="dxa" w:w="3312"/>
          </w:tcPr>
          <w:p>
            <w:r>
              <w:t>PPO rollout</w:t>
            </w:r>
          </w:p>
        </w:tc>
        <w:tc>
          <w:tcPr>
            <w:tcW w:type="dxa" w:w="3312"/>
          </w:tcPr>
          <w:p>
            <w:r>
              <w:t>8 steps/env = 0.4 s</w:t>
            </w:r>
          </w:p>
        </w:tc>
        <w:tc>
          <w:tcPr>
            <w:tcW w:type="dxa" w:w="3312"/>
          </w:tcPr>
          <w:p>
            <w:r>
              <w:t>每个并行环境一次采集8个连续控制步</w:t>
            </w:r>
          </w:p>
        </w:tc>
      </w:tr>
      <w:tr>
        <w:tc>
          <w:tcPr>
            <w:tcW w:type="dxa" w:w="3312"/>
          </w:tcPr>
          <w:p>
            <w:r>
              <w:t>Episode</w:t>
            </w:r>
          </w:p>
        </w:tc>
        <w:tc>
          <w:tcPr>
            <w:tcW w:type="dxa" w:w="3312"/>
          </w:tcPr>
          <w:p>
            <w:r>
              <w:t>最多400 steps = 20 s</w:t>
            </w:r>
          </w:p>
        </w:tc>
        <w:tc>
          <w:tcPr>
            <w:tcW w:type="dxa" w:w="3312"/>
          </w:tcPr>
          <w:p>
            <w:r>
              <w:t>一个环境的一局完整任务时间上限</w:t>
            </w:r>
          </w:p>
        </w:tc>
      </w:tr>
      <w:tr>
        <w:tc>
          <w:tcPr>
            <w:tcW w:type="dxa" w:w="3312"/>
          </w:tcPr>
          <w:p>
            <w:r>
              <w:t>并行环境</w:t>
            </w:r>
          </w:p>
        </w:tc>
        <w:tc>
          <w:tcPr>
            <w:tcW w:type="dxa" w:w="3312"/>
          </w:tcPr>
          <w:p>
            <w:r>
              <w:t>16,384</w:t>
            </w:r>
          </w:p>
        </w:tc>
        <w:tc>
          <w:tcPr>
            <w:tcW w:type="dxa" w:w="3312"/>
          </w:tcPr>
          <w:p>
            <w:r>
              <w:t>同时运行的大量仿真环境</w:t>
            </w:r>
          </w:p>
        </w:tc>
      </w:tr>
      <w:tr>
        <w:tc>
          <w:tcPr>
            <w:tcW w:type="dxa" w:w="3312"/>
          </w:tcPr>
          <w:p>
            <w:r>
              <w:t>每次rollout样本数</w:t>
            </w:r>
          </w:p>
        </w:tc>
        <w:tc>
          <w:tcPr>
            <w:tcW w:type="dxa" w:w="3312"/>
          </w:tcPr>
          <w:p>
            <w:r>
              <w:t>16,384×8=131,072</w:t>
            </w:r>
          </w:p>
        </w:tc>
        <w:tc>
          <w:tcPr>
            <w:tcW w:type="dxa" w:w="3312"/>
          </w:tcPr>
          <w:p>
            <w:r>
              <w:t>PPO一次更新所使用的rollout数据规模</w:t>
            </w:r>
          </w:p>
        </w:tc>
      </w:tr>
    </w:tbl>
    <w:p>
      <w:r>
        <w:t>因此“rollout只走0.4秒”并不意味着agent整个训练过程只操作0.4秒。训练会反复执行：</w:t>
      </w:r>
    </w:p>
    <w:p>
      <w:pPr>
        <w:pStyle w:val="IntenseQuote"/>
      </w:pPr>
      <w:r>
        <w:t>Rollout → PPO Update → Rollout → PPO Update → …</w:t>
      </w:r>
    </w:p>
    <w:p>
      <w:pPr>
        <w:pStyle w:val="Heading1"/>
      </w:pPr>
      <w:r>
        <w:t>13. PPO Optimization Details</w:t>
      </w:r>
    </w:p>
    <w:p>
      <w:pPr>
        <w:pStyle w:val="ListBullet"/>
      </w:pPr>
      <w:r>
        <w:t>16,384个并行环境，每个环境每轮采集8个agent steps。</w:t>
      </w:r>
    </w:p>
    <w:p>
      <w:pPr>
        <w:pStyle w:val="ListBullet"/>
      </w:pPr>
      <w:r>
        <w:t>每轮rollout得到131,072个samples。</w:t>
      </w:r>
    </w:p>
    <w:p>
      <w:pPr>
        <w:pStyle w:val="ListBullet"/>
      </w:pPr>
      <w:r>
        <w:t>PPO batch size为32,768，因此每个epoch包含4个minibatches。</w:t>
      </w:r>
    </w:p>
    <w:p>
      <w:pPr>
        <w:pStyle w:val="ListBullet"/>
      </w:pPr>
      <w:r>
        <w:t>训练5个epochs，因此每轮rollout对应20次gradient updates。</w:t>
      </w:r>
    </w:p>
    <w:p>
      <w:pPr>
        <w:pStyle w:val="ListBullet"/>
      </w:pPr>
      <w:r>
        <w:t>Base Policy与Extrinsics Encoder联合使用PPO优化。</w:t>
      </w:r>
    </w:p>
    <w:p>
      <w:pPr>
        <w:pStyle w:val="ListBullet"/>
      </w:pPr>
      <w:r>
        <w:t>论文附录给出的PPO learning rate为5×10^-3。</w:t>
      </w:r>
    </w:p>
    <w:p>
      <w:pPr>
        <w:pStyle w:val="ListBullet"/>
      </w:pPr>
      <w:r>
        <w:t>Adaptation Module使用Adam + MSE，learning rate为3×10^-4。</w:t>
      </w:r>
    </w:p>
    <w:p>
      <w:pPr>
        <w:pStyle w:val="Heading1"/>
      </w:pPr>
      <w:r>
        <w:t>14. 一张图记住HORA</w:t>
      </w:r>
    </w:p>
    <w:p>
      <w:r>
        <w:t>可以把整个方法压缩成下面这条链：</w:t>
      </w:r>
    </w:p>
    <w:p>
      <w:pPr>
        <w:pStyle w:val="IntenseQuote"/>
      </w:pPr>
      <w:r>
        <w:t>e → μ → z → [o,z] → Base Policy π → a → PD → τ → Robot/Object Dynamics → q → (q,a) history → Adaptation φ → z_hat → π → a</w:t>
      </w:r>
    </w:p>
    <w:p>
      <w:r>
        <w:t>其中训练阶段使用真实e得到z；部署阶段没有e，而是使用Adaptation Module从机器人历史q和a中估计z_hat。</w:t>
      </w:r>
    </w:p>
    <w:p>
      <w:pPr>
        <w:pStyle w:val="Heading1"/>
      </w:pPr>
      <w:r>
        <w:t>15. 最终记忆框架</w:t>
      </w:r>
    </w:p>
    <w:p>
      <w:pPr>
        <w:pStyle w:val="ListBullet"/>
      </w:pPr>
      <w:r>
        <w:t>e：仿真器知道的物体真实属性。</w:t>
      </w:r>
    </w:p>
    <w:p>
      <w:pPr>
        <w:pStyle w:val="ListBullet"/>
      </w:pPr>
      <w:r>
        <w:t>z：Extrinsics Encoder学到的8维物体表示。</w:t>
      </w:r>
    </w:p>
    <w:p>
      <w:pPr>
        <w:pStyle w:val="ListBullet"/>
      </w:pPr>
      <w:r>
        <w:t>o：Base Policy真正看到的96维机器人Observation。</w:t>
      </w:r>
    </w:p>
    <w:p>
      <w:pPr>
        <w:pStyle w:val="ListBullet"/>
      </w:pPr>
      <w:r>
        <w:t>a：Policy输出的16维目标关节位置。</w:t>
      </w:r>
    </w:p>
    <w:p>
      <w:pPr>
        <w:pStyle w:val="ListBullet"/>
      </w:pPr>
      <w:r>
        <w:t>τ：PD控制器产生的关节力矩。</w:t>
      </w:r>
    </w:p>
    <w:p>
      <w:pPr>
        <w:pStyle w:val="ListBullet"/>
      </w:pPr>
      <w:r>
        <w:t>q：机器人实际的16维关节位置。</w:t>
      </w:r>
    </w:p>
    <w:p>
      <w:pPr>
        <w:pStyle w:val="ListBullet"/>
      </w:pPr>
      <w:r>
        <w:t>Reward：告诉PPO什么样的旋转行为更符合任务目标。</w:t>
      </w:r>
    </w:p>
    <w:p>
      <w:pPr>
        <w:pStyle w:val="ListBullet"/>
      </w:pPr>
      <w:r>
        <w:t>Rollout：用当前Policy采集一小段经验数据，不等于完整Episode。</w:t>
      </w:r>
    </w:p>
    <w:p>
      <w:pPr>
        <w:pStyle w:val="ListBullet"/>
      </w:pPr>
      <w:r>
        <w:t>Adaptation：用q、a历史估计部署时不可直接获得的z。</w:t>
      </w:r>
    </w:p>
    <w:p/>
    <w:p>
      <w:r>
        <w:rPr>
          <w:b/>
        </w:rPr>
        <w:t>说明：</w:t>
      </w:r>
      <w:r>
        <w:t>本文档以用户提供的HORA论文内容及前述论文解读为基础整理。对于Reward公式中部分符号约定可能存在的表面不一致，实际复现时应以论文作者源码中的reward implementation为准，而不应仅依据PDF公式机械实现。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