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DFB16">
      <w:pPr>
        <w:pStyle w:val="2"/>
        <w:keepNext w:val="0"/>
        <w:keepLines w:val="0"/>
        <w:widowControl/>
        <w:suppressLineNumbers w:val="0"/>
        <w:spacing w:before="210" w:beforeAutospacing="0" w:after="50" w:afterAutospacing="0" w:line="320" w:lineRule="atLeast"/>
        <w:ind w:left="0" w:right="0"/>
        <w:rPr>
          <w:rFonts w:hint="eastAsia" w:ascii="微软雅黑" w:hAnsi="微软雅黑" w:eastAsia="微软雅黑" w:cs="微软雅黑"/>
          <w:sz w:val="31"/>
          <w:szCs w:val="31"/>
        </w:rPr>
      </w:pPr>
      <w:r>
        <w:rPr>
          <w:rFonts w:hint="eastAsia" w:ascii="微软雅黑" w:hAnsi="微软雅黑" w:eastAsia="微软雅黑" w:cs="微软雅黑"/>
          <w:color w:val="DF2A3F"/>
          <w:sz w:val="31"/>
          <w:szCs w:val="31"/>
        </w:rPr>
        <w:t>项目名称 logo 团队名称 人员 应当是最初就要明确好的，并且严禁中途转变，除非紧急情况迫不得已(若是因计划不合理而导致，计划者负总体责任)</w:t>
      </w:r>
    </w:p>
    <w:p w14:paraId="24D8B4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DF2A3F"/>
          <w:sz w:val="31"/>
          <w:szCs w:val="31"/>
          <w:shd w:val="clear" w:fill="FBE4E7"/>
          <w:lang w:val="en-US" w:eastAsia="zh-CN"/>
        </w:rPr>
      </w:pPr>
      <w:r>
        <w:rPr>
          <w:rFonts w:hint="eastAsia" w:ascii="微软雅黑" w:hAnsi="微软雅黑" w:eastAsia="微软雅黑" w:cs="微软雅黑"/>
          <w:color w:val="DF2A3F"/>
          <w:sz w:val="31"/>
          <w:szCs w:val="31"/>
          <w:shd w:val="clear" w:fill="FBE4E7"/>
          <w:lang w:val="en-US" w:eastAsia="zh-CN"/>
        </w:rPr>
        <w:t>重要声明：</w:t>
      </w:r>
    </w:p>
    <w:p w14:paraId="1A43F1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为提高项目小组的工作效率与高压稳定性和意外的管控，特实施此计划说明，望大家理解和履行，谢谢</w:t>
      </w:r>
    </w:p>
    <w:p w14:paraId="054915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5D436D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有个人想要做的事情，勇于直接提出，利于任务安排</w:t>
      </w:r>
    </w:p>
    <w:p w14:paraId="1A1C90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7DC14C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每个人当拥有完全平等的人格权力，团队内严禁出现辱骂等行为，违者当严处</w:t>
      </w:r>
    </w:p>
    <w:p w14:paraId="6E3D20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2FD20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我们将团队分为 文档团队 和 技术团队 ，文档团队负责人属文档负责人建立对应的文档群进行文档任务的实现，</w:t>
      </w:r>
    </w:p>
    <w:p w14:paraId="6A055A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eastAsia="zh-CN"/>
        </w:rPr>
      </w:pPr>
      <w:r>
        <w:rPr>
          <w:color w:val="DF2A3F"/>
          <w:sz w:val="32"/>
          <w:szCs w:val="32"/>
          <w:shd w:val="clear" w:fill="FBE4E7"/>
        </w:rPr>
        <w:t>技术团队负责人属技术负责人建立对应的技术实现群进行技术任务的实现</w:t>
      </w:r>
      <w:r>
        <w:rPr>
          <w:rFonts w:hint="eastAsia"/>
          <w:color w:val="DF2A3F"/>
          <w:sz w:val="32"/>
          <w:szCs w:val="32"/>
          <w:shd w:val="clear" w:fill="FBE4E7"/>
          <w:lang w:eastAsia="zh-CN"/>
        </w:rPr>
        <w:t>，</w:t>
      </w:r>
    </w:p>
    <w:p w14:paraId="456C40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eastAsia="zh-CN"/>
        </w:rPr>
      </w:pPr>
    </w:p>
    <w:p w14:paraId="79D4B4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44"/>
          <w:szCs w:val="44"/>
          <w:shd w:val="clear" w:fill="FBE4E7"/>
          <w:lang w:eastAsia="zh-CN"/>
        </w:rPr>
      </w:pPr>
      <w:r>
        <w:rPr>
          <w:rFonts w:hint="eastAsia"/>
          <w:color w:val="DF2A3F"/>
          <w:sz w:val="32"/>
          <w:szCs w:val="32"/>
          <w:shd w:val="clear" w:fill="FBE4E7"/>
          <w:lang w:val="en-US" w:eastAsia="zh-CN"/>
        </w:rPr>
        <w:t>负责人当是有对应掌控团队能力的人员</w:t>
      </w:r>
    </w:p>
    <w:p w14:paraId="297B1B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最后团队当有一个团队总群包括投资方(指导老师等)在内的群聊以即我司(无指导老师等)群聊</w:t>
      </w:r>
    </w:p>
    <w:p w14:paraId="3509BA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p>
    <w:p w14:paraId="37B963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z w:val="32"/>
          <w:szCs w:val="32"/>
          <w:shd w:val="clear" w:fill="FBE4E7"/>
          <w:lang w:val="en-US" w:eastAsia="zh-CN"/>
        </w:rPr>
      </w:pPr>
      <w:r>
        <w:rPr>
          <w:rFonts w:hint="eastAsia"/>
          <w:color w:val="DF2A3F"/>
          <w:sz w:val="32"/>
          <w:szCs w:val="32"/>
          <w:shd w:val="clear" w:fill="FBE4E7"/>
          <w:lang w:val="en-US" w:eastAsia="zh-CN"/>
        </w:rPr>
        <w:t>然后我们需要一个项目监工对当前正在进行的任务定时性访问情况，如果发现因某些原因无法及时完成有利于项目会议的进行以即当前需要的调整和变动以即问题的找出与解决，项目监工全程监督，十分重要，出事情就必然有他一份，责任重大重大超级重大</w:t>
      </w:r>
      <w:bookmarkStart w:id="0" w:name="_GoBack"/>
      <w:bookmarkEnd w:id="0"/>
    </w:p>
    <w:p w14:paraId="07AF26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hd w:val="clear" w:fill="FBE4E7"/>
          <w:lang w:val="en-US" w:eastAsia="zh-CN"/>
        </w:rPr>
      </w:pPr>
    </w:p>
    <w:p w14:paraId="13A0C6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color w:val="DF2A3F"/>
          <w:sz w:val="32"/>
          <w:szCs w:val="32"/>
          <w:shd w:val="clear" w:fill="FBE4E7"/>
        </w:rPr>
        <w:t>项目投资方(老师/工作室方/校方/其他正规公司)属于占股者，应当对对方有充分的尊重(正常就好当好朋友就好)</w:t>
      </w:r>
    </w:p>
    <w:p w14:paraId="05C042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2"/>
          <w:szCs w:val="32"/>
        </w:rPr>
      </w:pPr>
      <w:r>
        <w:rPr>
          <w:color w:val="DF2A3F"/>
          <w:sz w:val="32"/>
          <w:szCs w:val="32"/>
          <w:shd w:val="clear" w:fill="FBE4E7"/>
        </w:rPr>
        <w:t>况且我们是编程圈子，我们当保有我们的开源精神，商业是另外的事情，我们团队/公司中所有人都保有平等的人格权力，互相尊重是道德之底线，所有事情当明确到对应的人且明确正确落实而不是找其父母/其他相关人员，除非本人实在无法联系才因找到其监管人员或相关人员进行“找人”，人没了那是另外的事情，若与我方有签署对应合约我方当</w:t>
      </w:r>
      <w:r>
        <w:rPr>
          <w:rFonts w:hint="eastAsia"/>
          <w:color w:val="DF2A3F"/>
          <w:sz w:val="32"/>
          <w:szCs w:val="32"/>
          <w:shd w:val="clear" w:fill="FBE4E7"/>
          <w:lang w:val="en-US" w:eastAsia="zh-CN"/>
        </w:rPr>
        <w:t>全力</w:t>
      </w:r>
      <w:r>
        <w:rPr>
          <w:color w:val="DF2A3F"/>
          <w:sz w:val="32"/>
          <w:szCs w:val="32"/>
          <w:shd w:val="clear" w:fill="FBE4E7"/>
        </w:rPr>
        <w:t>负责</w:t>
      </w:r>
    </w:p>
    <w:p w14:paraId="316EDB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color w:val="DF2A3F"/>
          <w:sz w:val="32"/>
          <w:szCs w:val="32"/>
          <w:shd w:val="clear" w:fill="FBE4E7"/>
        </w:rPr>
        <w:t>所有人拥有同等话语权，只是某些人有对应的能力而有对应的权力掌控这个能力的实现落实</w:t>
      </w:r>
      <w:r>
        <w:rPr>
          <w:rFonts w:hint="eastAsia"/>
          <w:color w:val="DF2A3F"/>
          <w:sz w:val="32"/>
          <w:szCs w:val="32"/>
          <w:shd w:val="clear" w:fill="FBE4E7"/>
          <w:lang w:eastAsia="zh-CN"/>
        </w:rPr>
        <w:t>，</w:t>
      </w:r>
      <w:r>
        <w:rPr>
          <w:rFonts w:hint="eastAsia"/>
          <w:color w:val="DF2A3F"/>
          <w:sz w:val="32"/>
          <w:szCs w:val="32"/>
          <w:shd w:val="clear" w:fill="FBE4E7"/>
          <w:lang w:val="en-US" w:eastAsia="zh-CN"/>
        </w:rPr>
        <w:t>那是另外一回事</w:t>
      </w:r>
    </w:p>
    <w:p w14:paraId="1A8CE7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olor w:val="DF2A3F"/>
          <w:sz w:val="32"/>
          <w:szCs w:val="32"/>
          <w:shd w:val="clear" w:fill="FBE4E7"/>
          <w:lang w:val="en-US" w:eastAsia="zh-CN"/>
        </w:rPr>
      </w:pPr>
    </w:p>
    <w:p w14:paraId="479E0D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r>
        <w:rPr>
          <w:color w:val="DF2A3F"/>
          <w:sz w:val="32"/>
          <w:szCs w:val="32"/>
          <w:shd w:val="clear" w:fill="FBE4E7"/>
        </w:rPr>
        <w:t>再次强调所有问题尽量从”和“谈起，一出问题当是按照以下说明和对应的安排逐一找出问题出现原因，然后明确问题，再大家应当保有同错的</w:t>
      </w:r>
      <w:r>
        <w:rPr>
          <w:rFonts w:hint="eastAsia"/>
          <w:color w:val="DF2A3F"/>
          <w:sz w:val="32"/>
          <w:szCs w:val="32"/>
          <w:shd w:val="clear" w:fill="FBE4E7"/>
          <w:lang w:val="en-US" w:eastAsia="zh-CN"/>
        </w:rPr>
        <w:t>认知</w:t>
      </w:r>
      <w:r>
        <w:rPr>
          <w:color w:val="DF2A3F"/>
          <w:sz w:val="32"/>
          <w:szCs w:val="32"/>
          <w:shd w:val="clear" w:fill="FBE4E7"/>
        </w:rPr>
        <w:t>进行帮助出错队员一起解决问题，保持良好的团队风气和氛围是十分重要的</w:t>
      </w:r>
    </w:p>
    <w:p w14:paraId="772FA2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DF2A3F"/>
          <w:sz w:val="32"/>
          <w:szCs w:val="32"/>
          <w:shd w:val="clear" w:fill="FBE4E7"/>
        </w:rPr>
      </w:pPr>
    </w:p>
    <w:p w14:paraId="70C4A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微软雅黑" w:hAnsi="微软雅黑" w:eastAsia="微软雅黑" w:cs="微软雅黑"/>
          <w:color w:val="DF2A3F"/>
          <w:sz w:val="31"/>
          <w:szCs w:val="31"/>
        </w:rPr>
      </w:pPr>
      <w:r>
        <w:rPr>
          <w:rFonts w:hint="eastAsia"/>
          <w:color w:val="DF2A3F"/>
          <w:sz w:val="32"/>
          <w:szCs w:val="32"/>
          <w:shd w:val="clear" w:fill="FBE4E7"/>
          <w:lang w:val="en-US" w:eastAsia="zh-CN"/>
        </w:rPr>
        <w:t>所有权力与职责都应该提前明确好，所有人只能在对应的职权内行事对应的权力，严禁串权</w:t>
      </w:r>
    </w:p>
    <w:p w14:paraId="5CAA7808">
      <w:pPr>
        <w:pStyle w:val="3"/>
        <w:keepNext w:val="0"/>
        <w:keepLines w:val="0"/>
        <w:widowControl/>
        <w:suppressLineNumbers w:val="0"/>
        <w:spacing w:before="160" w:beforeAutospacing="0" w:after="50" w:afterAutospacing="0" w:line="280" w:lineRule="atLeast"/>
        <w:ind w:left="0" w:right="0"/>
        <w:rPr>
          <w:rFonts w:hint="eastAsia" w:ascii="微软雅黑" w:hAnsi="微软雅黑" w:eastAsia="微软雅黑" w:cs="微软雅黑"/>
          <w:sz w:val="31"/>
          <w:szCs w:val="31"/>
        </w:rPr>
      </w:pPr>
      <w:r>
        <w:rPr>
          <w:rFonts w:hint="eastAsia" w:ascii="微软雅黑" w:hAnsi="微软雅黑" w:eastAsia="微软雅黑" w:cs="微软雅黑"/>
          <w:color w:val="DF2A3F"/>
          <w:sz w:val="31"/>
          <w:szCs w:val="31"/>
        </w:rPr>
        <w:t>意外和风险评估与预测 -&gt; 提前规避:</w:t>
      </w:r>
    </w:p>
    <w:p w14:paraId="46C8B1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1.合作者/员工中途离职</w:t>
      </w:r>
    </w:p>
    <w:p w14:paraId="19C633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2.投资方不满意</w:t>
      </w:r>
    </w:p>
    <w:p w14:paraId="375A02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3.投资方中途撤出</w:t>
      </w:r>
    </w:p>
    <w:p w14:paraId="56C2DA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4.产品技术实现需要技术栈后借助的第三方技术中途无法实现</w:t>
      </w:r>
    </w:p>
    <w:p w14:paraId="72ECB2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5.能力不对位，人员协调不优良</w:t>
      </w:r>
    </w:p>
    <w:p w14:paraId="40259E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6.项目规模与发展计划</w:t>
      </w:r>
    </w:p>
    <w:p w14:paraId="397D94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7.需求调研的合理性和真实性</w:t>
      </w:r>
    </w:p>
    <w:p w14:paraId="2574CA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8.任务实现不达预期</w:t>
      </w:r>
    </w:p>
    <w:p w14:paraId="6B822F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个人介绍以即事要明确，个人的行为习惯最好提前交代，这个有利于意外发生的把控与找人等实现工作</w:t>
      </w:r>
    </w:p>
    <w:p w14:paraId="3C40DD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合约性与提前的明确规划和安排是很有必要的，不是事情多，而是为了把控意外事件的发生和责任承担与分配的明确性，避免员工纠纷，团队矛盾等等事件，这个提前明确好可以避免很多问题，只有这样才有保障，大家都可以开行干事情，这个不是事情多，非常重要，由主办方以即对应高层管理负责实现</w:t>
      </w:r>
    </w:p>
    <w:p w14:paraId="5F817D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项目实现计划表的落地与明确，这个是非常重要的一个项目实现计划，应该由管理层人员负责实现与分发</w:t>
      </w:r>
    </w:p>
    <w:p w14:paraId="1FA51F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任务安排与接收性保证: 尽量优先微信找到对应的员工明确安排好，并且尽量接收到应答才算这个任务有人接收，接受到任务就当负对应全责，尽力实现</w:t>
      </w:r>
    </w:p>
    <w:p w14:paraId="4BB6C3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专业的事情专业的人做</w:t>
      </w:r>
    </w:p>
    <w:p w14:paraId="3029BC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任务安排与权利明确后，如有不服当及时提出，一旦落实分配后，不当再出现夺权情况，对应人员各自做好自己的事就当能够实现任务，若不能实现当由上提计划表全排人员负责总责任</w:t>
      </w:r>
    </w:p>
    <w:p w14:paraId="3E515B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员工名义上需要为公司全力执行合约与任务安排，若有他事员工需要提前申报今日或此周计划表</w:t>
      </w:r>
    </w:p>
    <w:p w14:paraId="27DD2C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员工不执行公司安排或未达到预期实现，理论属于违规合约，后果应当员工负责</w:t>
      </w:r>
    </w:p>
    <w:p w14:paraId="5FC319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商业计划书/文档 -&gt; 每页面标明页码 -&gt; 目录和封面可以不用 </w:t>
      </w:r>
    </w:p>
    <w:p w14:paraId="58CC82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文档等设置每个章节的分页</w:t>
      </w:r>
    </w:p>
    <w:p w14:paraId="5DE374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ctrl E 选中居中</w:t>
      </w:r>
    </w:p>
    <w:p w14:paraId="3FF7B333">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D6D15D3">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630A233C">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24F601C9">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173DB557">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E4CB38D">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项目构建的注意事项:</w:t>
      </w:r>
    </w:p>
    <w:p w14:paraId="4F9F3D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背景 需求 时间 构思</w:t>
      </w:r>
    </w:p>
    <w:p w14:paraId="314F02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UI -&gt; 其实产品经理需要提前想好</w:t>
      </w:r>
    </w:p>
    <w:p w14:paraId="7AC5B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亮点 特色</w:t>
      </w:r>
    </w:p>
    <w:p w14:paraId="404CA6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功能 -&gt; 有数据前的功能、有数据后的功能</w:t>
      </w:r>
    </w:p>
    <w:p w14:paraId="4E8FB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专题 核心点</w:t>
      </w:r>
    </w:p>
    <w:p w14:paraId="674BC5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技术选型</w:t>
      </w:r>
    </w:p>
    <w:p w14:paraId="194D87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面向群体 相应的作用或功能 </w:t>
      </w:r>
    </w:p>
    <w:p w14:paraId="493AE4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业务逻辑 了解市场</w:t>
      </w:r>
    </w:p>
    <w:p w14:paraId="13FE07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引导页 用户手册 新手教程 </w:t>
      </w:r>
    </w:p>
    <w:p w14:paraId="5C325B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前端 后端 数据 测试 运维</w:t>
      </w:r>
    </w:p>
    <w:p w14:paraId="794839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系统设计 接口设计 数据库设计</w:t>
      </w:r>
    </w:p>
    <w:p w14:paraId="7706B4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布局、组件、路由、逻辑、行为、接口、运算、对接、中间件、创新技术、部署方法和面向平台(提前想好)</w:t>
      </w:r>
    </w:p>
    <w:p w14:paraId="138345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伪代码，写项目先理清逻辑，功能逻辑想好，多人协作要确保良好的协作</w:t>
      </w:r>
    </w:p>
    <w:p w14:paraId="293173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功能明确，使用逻辑联合，新手容易上手，使用人性化且合理</w:t>
      </w:r>
    </w:p>
    <w:p w14:paraId="0AED66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明确目标平台 --&gt; Web端(网站) 移动端(app) 电脑端(软件) </w:t>
      </w:r>
    </w:p>
    <w:p w14:paraId="2BE312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接收项目 --&gt; 首先知道怎么跑...</w:t>
      </w:r>
    </w:p>
    <w:p w14:paraId="75A17C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设计等等 --&gt; 利用文档(草稿) --&gt; Typora --&gt; 绘图 --&gt; xmind/drawio/processon</w:t>
      </w:r>
    </w:p>
    <w:p w14:paraId="276EDC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任务规划 --&gt; 前端任务 --&gt; 后端/后台任务</w:t>
      </w:r>
    </w:p>
    <w:p w14:paraId="400BBD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参考/模仿其他软件</w:t>
      </w:r>
    </w:p>
    <w:p w14:paraId="352BBF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AI相关点 --&gt; 接口...</w:t>
      </w:r>
    </w:p>
    <w:p w14:paraId="4EE9E1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通常单纯回答使用接口实现几乎必减分</w:t>
      </w:r>
    </w:p>
    <w:p w14:paraId="6F0C02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优化 --&gt; 运行速度 --&gt; 空间大小</w:t>
      </w:r>
    </w:p>
    <w:p w14:paraId="07A750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是否连接设备 --&gt; 外设数据接口...</w:t>
      </w:r>
    </w:p>
    <w:p w14:paraId="64B2F1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商业/非商业 --&gt; 商业性 --&gt; 一系列问题/额外需求/系统实现</w:t>
      </w:r>
    </w:p>
    <w:p w14:paraId="7787F5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隐藏bug/细节 --&gt; 测试</w:t>
      </w:r>
    </w:p>
    <w:p w14:paraId="00709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评委提问题 --&gt; 预测问题和做出解答</w:t>
      </w:r>
    </w:p>
    <w:p w14:paraId="2D84F8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【开会 --&gt; 录屏 --&gt; 记录笔记】</w:t>
      </w:r>
    </w:p>
    <w:p w14:paraId="152B6A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trae(国际版) --&gt; AI插件 --&gt; 代理 --&gt; clash/watttoolkit --&gt; 请不要用于违法行为，本方概不负责</w:t>
      </w:r>
    </w:p>
    <w:p w14:paraId="45D0CE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项目落地，文档完成</w:t>
      </w:r>
    </w:p>
    <w:p w14:paraId="20B6A7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复盘和优化</w:t>
      </w:r>
    </w:p>
    <w:p w14:paraId="4FD7108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lang w:val="en-US" w:eastAsia="zh-CN"/>
        </w:rPr>
      </w:pPr>
      <w:r>
        <w:rPr>
          <w:rFonts w:hint="eastAsia" w:ascii="微软雅黑" w:hAnsi="微软雅黑" w:eastAsia="微软雅黑" w:cs="微软雅黑"/>
          <w:color w:val="DF2A3F"/>
          <w:sz w:val="31"/>
          <w:szCs w:val="31"/>
          <w:lang w:val="en-US" w:eastAsia="zh-CN"/>
        </w:rPr>
        <w:t>协议明确与个人承诺签名(代签、乱签将追究所有责任):</w:t>
      </w:r>
    </w:p>
    <w:p w14:paraId="2BC71EB1">
      <w:pPr>
        <w:pStyle w:val="3"/>
        <w:keepNext w:val="0"/>
        <w:keepLines w:val="0"/>
        <w:widowControl/>
        <w:suppressLineNumbers w:val="0"/>
        <w:spacing w:before="160" w:beforeAutospacing="0" w:after="50" w:afterAutospacing="0" w:line="280" w:lineRule="atLeast"/>
        <w:ind w:left="0" w:right="0"/>
        <w:jc w:val="left"/>
        <w:rPr>
          <w:rFonts w:hint="default" w:ascii="微软雅黑" w:hAnsi="微软雅黑" w:eastAsia="微软雅黑" w:cs="微软雅黑"/>
          <w:color w:val="000000" w:themeColor="text1"/>
          <w:sz w:val="31"/>
          <w:szCs w:val="31"/>
          <w:lang w:val="en-US" w:eastAsia="zh-CN"/>
          <w14:textFill>
            <w14:solidFill>
              <w14:schemeClr w14:val="tx1"/>
            </w14:solidFill>
          </w14:textFill>
        </w:rPr>
      </w:pPr>
      <w:r>
        <w:rPr>
          <w:rFonts w:hint="eastAsia" w:ascii="微软雅黑" w:hAnsi="微软雅黑" w:eastAsia="微软雅黑" w:cs="微软雅黑"/>
          <w:color w:val="000000" w:themeColor="text1"/>
          <w:sz w:val="31"/>
          <w:szCs w:val="31"/>
          <w:lang w:val="en-US" w:eastAsia="zh-CN"/>
          <w14:textFill>
            <w14:solidFill>
              <w14:schemeClr w14:val="tx1"/>
            </w14:solidFill>
          </w14:textFill>
        </w:rPr>
        <w:t>聂坚兵、</w:t>
      </w:r>
    </w:p>
    <w:p w14:paraId="55A641AC">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3DC1837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4FC53495">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p>
    <w:p w14:paraId="006B5A59">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商业对象: B端 C端 有售后、售前服务</w:t>
      </w:r>
    </w:p>
    <w:p w14:paraId="4C32CA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B端 -&gt; 把产品卖给企业、政府...</w:t>
      </w:r>
    </w:p>
    <w:p w14:paraId="6760AC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C端 -&gt; 把产品卖给普通用户/个人...，给普通用户使用</w:t>
      </w:r>
    </w:p>
    <w:p w14:paraId="4707A2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 xml:space="preserve">项目特色和特点，以即市场需求 </w:t>
      </w:r>
    </w:p>
    <w:p w14:paraId="11019C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盈利模式/方式</w:t>
      </w:r>
    </w:p>
    <w:p w14:paraId="0F5B5C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r>
        <w:rPr>
          <w:rFonts w:hint="eastAsia"/>
          <w:color w:val="DF2A3F"/>
          <w:sz w:val="32"/>
          <w:szCs w:val="32"/>
          <w:shd w:val="clear" w:fill="FBE4E7"/>
          <w:lang w:val="en-US" w:eastAsia="zh-CN"/>
        </w:rPr>
        <w:t>合作与多端使用和交易</w:t>
      </w:r>
    </w:p>
    <w:p w14:paraId="2D04A5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color w:val="DF2A3F"/>
          <w:sz w:val="32"/>
          <w:szCs w:val="32"/>
          <w:shd w:val="clear" w:fill="FBE4E7"/>
          <w:lang w:val="en-US" w:eastAsia="zh-CN"/>
        </w:rPr>
      </w:pPr>
    </w:p>
    <w:p w14:paraId="77B04872">
      <w:pPr>
        <w:pStyle w:val="3"/>
        <w:keepNext w:val="0"/>
        <w:keepLines w:val="0"/>
        <w:widowControl/>
        <w:suppressLineNumbers w:val="0"/>
        <w:spacing w:before="160" w:beforeAutospacing="0" w:after="50" w:afterAutospacing="0" w:line="280" w:lineRule="atLeast"/>
        <w:ind w:left="0" w:right="0"/>
        <w:jc w:val="left"/>
        <w:rPr>
          <w:rFonts w:hint="eastAsia" w:ascii="微软雅黑" w:hAnsi="微软雅黑" w:eastAsia="微软雅黑" w:cs="微软雅黑"/>
          <w:color w:val="DF2A3F"/>
          <w:sz w:val="31"/>
          <w:szCs w:val="31"/>
        </w:rPr>
      </w:pPr>
      <w:r>
        <w:rPr>
          <w:rFonts w:hint="eastAsia" w:ascii="微软雅黑" w:hAnsi="微软雅黑" w:eastAsia="微软雅黑" w:cs="微软雅黑"/>
          <w:color w:val="DF2A3F"/>
          <w:sz w:val="31"/>
          <w:szCs w:val="31"/>
        </w:rPr>
        <w:t>创业计划书</w:t>
      </w:r>
    </w:p>
    <w:p w14:paraId="765F8B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847340"/>
            <wp:effectExtent l="0" t="0" r="12065" b="1016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71135" cy="2847340"/>
                    </a:xfrm>
                    <a:prstGeom prst="rect">
                      <a:avLst/>
                    </a:prstGeom>
                    <a:noFill/>
                    <a:ln w="9525">
                      <a:noFill/>
                    </a:ln>
                  </pic:spPr>
                </pic:pic>
              </a:graphicData>
            </a:graphic>
          </wp:inline>
        </w:drawing>
      </w:r>
    </w:p>
    <w:p w14:paraId="411E1D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58110"/>
            <wp:effectExtent l="0" t="0" r="12065" b="889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5271135" cy="2658110"/>
                    </a:xfrm>
                    <a:prstGeom prst="rect">
                      <a:avLst/>
                    </a:prstGeom>
                    <a:noFill/>
                    <a:ln w="9525">
                      <a:noFill/>
                    </a:ln>
                  </pic:spPr>
                </pic:pic>
              </a:graphicData>
            </a:graphic>
          </wp:inline>
        </w:drawing>
      </w:r>
    </w:p>
    <w:p w14:paraId="3860A9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914650"/>
            <wp:effectExtent l="0" t="0" r="12065"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71135" cy="2914650"/>
                    </a:xfrm>
                    <a:prstGeom prst="rect">
                      <a:avLst/>
                    </a:prstGeom>
                    <a:noFill/>
                    <a:ln w="9525">
                      <a:noFill/>
                    </a:ln>
                  </pic:spPr>
                </pic:pic>
              </a:graphicData>
            </a:graphic>
          </wp:inline>
        </w:drawing>
      </w:r>
    </w:p>
    <w:p w14:paraId="0C8B51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865120"/>
            <wp:effectExtent l="0" t="0" r="12065" b="508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271135" cy="2865120"/>
                    </a:xfrm>
                    <a:prstGeom prst="rect">
                      <a:avLst/>
                    </a:prstGeom>
                    <a:noFill/>
                    <a:ln w="9525">
                      <a:noFill/>
                    </a:ln>
                  </pic:spPr>
                </pic:pic>
              </a:graphicData>
            </a:graphic>
          </wp:inline>
        </w:drawing>
      </w:r>
    </w:p>
    <w:p w14:paraId="127F0E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780030"/>
            <wp:effectExtent l="0" t="0" r="12065" b="127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71135" cy="2780030"/>
                    </a:xfrm>
                    <a:prstGeom prst="rect">
                      <a:avLst/>
                    </a:prstGeom>
                    <a:noFill/>
                    <a:ln w="9525">
                      <a:noFill/>
                    </a:ln>
                  </pic:spPr>
                </pic:pic>
              </a:graphicData>
            </a:graphic>
          </wp:inline>
        </w:drawing>
      </w:r>
    </w:p>
    <w:p w14:paraId="348797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3154045"/>
            <wp:effectExtent l="0" t="0" r="12065" b="825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9"/>
                    <a:stretch>
                      <a:fillRect/>
                    </a:stretch>
                  </pic:blipFill>
                  <pic:spPr>
                    <a:xfrm>
                      <a:off x="0" y="0"/>
                      <a:ext cx="5271135" cy="3154045"/>
                    </a:xfrm>
                    <a:prstGeom prst="rect">
                      <a:avLst/>
                    </a:prstGeom>
                    <a:noFill/>
                    <a:ln w="9525">
                      <a:noFill/>
                    </a:ln>
                  </pic:spPr>
                </pic:pic>
              </a:graphicData>
            </a:graphic>
          </wp:inline>
        </w:drawing>
      </w:r>
    </w:p>
    <w:p w14:paraId="1F6F0A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85415"/>
            <wp:effectExtent l="0" t="0" r="12065" b="6985"/>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71135" cy="2685415"/>
                    </a:xfrm>
                    <a:prstGeom prst="rect">
                      <a:avLst/>
                    </a:prstGeom>
                    <a:noFill/>
                    <a:ln w="9525">
                      <a:noFill/>
                    </a:ln>
                  </pic:spPr>
                </pic:pic>
              </a:graphicData>
            </a:graphic>
          </wp:inline>
        </w:drawing>
      </w:r>
    </w:p>
    <w:p w14:paraId="0C20EC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271135" cy="2671445"/>
            <wp:effectExtent l="0" t="0" r="12065" b="8255"/>
            <wp:docPr id="3"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IMG_263"/>
                    <pic:cNvPicPr>
                      <a:picLocks noChangeAspect="1"/>
                    </pic:cNvPicPr>
                  </pic:nvPicPr>
                  <pic:blipFill>
                    <a:blip r:embed="rId11"/>
                    <a:stretch>
                      <a:fillRect/>
                    </a:stretch>
                  </pic:blipFill>
                  <pic:spPr>
                    <a:xfrm>
                      <a:off x="0" y="0"/>
                      <a:ext cx="5271135" cy="2671445"/>
                    </a:xfrm>
                    <a:prstGeom prst="rect">
                      <a:avLst/>
                    </a:prstGeom>
                    <a:noFill/>
                    <a:ln w="9525">
                      <a:noFill/>
                    </a:ln>
                  </pic:spPr>
                </pic:pic>
              </a:graphicData>
            </a:graphic>
          </wp:inline>
        </w:drawing>
      </w:r>
    </w:p>
    <w:p w14:paraId="72FE0F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C376BA"/>
    <w:rsid w:val="09684744"/>
    <w:rsid w:val="163C5AD4"/>
    <w:rsid w:val="3D022626"/>
    <w:rsid w:val="3D6743C1"/>
    <w:rsid w:val="63C376BA"/>
    <w:rsid w:val="6CA80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1990</Words>
  <Characters>2124</Characters>
  <Lines>0</Lines>
  <Paragraphs>0</Paragraphs>
  <TotalTime>36</TotalTime>
  <ScaleCrop>false</ScaleCrop>
  <LinksUpToDate>false</LinksUpToDate>
  <CharactersWithSpaces>2218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2026-04-13T05:09:00Z</dcterms:created>
  <dc:creator>聂坚兵</dc:creator>
  <cp:lastModifiedBy>聂坚兵</cp:lastModifiedBy>
  <dcterms:modified xsi:type="dcterms:W3CDTF">2026-04-13T06:32:38Z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431FA3B3F5034C659677078929CB7B65_11</vt:lpwstr>
  </property>
  <property fmtid="{D5CDD505-2E9C-101B-9397-08002B2CF9AE}" pid="4" name="KSOTemplateDocerSaveRecord">
    <vt:lpwstr>eyJoZGlkIjoiNzk5NzIxZmFiYmUwOWQ1YmY0NDU4NTcyOGIyZTU3ZmMiLCJ1c2VySWQiOiIxNTY4NTcwNDUzIn0=</vt:lpwstr>
  </property>
</Properties>
</file>