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This form is used to apply for projects using data and/or samples from the CK-CARE Bio- and Database, to obtain the consent for the project by the Scientific Board of CK-CARE, and to ensure mutual information.</w:t>
      </w:r>
    </w:p>
    <w:p w:rsidR="00000000" w:rsidDel="00000000" w:rsidP="00000000" w:rsidRDefault="00000000" w:rsidRPr="00000000" w14:paraId="00000002">
      <w:pPr>
        <w:spacing w:line="240" w:lineRule="auto"/>
        <w:jc w:val="both"/>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03">
      <w:pPr>
        <w:spacing w:line="240" w:lineRule="auto"/>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This application form applies to all clinics and institutions involved in the study and in particular to all clinics and institutions that have contributed samples and data required for the study and/or wish to conduct research on the samples. This form will also be used for applications by Davos BioSciences.</w:t>
      </w:r>
    </w:p>
    <w:p w:rsidR="00000000" w:rsidDel="00000000" w:rsidP="00000000" w:rsidRDefault="00000000" w:rsidRPr="00000000" w14:paraId="00000004">
      <w:pPr>
        <w:spacing w:line="240" w:lineRule="auto"/>
        <w:jc w:val="both"/>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05">
      <w:pPr>
        <w:spacing w:line="240" w:lineRule="auto"/>
        <w:jc w:val="both"/>
        <w:rPr>
          <w:rFonts w:ascii="Source Sans Pro" w:cs="Source Sans Pro" w:eastAsia="Source Sans Pro" w:hAnsi="Source Sans Pro"/>
          <w:b w:val="1"/>
          <w:bCs w:val="1"/>
          <w:sz w:val="22"/>
          <w:szCs w:val="22"/>
        </w:rPr>
      </w:pPr>
      <w:r w:rsidDel="00000000" w:rsidR="00000000" w:rsidRPr="00000000">
        <w:rPr>
          <w:rFonts w:ascii="Source Sans Pro" w:cs="Source Sans Pro" w:eastAsia="Source Sans Pro" w:hAnsi="Source Sans Pro"/>
          <w:b w:val="1"/>
          <w:bCs w:val="1"/>
          <w:sz w:val="22"/>
          <w:szCs w:val="22"/>
          <w:rtl w:val="0"/>
        </w:rPr>
        <w:t xml:space="preserve">Instruction:</w:t>
      </w:r>
    </w:p>
    <w:p w:rsidR="00000000" w:rsidDel="00000000" w:rsidP="00000000" w:rsidRDefault="00000000" w:rsidRPr="00000000" w14:paraId="00000006">
      <w:pPr>
        <w:spacing w:line="240" w:lineRule="auto"/>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This application form must be completed in full. In the case if a field does not apply, then please enter n/a. The fields may not be changed or swapped. </w:t>
      </w:r>
    </w:p>
    <w:p w:rsidR="00000000" w:rsidDel="00000000" w:rsidP="00000000" w:rsidRDefault="00000000" w:rsidRPr="00000000" w14:paraId="00000007">
      <w:pPr>
        <w:spacing w:line="240" w:lineRule="auto"/>
        <w:jc w:val="both"/>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08">
      <w:pPr>
        <w:spacing w:line="240" w:lineRule="auto"/>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Once filled, the application must be sent electronically as a PDF file to the CK-CARE head office (</w:t>
      </w:r>
      <w:hyperlink r:id="rId7">
        <w:r w:rsidDel="00000000" w:rsidR="00000000" w:rsidRPr="00000000">
          <w:rPr>
            <w:rFonts w:ascii="Source Sans Pro" w:cs="Source Sans Pro" w:eastAsia="Source Sans Pro" w:hAnsi="Source Sans Pro"/>
            <w:color w:val="0000ff"/>
            <w:sz w:val="22"/>
            <w:szCs w:val="22"/>
            <w:u w:val="single"/>
            <w:rtl w:val="0"/>
          </w:rPr>
          <w:t xml:space="preserve">info@ck-care.ch</w:t>
        </w:r>
      </w:hyperlink>
      <w:r w:rsidDel="00000000" w:rsidR="00000000" w:rsidRPr="00000000">
        <w:rPr>
          <w:rFonts w:ascii="Source Sans Pro" w:cs="Source Sans Pro" w:eastAsia="Source Sans Pro" w:hAnsi="Source Sans Pro"/>
          <w:sz w:val="22"/>
          <w:szCs w:val="22"/>
          <w:rtl w:val="0"/>
        </w:rPr>
        <w:t xml:space="preserve">). There, it gets checked for completeness in consultation with the Biobank and distributed to the Scientific Board for approval. For details on the steps beyond the approval by the Scientific Board please consult SOP 012 “Application process for Samples and Data”.</w:t>
      </w:r>
    </w:p>
    <w:p w:rsidR="00000000" w:rsidDel="00000000" w:rsidP="00000000" w:rsidRDefault="00000000" w:rsidRPr="00000000" w14:paraId="00000009">
      <w:pPr>
        <w:spacing w:line="240" w:lineRule="auto"/>
        <w:jc w:val="both"/>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0A">
      <w:pPr>
        <w:spacing w:line="240" w:lineRule="auto"/>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b w:val="1"/>
          <w:bCs w:val="1"/>
          <w:sz w:val="22"/>
          <w:szCs w:val="22"/>
          <w:rtl w:val="0"/>
        </w:rPr>
        <w:t xml:space="preserve">Note</w:t>
      </w:r>
      <w:r w:rsidDel="00000000" w:rsidR="00000000" w:rsidRPr="00000000">
        <w:rPr>
          <w:rFonts w:ascii="Source Sans Pro" w:cs="Source Sans Pro" w:eastAsia="Source Sans Pro" w:hAnsi="Source Sans Pro"/>
          <w:sz w:val="22"/>
          <w:szCs w:val="22"/>
          <w:rtl w:val="0"/>
        </w:rPr>
        <w:t xml:space="preserve">:</w:t>
      </w:r>
    </w:p>
    <w:p w:rsidR="00000000" w:rsidDel="00000000" w:rsidP="00000000" w:rsidRDefault="00000000" w:rsidRPr="00000000" w14:paraId="0000000B">
      <w:pPr>
        <w:spacing w:line="240" w:lineRule="auto"/>
        <w:jc w:val="both"/>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For retrospective and prospective/fresh sample projects, all samples must be described in the according section (not just in the description of the project).</w:t>
      </w:r>
    </w:p>
    <w:p w:rsidR="00000000" w:rsidDel="00000000" w:rsidP="00000000" w:rsidRDefault="00000000" w:rsidRPr="00000000" w14:paraId="0000000C">
      <w:pPr>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Source Sans Pro" w:cs="Source Sans Pro" w:eastAsia="Source Sans Pro" w:hAnsi="Source Sans Pro"/>
          <w:b w:val="0"/>
          <w:bCs w:val="0"/>
          <w:i w:val="0"/>
          <w:iCs w:val="0"/>
          <w:smallCaps w:val="0"/>
          <w:strike w:val="0"/>
          <w:color w:val="ff0000"/>
          <w:sz w:val="28"/>
          <w:szCs w:val="28"/>
          <w:u w:val="none"/>
          <w:shd w:fill="auto" w:val="clear"/>
          <w:vertAlign w:val="baseline"/>
        </w:rPr>
      </w:pPr>
      <w:r w:rsidDel="00000000" w:rsidR="00000000" w:rsidRPr="00000000">
        <w:rPr>
          <w:rFonts w:ascii="Source Sans Pro" w:cs="Source Sans Pro" w:eastAsia="Source Sans Pro" w:hAnsi="Source Sans Pro"/>
          <w:b w:val="0"/>
          <w:bCs w:val="0"/>
          <w:i w:val="0"/>
          <w:iCs w:val="0"/>
          <w:smallCaps w:val="0"/>
          <w:strike w:val="0"/>
          <w:color w:val="ff0000"/>
          <w:sz w:val="28"/>
          <w:szCs w:val="28"/>
          <w:u w:val="none"/>
          <w:shd w:fill="auto" w:val="clear"/>
          <w:vertAlign w:val="baseline"/>
          <w:rtl w:val="0"/>
        </w:rPr>
        <w:t xml:space="preserve">Project Application (all fields have to be filled)</w:t>
      </w:r>
    </w:p>
    <w:tbl>
      <w:tblPr>
        <w:tblStyle w:val="Table1"/>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8"/>
        <w:tblGridChange w:id="0">
          <w:tblGrid>
            <w:gridCol w:w="9918"/>
          </w:tblGrid>
        </w:tblGridChange>
      </w:tblGrid>
      <w:tr>
        <w:trPr>
          <w:cantSplit w:val="0"/>
          <w:tblHeader w:val="0"/>
        </w:trPr>
        <w:tc>
          <w:tcPr/>
          <w:p w:rsidR="00000000" w:rsidDel="00000000" w:rsidP="00000000" w:rsidRDefault="00000000" w:rsidRPr="00000000" w14:paraId="0000000E">
            <w:pPr>
              <w:spacing w:line="240" w:lineRule="auto"/>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0F">
            <w:pPr>
              <w:spacing w:line="240" w:lineRule="auto"/>
              <w:rPr>
                <w:rFonts w:ascii="Source Sans Pro" w:cs="Source Sans Pro" w:eastAsia="Source Sans Pro" w:hAnsi="Source Sans Pro"/>
                <w:b w:val="1"/>
                <w:bCs w:val="1"/>
                <w:sz w:val="22"/>
                <w:szCs w:val="22"/>
              </w:rPr>
            </w:pPr>
            <w:r w:rsidDel="00000000" w:rsidR="00000000" w:rsidRPr="00000000">
              <w:rPr>
                <w:rFonts w:ascii="Source Sans Pro" w:cs="Source Sans Pro" w:eastAsia="Source Sans Pro" w:hAnsi="Source Sans Pro"/>
                <w:b w:val="1"/>
                <w:bCs w:val="1"/>
                <w:sz w:val="22"/>
                <w:szCs w:val="22"/>
                <w:rtl w:val="0"/>
              </w:rPr>
              <w:t xml:space="preserve">Unique project title: Defining an epigenetic signature index for AD</w:t>
            </w:r>
          </w:p>
          <w:p w:rsidR="00000000" w:rsidDel="00000000" w:rsidP="00000000" w:rsidRDefault="00000000" w:rsidRPr="00000000" w14:paraId="00000010">
            <w:pPr>
              <w:spacing w:line="240" w:lineRule="auto"/>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11">
            <w:pPr>
              <w:spacing w:line="240" w:lineRule="auto"/>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b w:val="1"/>
                <w:bCs w:val="1"/>
                <w:sz w:val="22"/>
                <w:szCs w:val="22"/>
                <w:rtl w:val="0"/>
              </w:rPr>
              <w:t xml:space="preserve">Date: </w:t>
            </w:r>
            <w:r w:rsidDel="00000000" w:rsidR="00000000" w:rsidRPr="00000000">
              <w:rPr>
                <w:rFonts w:ascii="Source Sans Pro" w:cs="Source Sans Pro" w:eastAsia="Source Sans Pro" w:hAnsi="Source Sans Pro"/>
                <w:sz w:val="22"/>
                <w:szCs w:val="22"/>
                <w:rtl w:val="0"/>
              </w:rPr>
              <w:t xml:space="preserve">November 2025</w:t>
            </w:r>
          </w:p>
          <w:p w:rsidR="00000000" w:rsidDel="00000000" w:rsidP="00000000" w:rsidRDefault="00000000" w:rsidRPr="00000000" w14:paraId="00000012">
            <w:pPr>
              <w:spacing w:line="240" w:lineRule="auto"/>
              <w:rPr>
                <w:rFonts w:ascii="Source Sans Pro" w:cs="Source Sans Pro" w:eastAsia="Source Sans Pro" w:hAnsi="Source Sans Pr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13">
            <w:pPr>
              <w:spacing w:line="240" w:lineRule="auto"/>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14">
            <w:pPr>
              <w:spacing w:line="240" w:lineRule="auto"/>
              <w:rPr>
                <w:rFonts w:ascii="Source Sans Pro" w:cs="Source Sans Pro" w:eastAsia="Source Sans Pro" w:hAnsi="Source Sans Pro"/>
                <w:b w:val="1"/>
                <w:bCs w:val="1"/>
                <w:sz w:val="22"/>
                <w:szCs w:val="22"/>
              </w:rPr>
            </w:pPr>
            <w:r w:rsidDel="00000000" w:rsidR="00000000" w:rsidRPr="00000000">
              <w:rPr>
                <w:rFonts w:ascii="Source Sans Pro" w:cs="Source Sans Pro" w:eastAsia="Source Sans Pro" w:hAnsi="Source Sans Pro"/>
                <w:b w:val="1"/>
                <w:bCs w:val="1"/>
                <w:sz w:val="22"/>
                <w:szCs w:val="22"/>
                <w:rtl w:val="0"/>
              </w:rPr>
              <w:t xml:space="preserve">Name and institution of the applicant: </w:t>
            </w:r>
            <w:r w:rsidDel="00000000" w:rsidR="00000000" w:rsidRPr="00000000">
              <w:rPr>
                <w:rFonts w:ascii="Source Sans Pro" w:cs="Source Sans Pro" w:eastAsia="Source Sans Pro" w:hAnsi="Source Sans Pro"/>
                <w:sz w:val="22"/>
                <w:szCs w:val="22"/>
                <w:rtl w:val="0"/>
              </w:rPr>
              <w:t xml:space="preserve">Prof. Dr. Mirjam Schenk, CK-CARE Davos</w:t>
            </w:r>
            <w:r w:rsidDel="00000000" w:rsidR="00000000" w:rsidRPr="00000000">
              <w:rPr>
                <w:rtl w:val="0"/>
              </w:rPr>
            </w:r>
          </w:p>
          <w:p w:rsidR="00000000" w:rsidDel="00000000" w:rsidP="00000000" w:rsidRDefault="00000000" w:rsidRPr="00000000" w14:paraId="00000015">
            <w:pPr>
              <w:spacing w:line="240" w:lineRule="auto"/>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16">
            <w:pPr>
              <w:spacing w:line="240" w:lineRule="auto"/>
              <w:rPr>
                <w:rFonts w:ascii="Source Sans Pro" w:cs="Source Sans Pro" w:eastAsia="Source Sans Pro" w:hAnsi="Source Sans Pro"/>
                <w:b w:val="1"/>
                <w:bCs w:val="1"/>
                <w:sz w:val="22"/>
                <w:szCs w:val="22"/>
              </w:rPr>
            </w:pPr>
            <w:r w:rsidDel="00000000" w:rsidR="00000000" w:rsidRPr="00000000">
              <w:rPr>
                <w:rFonts w:ascii="Source Sans Pro" w:cs="Source Sans Pro" w:eastAsia="Source Sans Pro" w:hAnsi="Source Sans Pro"/>
                <w:b w:val="1"/>
                <w:bCs w:val="1"/>
                <w:sz w:val="22"/>
                <w:szCs w:val="22"/>
                <w:rtl w:val="0"/>
              </w:rPr>
              <w:t xml:space="preserve">Intended first author(s) (up to 3 equally contributing possible):</w:t>
            </w:r>
          </w:p>
          <w:p w:rsidR="00000000" w:rsidDel="00000000" w:rsidP="00000000" w:rsidRDefault="00000000" w:rsidRPr="00000000" w14:paraId="00000017">
            <w:pPr>
              <w:spacing w:line="240" w:lineRule="auto"/>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18">
            <w:pPr>
              <w:spacing w:line="240" w:lineRule="auto"/>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b w:val="1"/>
                <w:bCs w:val="1"/>
                <w:sz w:val="22"/>
                <w:szCs w:val="22"/>
                <w:rtl w:val="0"/>
              </w:rPr>
              <w:t xml:space="preserve">First name, last name, affiliation, e-mail: </w:t>
            </w:r>
            <w:r w:rsidDel="00000000" w:rsidR="00000000" w:rsidRPr="00000000">
              <w:rPr>
                <w:rFonts w:ascii="Source Sans Pro" w:cs="Source Sans Pro" w:eastAsia="Source Sans Pro" w:hAnsi="Source Sans Pro"/>
                <w:sz w:val="22"/>
                <w:szCs w:val="22"/>
                <w:rtl w:val="0"/>
              </w:rPr>
              <w:t xml:space="preserve">Xiaoyue Deng, CK-CARE, xiaoyue.deng@ck-care.ch</w:t>
            </w:r>
          </w:p>
          <w:p w:rsidR="00000000" w:rsidDel="00000000" w:rsidP="00000000" w:rsidRDefault="00000000" w:rsidRPr="00000000" w14:paraId="00000019">
            <w:pPr>
              <w:spacing w:line="240" w:lineRule="auto"/>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1A">
            <w:pPr>
              <w:spacing w:line="240" w:lineRule="auto"/>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b w:val="1"/>
                <w:bCs w:val="1"/>
                <w:sz w:val="22"/>
                <w:szCs w:val="22"/>
                <w:rtl w:val="0"/>
              </w:rPr>
              <w:t xml:space="preserve">Last author: </w:t>
            </w:r>
            <w:r w:rsidDel="00000000" w:rsidR="00000000" w:rsidRPr="00000000">
              <w:rPr>
                <w:rFonts w:ascii="Source Sans Pro" w:cs="Source Sans Pro" w:eastAsia="Source Sans Pro" w:hAnsi="Source Sans Pro"/>
                <w:sz w:val="22"/>
                <w:szCs w:val="22"/>
                <w:rtl w:val="0"/>
              </w:rPr>
              <w:t xml:space="preserve">Mirjam Schenk</w:t>
            </w:r>
          </w:p>
          <w:p w:rsidR="00000000" w:rsidDel="00000000" w:rsidP="00000000" w:rsidRDefault="00000000" w:rsidRPr="00000000" w14:paraId="0000001B">
            <w:pPr>
              <w:spacing w:line="240" w:lineRule="auto"/>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1C">
            <w:pPr>
              <w:spacing w:line="240" w:lineRule="auto"/>
              <w:rPr>
                <w:rFonts w:ascii="Source Sans Pro" w:cs="Source Sans Pro" w:eastAsia="Source Sans Pro" w:hAnsi="Source Sans Pro"/>
                <w:b w:val="1"/>
                <w:bCs w:val="1"/>
                <w:sz w:val="22"/>
                <w:szCs w:val="22"/>
              </w:rPr>
            </w:pPr>
            <w:r w:rsidDel="00000000" w:rsidR="00000000" w:rsidRPr="00000000">
              <w:rPr>
                <w:rFonts w:ascii="Source Sans Pro" w:cs="Source Sans Pro" w:eastAsia="Source Sans Pro" w:hAnsi="Source Sans Pro"/>
                <w:b w:val="1"/>
                <w:bCs w:val="1"/>
                <w:sz w:val="22"/>
                <w:szCs w:val="22"/>
                <w:rtl w:val="0"/>
              </w:rPr>
              <w:t xml:space="preserve">First name, last name, affiliation, e-mail: </w:t>
            </w:r>
            <w:r w:rsidDel="00000000" w:rsidR="00000000" w:rsidRPr="00000000">
              <w:rPr>
                <w:rFonts w:ascii="Source Sans Pro" w:cs="Source Sans Pro" w:eastAsia="Source Sans Pro" w:hAnsi="Source Sans Pro"/>
                <w:sz w:val="22"/>
                <w:szCs w:val="22"/>
                <w:rtl w:val="0"/>
              </w:rPr>
              <w:t xml:space="preserve">Mirjam Schenk, CK-CARE, mirjam.schenk@ck-care.ch</w:t>
            </w:r>
            <w:r w:rsidDel="00000000" w:rsidR="00000000" w:rsidRPr="00000000">
              <w:rPr>
                <w:rtl w:val="0"/>
              </w:rPr>
            </w:r>
          </w:p>
          <w:p w:rsidR="00000000" w:rsidDel="00000000" w:rsidP="00000000" w:rsidRDefault="00000000" w:rsidRPr="00000000" w14:paraId="0000001D">
            <w:pPr>
              <w:spacing w:line="240" w:lineRule="auto"/>
              <w:rPr>
                <w:rFonts w:ascii="Source Sans Pro" w:cs="Source Sans Pro" w:eastAsia="Source Sans Pro" w:hAnsi="Source Sans Pr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1E">
            <w:pPr>
              <w:spacing w:line="240" w:lineRule="auto"/>
              <w:rPr>
                <w:rFonts w:ascii="Source Sans Pro" w:cs="Source Sans Pro" w:eastAsia="Source Sans Pro" w:hAnsi="Source Sans Pro"/>
                <w:b w:val="1"/>
                <w:bCs w:val="1"/>
                <w:sz w:val="22"/>
                <w:szCs w:val="22"/>
              </w:rPr>
            </w:pPr>
            <w:r w:rsidDel="00000000" w:rsidR="00000000" w:rsidRPr="00000000">
              <w:rPr>
                <w:rtl w:val="0"/>
              </w:rPr>
            </w:r>
          </w:p>
          <w:p w:rsidR="00000000" w:rsidDel="00000000" w:rsidP="00000000" w:rsidRDefault="00000000" w:rsidRPr="00000000" w14:paraId="0000001F">
            <w:pPr>
              <w:spacing w:line="240" w:lineRule="auto"/>
              <w:rPr>
                <w:rFonts w:ascii="Source Sans Pro" w:cs="Source Sans Pro" w:eastAsia="Source Sans Pro" w:hAnsi="Source Sans Pro"/>
                <w:b w:val="1"/>
                <w:bCs w:val="1"/>
                <w:sz w:val="22"/>
                <w:szCs w:val="22"/>
              </w:rPr>
            </w:pPr>
            <w:r w:rsidDel="00000000" w:rsidR="00000000" w:rsidRPr="00000000">
              <w:rPr>
                <w:rFonts w:ascii="Source Sans Pro" w:cs="Source Sans Pro" w:eastAsia="Source Sans Pro" w:hAnsi="Source Sans Pro"/>
                <w:b w:val="1"/>
                <w:bCs w:val="1"/>
                <w:sz w:val="22"/>
                <w:szCs w:val="22"/>
                <w:rtl w:val="0"/>
              </w:rPr>
              <w:t xml:space="preserve">Project description:</w:t>
            </w:r>
          </w:p>
          <w:p w:rsidR="00000000" w:rsidDel="00000000" w:rsidP="00000000" w:rsidRDefault="00000000" w:rsidRPr="00000000" w14:paraId="00000020">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313" w:right="0" w:hanging="284"/>
              <w:jc w:val="left"/>
              <w:rPr>
                <w:rFonts w:ascii="Source Sans Pro" w:cs="Source Sans Pro" w:eastAsia="Source Sans Pro" w:hAnsi="Source Sans Pro"/>
                <w:b w:val="0"/>
                <w:bCs w:val="0"/>
                <w:i w:val="0"/>
                <w:iCs w:val="0"/>
                <w:smallCaps w:val="0"/>
                <w:strike w:val="0"/>
                <w:color w:val="000000"/>
                <w:sz w:val="22"/>
                <w:szCs w:val="22"/>
                <w:u w:val="none"/>
                <w:shd w:fill="auto" w:val="clear"/>
                <w:vertAlign w:val="baseline"/>
              </w:rPr>
            </w:pPr>
            <w:r w:rsidDel="00000000" w:rsidR="00000000" w:rsidRPr="00000000">
              <w:rPr>
                <w:rFonts w:ascii="Source Sans Pro" w:cs="Source Sans Pro" w:eastAsia="Source Sans Pro" w:hAnsi="Source Sans Pro"/>
                <w:b w:val="1"/>
                <w:bCs w:val="1"/>
                <w:i w:val="0"/>
                <w:iCs w:val="0"/>
                <w:smallCaps w:val="0"/>
                <w:strike w:val="0"/>
                <w:color w:val="000000"/>
                <w:sz w:val="22"/>
                <w:szCs w:val="22"/>
                <w:u w:val="none"/>
                <w:shd w:fill="auto" w:val="clear"/>
                <w:vertAlign w:val="baseline"/>
                <w:rtl w:val="0"/>
              </w:rPr>
              <w:t xml:space="preserve">Introduction:  </w:t>
            </w:r>
            <w:r w:rsidDel="00000000" w:rsidR="00000000" w:rsidRPr="00000000">
              <w:rPr>
                <w:rFonts w:ascii="Source Sans Pro" w:cs="Source Sans Pro" w:eastAsia="Source Sans Pro" w:hAnsi="Source Sans Pro"/>
                <w:b w:val="0"/>
                <w:bCs w:val="0"/>
                <w:i w:val="0"/>
                <w:iCs w:val="0"/>
                <w:smallCaps w:val="0"/>
                <w:strike w:val="0"/>
                <w:color w:val="000000"/>
                <w:sz w:val="22"/>
                <w:szCs w:val="22"/>
                <w:u w:val="none"/>
                <w:shd w:fill="auto" w:val="clear"/>
                <w:vertAlign w:val="baseline"/>
                <w:rtl w:val="0"/>
              </w:rPr>
              <w:t xml:space="preserve">In Atopic Dermatitis (AD),  disease progression and treatment responsiveness </w:t>
            </w:r>
            <w:r w:rsidDel="00000000" w:rsidR="00000000" w:rsidRPr="00000000">
              <w:rPr>
                <w:rFonts w:ascii="Source Sans Pro" w:cs="Source Sans Pro" w:eastAsia="Source Sans Pro" w:hAnsi="Source Sans Pro"/>
                <w:sz w:val="22"/>
                <w:szCs w:val="22"/>
                <w:rtl w:val="0"/>
              </w:rPr>
              <w:t xml:space="preserve">vary</w:t>
            </w:r>
            <w:r w:rsidDel="00000000" w:rsidR="00000000" w:rsidRPr="00000000">
              <w:rPr>
                <w:rFonts w:ascii="Source Sans Pro" w:cs="Source Sans Pro" w:eastAsia="Source Sans Pro" w:hAnsi="Source Sans Pro"/>
                <w:b w:val="0"/>
                <w:bCs w:val="0"/>
                <w:i w:val="0"/>
                <w:iCs w:val="0"/>
                <w:smallCaps w:val="0"/>
                <w:strike w:val="0"/>
                <w:color w:val="000000"/>
                <w:sz w:val="22"/>
                <w:szCs w:val="22"/>
                <w:u w:val="none"/>
                <w:shd w:fill="auto" w:val="clear"/>
                <w:vertAlign w:val="baseline"/>
                <w:rtl w:val="0"/>
              </w:rPr>
              <w:t xml:space="preserve"> significantly between patients. This heterogeneity might b</w:t>
            </w:r>
            <w:r w:rsidDel="00000000" w:rsidR="00000000" w:rsidRPr="00000000">
              <w:rPr>
                <w:rFonts w:ascii="Source Sans Pro" w:cs="Source Sans Pro" w:eastAsia="Source Sans Pro" w:hAnsi="Source Sans Pro"/>
                <w:sz w:val="22"/>
                <w:szCs w:val="22"/>
                <w:rtl w:val="0"/>
              </w:rPr>
              <w:t xml:space="preserve">e fundamentally driven by distinct epigenetic landscapes</w:t>
            </w:r>
            <w:r w:rsidDel="00000000" w:rsidR="00000000" w:rsidRPr="00000000">
              <w:rPr>
                <w:rFonts w:ascii="Source Sans Pro" w:cs="Source Sans Pro" w:eastAsia="Source Sans Pro" w:hAnsi="Source Sans Pro"/>
                <w:b w:val="0"/>
                <w:bCs w:val="0"/>
                <w:i w:val="0"/>
                <w:iCs w:val="0"/>
                <w:smallCaps w:val="0"/>
                <w:strike w:val="0"/>
                <w:color w:val="000000"/>
                <w:sz w:val="22"/>
                <w:szCs w:val="22"/>
                <w:u w:val="none"/>
                <w:shd w:fill="auto" w:val="clear"/>
                <w:vertAlign w:val="baseline"/>
                <w:rtl w:val="0"/>
              </w:rPr>
              <w:t xml:space="preserve">. The term ‘trained immunity’ refers to myeloid cells’ potential to maintain long-term functional reprogramming, resulting in enhanced </w:t>
            </w:r>
            <w:r w:rsidDel="00000000" w:rsidR="00000000" w:rsidRPr="00000000">
              <w:rPr>
                <w:rFonts w:ascii="Source Sans Pro" w:cs="Source Sans Pro" w:eastAsia="Source Sans Pro" w:hAnsi="Source Sans Pro"/>
                <w:sz w:val="22"/>
                <w:szCs w:val="22"/>
                <w:rtl w:val="0"/>
              </w:rPr>
              <w:t xml:space="preserve">response</w:t>
            </w:r>
            <w:r w:rsidDel="00000000" w:rsidR="00000000" w:rsidRPr="00000000">
              <w:rPr>
                <w:rFonts w:ascii="Source Sans Pro" w:cs="Source Sans Pro" w:eastAsia="Source Sans Pro" w:hAnsi="Source Sans Pro"/>
                <w:b w:val="0"/>
                <w:bCs w:val="0"/>
                <w:i w:val="0"/>
                <w:iCs w:val="0"/>
                <w:smallCaps w:val="0"/>
                <w:strike w:val="0"/>
                <w:color w:val="000000"/>
                <w:sz w:val="22"/>
                <w:szCs w:val="22"/>
                <w:u w:val="none"/>
                <w:shd w:fill="auto" w:val="clear"/>
                <w:vertAlign w:val="baseline"/>
                <w:rtl w:val="0"/>
              </w:rPr>
              <w:t xml:space="preserve"> upon subsequent</w:t>
            </w:r>
            <w:r w:rsidDel="00000000" w:rsidR="00000000" w:rsidRPr="00000000">
              <w:rPr>
                <w:rFonts w:ascii="Source Sans Pro" w:cs="Source Sans Pro" w:eastAsia="Source Sans Pro" w:hAnsi="Source Sans Pro"/>
                <w:sz w:val="22"/>
                <w:szCs w:val="22"/>
                <w:rtl w:val="0"/>
              </w:rPr>
              <w:t xml:space="preserve"> non-specific</w:t>
            </w:r>
            <w:r w:rsidDel="00000000" w:rsidR="00000000" w:rsidRPr="00000000">
              <w:rPr>
                <w:rFonts w:ascii="Source Sans Pro" w:cs="Source Sans Pro" w:eastAsia="Source Sans Pro" w:hAnsi="Source Sans Pro"/>
                <w:b w:val="0"/>
                <w:bCs w:val="0"/>
                <w:i w:val="0"/>
                <w:iCs w:val="0"/>
                <w:smallCaps w:val="0"/>
                <w:strike w:val="0"/>
                <w:color w:val="000000"/>
                <w:sz w:val="22"/>
                <w:szCs w:val="22"/>
                <w:u w:val="none"/>
                <w:shd w:fill="auto" w:val="clear"/>
                <w:vertAlign w:val="baseline"/>
                <w:rtl w:val="0"/>
              </w:rPr>
              <w:t xml:space="preserve"> infections. This term has emerged recently and highlights the role of innate immune cells in immune memory. Trained immunity is associated with epigenetic signatures</w:t>
            </w:r>
            <w:r w:rsidDel="00000000" w:rsidR="00000000" w:rsidRPr="00000000">
              <w:rPr>
                <w:rFonts w:ascii="Source Sans Pro" w:cs="Source Sans Pro" w:eastAsia="Source Sans Pro" w:hAnsi="Source Sans Pro"/>
                <w:sz w:val="22"/>
                <w:szCs w:val="22"/>
                <w:rtl w:val="0"/>
              </w:rPr>
              <w:t xml:space="preserve"> including </w:t>
            </w:r>
            <w:r w:rsidDel="00000000" w:rsidR="00000000" w:rsidRPr="00000000">
              <w:rPr>
                <w:rFonts w:ascii="Source Sans Pro" w:cs="Source Sans Pro" w:eastAsia="Source Sans Pro" w:hAnsi="Source Sans Pro"/>
                <w:b w:val="0"/>
                <w:bCs w:val="0"/>
                <w:i w:val="0"/>
                <w:iCs w:val="0"/>
                <w:smallCaps w:val="0"/>
                <w:strike w:val="0"/>
                <w:color w:val="000000"/>
                <w:sz w:val="22"/>
                <w:szCs w:val="22"/>
                <w:u w:val="none"/>
                <w:shd w:fill="auto" w:val="clear"/>
                <w:vertAlign w:val="baseline"/>
                <w:rtl w:val="0"/>
              </w:rPr>
              <w:t xml:space="preserve">H3K27ac, </w:t>
            </w:r>
            <w:r w:rsidDel="00000000" w:rsidR="00000000" w:rsidRPr="00000000">
              <w:rPr>
                <w:rFonts w:ascii="Source Sans Pro" w:cs="Source Sans Pro" w:eastAsia="Source Sans Pro" w:hAnsi="Source Sans Pro"/>
                <w:sz w:val="22"/>
                <w:szCs w:val="22"/>
                <w:rtl w:val="0"/>
              </w:rPr>
              <w:t xml:space="preserve">H3K4me1, </w:t>
            </w:r>
            <w:r w:rsidDel="00000000" w:rsidR="00000000" w:rsidRPr="00000000">
              <w:rPr>
                <w:rFonts w:ascii="Source Sans Pro" w:cs="Source Sans Pro" w:eastAsia="Source Sans Pro" w:hAnsi="Source Sans Pro"/>
                <w:b w:val="0"/>
                <w:bCs w:val="0"/>
                <w:i w:val="0"/>
                <w:iCs w:val="0"/>
                <w:smallCaps w:val="0"/>
                <w:strike w:val="0"/>
                <w:color w:val="000000"/>
                <w:sz w:val="22"/>
                <w:szCs w:val="22"/>
                <w:u w:val="none"/>
                <w:shd w:fill="auto" w:val="clear"/>
                <w:vertAlign w:val="baseline"/>
                <w:rtl w:val="0"/>
              </w:rPr>
              <w:t xml:space="preserve">H3K4me3. </w:t>
            </w:r>
            <w:r w:rsidDel="00000000" w:rsidR="00000000" w:rsidRPr="00000000">
              <w:rPr>
                <w:rFonts w:ascii="Source Sans Pro" w:cs="Source Sans Pro" w:eastAsia="Source Sans Pro" w:hAnsi="Source Sans Pro"/>
                <w:sz w:val="22"/>
                <w:szCs w:val="22"/>
                <w:rtl w:val="0"/>
              </w:rPr>
              <w:t xml:space="preserve">The primary goal of this study is to map the epigenetic and metabolic landscape of trained immunity between healthy states and severe AD pathology to identify biomarkers of disease progression. Previous analysis suggests a correlation between global histone levels and AD severity; however, site-specific genomic loci driving this correlation remain underinvestigated. This project will utilize Omni-ATAC-seq (optimized bulk ATAC-seq), followed by validation with single cell ATAC-seq,  and combined with CUT&amp;Tag to identify core regulatory gene loci in purified CD14+ monocytes to investigate the trained immunity landscape in relation to severe AD.</w:t>
            </w:r>
          </w:p>
          <w:p w:rsidR="00000000" w:rsidDel="00000000" w:rsidP="00000000" w:rsidRDefault="00000000" w:rsidRPr="00000000" w14:paraId="00000021">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Source Sans Pro" w:cs="Source Sans Pro" w:eastAsia="Source Sans Pro" w:hAnsi="Source Sans Pr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313" w:right="0" w:hanging="284"/>
              <w:jc w:val="left"/>
              <w:rPr>
                <w:rFonts w:ascii="Source Sans Pro" w:cs="Source Sans Pro" w:eastAsia="Source Sans Pro" w:hAnsi="Source Sans Pro"/>
                <w:b w:val="0"/>
                <w:bCs w:val="0"/>
                <w:i w:val="0"/>
                <w:iCs w:val="0"/>
                <w:smallCaps w:val="0"/>
                <w:strike w:val="0"/>
                <w:color w:val="000000"/>
                <w:sz w:val="22"/>
                <w:szCs w:val="22"/>
                <w:u w:val="none"/>
                <w:shd w:fill="auto" w:val="clear"/>
                <w:vertAlign w:val="baseline"/>
              </w:rPr>
            </w:pPr>
            <w:r w:rsidDel="00000000" w:rsidR="00000000" w:rsidRPr="00000000">
              <w:rPr>
                <w:rFonts w:ascii="Source Sans Pro" w:cs="Source Sans Pro" w:eastAsia="Source Sans Pro" w:hAnsi="Source Sans Pro"/>
                <w:b w:val="1"/>
                <w:bCs w:val="1"/>
                <w:i w:val="0"/>
                <w:iCs w:val="0"/>
                <w:smallCaps w:val="0"/>
                <w:strike w:val="0"/>
                <w:color w:val="000000"/>
                <w:sz w:val="22"/>
                <w:szCs w:val="22"/>
                <w:u w:val="none"/>
                <w:shd w:fill="auto" w:val="clear"/>
                <w:vertAlign w:val="baseline"/>
                <w:rtl w:val="0"/>
              </w:rPr>
              <w:t xml:space="preserve">Material und Methods</w:t>
            </w:r>
            <w:r w:rsidDel="00000000" w:rsidR="00000000" w:rsidRPr="00000000">
              <w:rPr>
                <w:rFonts w:ascii="Source Sans Pro" w:cs="Source Sans Pro" w:eastAsia="Source Sans Pro" w:hAnsi="Source Sans Pro"/>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3">
            <w:pPr>
              <w:keepNext w:val="0"/>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673" w:right="0" w:hanging="360"/>
              <w:jc w:val="left"/>
              <w:rPr>
                <w:rFonts w:ascii="Source Sans Pro" w:cs="Source Sans Pro" w:eastAsia="Source Sans Pro" w:hAnsi="Source Sans Pro"/>
                <w:b w:val="0"/>
                <w:bCs w:val="0"/>
                <w:i w:val="0"/>
                <w:iCs w:val="0"/>
                <w:smallCaps w:val="0"/>
                <w:strike w:val="0"/>
                <w:color w:val="000000"/>
                <w:sz w:val="22"/>
                <w:szCs w:val="22"/>
                <w:u w:val="none"/>
                <w:shd w:fill="auto" w:val="clear"/>
                <w:vertAlign w:val="baseline"/>
              </w:rPr>
            </w:pPr>
            <w:r w:rsidDel="00000000" w:rsidR="00000000" w:rsidRPr="00000000">
              <w:rPr>
                <w:rFonts w:ascii="Source Sans Pro" w:cs="Source Sans Pro" w:eastAsia="Source Sans Pro" w:hAnsi="Source Sans Pro"/>
                <w:sz w:val="22"/>
                <w:szCs w:val="22"/>
                <w:rtl w:val="0"/>
              </w:rPr>
              <w:t xml:space="preserve">PBMCs from severe AD patients, healthy and healthy atopic controls will be analyzed. </w:t>
            </w:r>
          </w:p>
          <w:p w:rsidR="00000000" w:rsidDel="00000000" w:rsidP="00000000" w:rsidRDefault="00000000" w:rsidRPr="00000000" w14:paraId="00000024">
            <w:pPr>
              <w:numPr>
                <w:ilvl w:val="0"/>
                <w:numId w:val="7"/>
              </w:numPr>
              <w:spacing w:after="60" w:lineRule="auto"/>
              <w:ind w:left="673" w:hanging="360"/>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To validate the trained nature of AD monocytes, the healthy reference group will be used for a standardized in vitro training protocol (BCG/HKCA) to facilitate comparative peak-calling analysis. This will establish a Universal Training Signature.</w:t>
            </w:r>
          </w:p>
          <w:p w:rsidR="00000000" w:rsidDel="00000000" w:rsidP="00000000" w:rsidRDefault="00000000" w:rsidRPr="00000000" w14:paraId="00000025">
            <w:pPr>
              <w:keepNext w:val="0"/>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673" w:right="0" w:hanging="360"/>
              <w:jc w:val="left"/>
              <w:rPr>
                <w:rFonts w:ascii="Source Sans Pro" w:cs="Source Sans Pro" w:eastAsia="Source Sans Pro" w:hAnsi="Source Sans Pro"/>
                <w:b w:val="0"/>
                <w:bCs w:val="0"/>
                <w:i w:val="0"/>
                <w:iCs w:val="0"/>
                <w:smallCaps w:val="0"/>
                <w:strike w:val="0"/>
                <w:color w:val="000000"/>
                <w:sz w:val="22"/>
                <w:szCs w:val="22"/>
                <w:u w:val="none"/>
                <w:shd w:fill="auto" w:val="clear"/>
                <w:vertAlign w:val="baseline"/>
              </w:rPr>
            </w:pPr>
            <w:r w:rsidDel="00000000" w:rsidR="00000000" w:rsidRPr="00000000">
              <w:rPr>
                <w:rFonts w:ascii="Source Sans Pro" w:cs="Source Sans Pro" w:eastAsia="Source Sans Pro" w:hAnsi="Source Sans Pro"/>
                <w:sz w:val="22"/>
                <w:szCs w:val="22"/>
                <w:rtl w:val="0"/>
              </w:rPr>
              <w:t xml:space="preserve">Omni-ATAC-seq, an optimized version of bulk ATAC-seq  will be utilized to assess global chromatin accessibility in purified CD14+ monocytes. </w:t>
            </w:r>
          </w:p>
          <w:p w:rsidR="00000000" w:rsidDel="00000000" w:rsidP="00000000" w:rsidRDefault="00000000" w:rsidRPr="00000000" w14:paraId="00000026">
            <w:pPr>
              <w:keepNext w:val="0"/>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673" w:right="0" w:hanging="360"/>
              <w:jc w:val="left"/>
              <w:rPr>
                <w:rFonts w:ascii="Source Sans Pro" w:cs="Source Sans Pro" w:eastAsia="Source Sans Pro" w:hAnsi="Source Sans Pro"/>
                <w:sz w:val="22"/>
                <w:szCs w:val="22"/>
                <w:u w:val="none"/>
              </w:rPr>
            </w:pPr>
            <w:r w:rsidDel="00000000" w:rsidR="00000000" w:rsidRPr="00000000">
              <w:rPr>
                <w:rFonts w:ascii="Source Sans Pro" w:cs="Source Sans Pro" w:eastAsia="Source Sans Pro" w:hAnsi="Source Sans Pro"/>
                <w:sz w:val="22"/>
                <w:szCs w:val="22"/>
                <w:rtl w:val="0"/>
              </w:rPr>
              <w:t xml:space="preserve">CUT &amp; Tag Sequencing will be used to identify site specific histone modifications, namely H3K27ac, H3K4me1, and H3K4me3. </w:t>
            </w:r>
          </w:p>
          <w:p w:rsidR="00000000" w:rsidDel="00000000" w:rsidP="00000000" w:rsidRDefault="00000000" w:rsidRPr="00000000" w14:paraId="00000027">
            <w:pPr>
              <w:numPr>
                <w:ilvl w:val="0"/>
                <w:numId w:val="7"/>
              </w:numPr>
              <w:spacing w:after="60" w:lineRule="auto"/>
              <w:ind w:left="673" w:hanging="360"/>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Butyrate and C1q will be utilized as potential pharmacological modulators to evaluate the functional reversibility of training-induced epigenetic modifications through ex vivo rescue assays. The aim is to establish these agents as potent 'reprogrammers' capable of countering maladaptive innate immune memory. </w:t>
            </w:r>
          </w:p>
          <w:p w:rsidR="00000000" w:rsidDel="00000000" w:rsidP="00000000" w:rsidRDefault="00000000" w:rsidRPr="00000000" w14:paraId="00000028">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29">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313" w:right="0" w:hanging="284"/>
              <w:jc w:val="left"/>
              <w:rPr>
                <w:rFonts w:ascii="Source Sans Pro" w:cs="Source Sans Pro" w:eastAsia="Source Sans Pro" w:hAnsi="Source Sans Pro"/>
                <w:b w:val="0"/>
                <w:bCs w:val="0"/>
                <w:i w:val="0"/>
                <w:iCs w:val="0"/>
                <w:smallCaps w:val="0"/>
                <w:strike w:val="0"/>
                <w:color w:val="000000"/>
                <w:sz w:val="22"/>
                <w:szCs w:val="22"/>
                <w:u w:val="none"/>
                <w:shd w:fill="auto" w:val="clear"/>
                <w:vertAlign w:val="baseline"/>
              </w:rPr>
            </w:pPr>
            <w:r w:rsidDel="00000000" w:rsidR="00000000" w:rsidRPr="00000000">
              <w:rPr>
                <w:rFonts w:ascii="Source Sans Pro" w:cs="Source Sans Pro" w:eastAsia="Source Sans Pro" w:hAnsi="Source Sans Pro"/>
                <w:b w:val="1"/>
                <w:bCs w:val="1"/>
                <w:i w:val="0"/>
                <w:iCs w:val="0"/>
                <w:smallCaps w:val="0"/>
                <w:strike w:val="0"/>
                <w:color w:val="000000"/>
                <w:sz w:val="22"/>
                <w:szCs w:val="22"/>
                <w:u w:val="none"/>
                <w:shd w:fill="auto" w:val="clear"/>
                <w:vertAlign w:val="baseline"/>
                <w:rtl w:val="0"/>
              </w:rPr>
              <w:t xml:space="preserve">Ethics:</w:t>
            </w:r>
            <w:r w:rsidDel="00000000" w:rsidR="00000000" w:rsidRPr="00000000">
              <w:rPr>
                <w:rFonts w:ascii="Source Sans Pro" w:cs="Source Sans Pro" w:eastAsia="Source Sans Pro" w:hAnsi="Source Sans Pro"/>
                <w:b w:val="0"/>
                <w:bCs w:val="0"/>
                <w:i w:val="0"/>
                <w:iCs w:val="0"/>
                <w:smallCaps w:val="0"/>
                <w:strike w:val="0"/>
                <w:color w:val="000000"/>
                <w:sz w:val="22"/>
                <w:szCs w:val="22"/>
                <w:u w:val="none"/>
                <w:shd w:fill="auto" w:val="clear"/>
                <w:vertAlign w:val="baseline"/>
                <w:rtl w:val="0"/>
              </w:rPr>
              <w:t xml:space="preserve"> In the context of the overall project and the information described in 2. “</w:t>
            </w:r>
            <w:r w:rsidDel="00000000" w:rsidR="00000000" w:rsidRPr="00000000">
              <w:rPr>
                <w:rFonts w:ascii="Source Sans Pro" w:cs="Source Sans Pro" w:eastAsia="Source Sans Pro" w:hAnsi="Source Sans Pro"/>
                <w:sz w:val="22"/>
                <w:szCs w:val="22"/>
                <w:rtl w:val="0"/>
              </w:rPr>
              <w:t xml:space="preserve">Materials</w:t>
            </w:r>
            <w:r w:rsidDel="00000000" w:rsidR="00000000" w:rsidRPr="00000000">
              <w:rPr>
                <w:rFonts w:ascii="Source Sans Pro" w:cs="Source Sans Pro" w:eastAsia="Source Sans Pro" w:hAnsi="Source Sans Pro"/>
                <w:b w:val="0"/>
                <w:bCs w:val="0"/>
                <w:i w:val="0"/>
                <w:iCs w:val="0"/>
                <w:smallCaps w:val="0"/>
                <w:strike w:val="0"/>
                <w:color w:val="000000"/>
                <w:sz w:val="22"/>
                <w:szCs w:val="22"/>
                <w:u w:val="none"/>
                <w:shd w:fill="auto" w:val="clear"/>
                <w:vertAlign w:val="baseline"/>
                <w:rtl w:val="0"/>
              </w:rPr>
              <w:t xml:space="preserve"> and Methods”, a brief assessment of the applicable ethical guidelines is given. This description is formulated in close cooperation with the institution contributing the main part of the project-relevant samples. </w:t>
            </w:r>
          </w:p>
          <w:p w:rsidR="00000000" w:rsidDel="00000000" w:rsidP="00000000" w:rsidRDefault="00000000" w:rsidRPr="00000000" w14:paraId="0000002A">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313" w:right="0" w:firstLine="0"/>
              <w:jc w:val="left"/>
              <w:rPr>
                <w:rFonts w:ascii="Source Sans Pro" w:cs="Source Sans Pro" w:eastAsia="Source Sans Pro" w:hAnsi="Source Sans Pr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313" w:right="0" w:hanging="284"/>
              <w:jc w:val="left"/>
              <w:rPr>
                <w:rFonts w:ascii="Source Sans Pro" w:cs="Source Sans Pro" w:eastAsia="Source Sans Pro" w:hAnsi="Source Sans Pro"/>
                <w:b w:val="0"/>
                <w:bCs w:val="0"/>
                <w:i w:val="0"/>
                <w:iCs w:val="0"/>
                <w:smallCaps w:val="0"/>
                <w:strike w:val="0"/>
                <w:color w:val="000000"/>
                <w:sz w:val="22"/>
                <w:szCs w:val="22"/>
                <w:u w:val="none"/>
                <w:shd w:fill="auto" w:val="clear"/>
                <w:vertAlign w:val="baseline"/>
              </w:rPr>
            </w:pPr>
            <w:r w:rsidDel="00000000" w:rsidR="00000000" w:rsidRPr="00000000">
              <w:rPr>
                <w:rFonts w:ascii="Source Sans Pro" w:cs="Source Sans Pro" w:eastAsia="Source Sans Pro" w:hAnsi="Source Sans Pro"/>
                <w:b w:val="1"/>
                <w:bCs w:val="1"/>
                <w:i w:val="0"/>
                <w:iCs w:val="0"/>
                <w:smallCaps w:val="0"/>
                <w:strike w:val="0"/>
                <w:color w:val="000000"/>
                <w:sz w:val="22"/>
                <w:szCs w:val="22"/>
                <w:u w:val="none"/>
                <w:shd w:fill="auto" w:val="clear"/>
                <w:vertAlign w:val="baseline"/>
                <w:rtl w:val="0"/>
              </w:rPr>
              <w:t xml:space="preserve">Conflicts of interest: </w:t>
            </w:r>
            <w:r w:rsidDel="00000000" w:rsidR="00000000" w:rsidRPr="00000000">
              <w:rPr>
                <w:rFonts w:ascii="Source Sans Pro" w:cs="Source Sans Pro" w:eastAsia="Source Sans Pro" w:hAnsi="Source Sans Pro"/>
                <w:b w:val="0"/>
                <w:bCs w:val="0"/>
                <w:i w:val="0"/>
                <w:iCs w:val="0"/>
                <w:smallCaps w:val="0"/>
                <w:strike w:val="0"/>
                <w:color w:val="000000"/>
                <w:sz w:val="22"/>
                <w:szCs w:val="22"/>
                <w:u w:val="none"/>
                <w:shd w:fill="auto" w:val="clear"/>
                <w:vertAlign w:val="baseline"/>
                <w:rtl w:val="0"/>
              </w:rPr>
              <w:t xml:space="preserve">No conflict of interest declared.</w:t>
            </w:r>
          </w:p>
          <w:p w:rsidR="00000000" w:rsidDel="00000000" w:rsidP="00000000" w:rsidRDefault="00000000" w:rsidRPr="00000000" w14:paraId="0000002C">
            <w:pPr>
              <w:spacing w:line="240" w:lineRule="auto"/>
              <w:rPr>
                <w:rFonts w:ascii="Source Sans Pro" w:cs="Source Sans Pro" w:eastAsia="Source Sans Pro" w:hAnsi="Source Sans Pro"/>
                <w:sz w:val="22"/>
                <w:szCs w:val="22"/>
              </w:rPr>
            </w:pPr>
            <w:r w:rsidDel="00000000" w:rsidR="00000000" w:rsidRPr="00000000">
              <w:rPr>
                <w:rtl w:val="0"/>
              </w:rPr>
            </w:r>
          </w:p>
        </w:tc>
      </w:tr>
      <w:tr>
        <w:trPr>
          <w:cantSplit w:val="0"/>
          <w:trHeight w:val="16328.940000000004" w:hRule="atLeast"/>
          <w:tblHeader w:val="0"/>
        </w:trPr>
        <w:tc>
          <w:tcPr/>
          <w:p w:rsidR="00000000" w:rsidDel="00000000" w:rsidP="00000000" w:rsidRDefault="00000000" w:rsidRPr="00000000" w14:paraId="0000002D">
            <w:pPr>
              <w:spacing w:line="240" w:lineRule="auto"/>
              <w:rPr>
                <w:rFonts w:ascii="Source Sans Pro" w:cs="Source Sans Pro" w:eastAsia="Source Sans Pro" w:hAnsi="Source Sans Pro"/>
                <w:b w:val="1"/>
                <w:bCs w:val="1"/>
                <w:sz w:val="22"/>
                <w:szCs w:val="22"/>
              </w:rPr>
            </w:pPr>
            <w:r w:rsidDel="00000000" w:rsidR="00000000" w:rsidRPr="00000000">
              <w:rPr>
                <w:rtl w:val="0"/>
              </w:rPr>
            </w:r>
          </w:p>
          <w:p w:rsidR="00000000" w:rsidDel="00000000" w:rsidP="00000000" w:rsidRDefault="00000000" w:rsidRPr="00000000" w14:paraId="0000002E">
            <w:pPr>
              <w:spacing w:line="240" w:lineRule="auto"/>
              <w:rPr>
                <w:rFonts w:ascii="Source Sans Pro" w:cs="Source Sans Pro" w:eastAsia="Source Sans Pro" w:hAnsi="Source Sans Pro"/>
                <w:b w:val="1"/>
                <w:bCs w:val="1"/>
                <w:sz w:val="22"/>
                <w:szCs w:val="22"/>
              </w:rPr>
            </w:pPr>
            <w:r w:rsidDel="00000000" w:rsidR="00000000" w:rsidRPr="00000000">
              <w:rPr>
                <w:rFonts w:ascii="Source Sans Pro" w:cs="Source Sans Pro" w:eastAsia="Source Sans Pro" w:hAnsi="Source Sans Pro"/>
                <w:b w:val="1"/>
                <w:bCs w:val="1"/>
                <w:sz w:val="22"/>
                <w:szCs w:val="22"/>
                <w:rtl w:val="0"/>
              </w:rPr>
              <w:t xml:space="preserve">Quantity and type of samples used:</w:t>
            </w:r>
          </w:p>
          <w:p w:rsidR="00000000" w:rsidDel="00000000" w:rsidP="00000000" w:rsidRDefault="00000000" w:rsidRPr="00000000" w14:paraId="0000002F">
            <w:pPr>
              <w:numPr>
                <w:ilvl w:val="0"/>
                <w:numId w:val="3"/>
              </w:numPr>
              <w:spacing w:line="240" w:lineRule="auto"/>
              <w:ind w:left="720" w:hanging="360"/>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ProRAD patient cohort (n = 150 unique donors):</w:t>
            </w:r>
          </w:p>
          <w:p w:rsidR="00000000" w:rsidDel="00000000" w:rsidP="00000000" w:rsidRDefault="00000000" w:rsidRPr="00000000" w14:paraId="00000030">
            <w:pPr>
              <w:numPr>
                <w:ilvl w:val="1"/>
                <w:numId w:val="3"/>
              </w:numPr>
              <w:spacing w:line="240" w:lineRule="auto"/>
              <w:ind w:left="1440" w:hanging="360"/>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Severe AD (n = 60) - A cohort of 60 severe AD patients will be analyzed at T0, with subsequent longitudinal follow-up (T1-T4) to evaluate treatment-induced epigenetic reprogramming.</w:t>
            </w:r>
          </w:p>
          <w:p w:rsidR="00000000" w:rsidDel="00000000" w:rsidP="00000000" w:rsidRDefault="00000000" w:rsidRPr="00000000" w14:paraId="00000031">
            <w:pPr>
              <w:numPr>
                <w:ilvl w:val="1"/>
                <w:numId w:val="3"/>
              </w:numPr>
              <w:spacing w:line="240" w:lineRule="auto"/>
              <w:ind w:left="1440" w:hanging="360"/>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Longitudinal data ( T1 ~ T4) - when available: to compare those undergoing systemic treatment vs. non-systemic/topical treatment ( evaluating pharmacological modulation of epigenetic imprinting)</w:t>
            </w:r>
          </w:p>
          <w:p w:rsidR="00000000" w:rsidDel="00000000" w:rsidP="00000000" w:rsidRDefault="00000000" w:rsidRPr="00000000" w14:paraId="00000032">
            <w:pPr>
              <w:numPr>
                <w:ilvl w:val="1"/>
                <w:numId w:val="3"/>
              </w:numPr>
              <w:ind w:left="1440" w:hanging="360"/>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Atopic Controls, T0 (n = 30)</w:t>
            </w:r>
          </w:p>
          <w:p w:rsidR="00000000" w:rsidDel="00000000" w:rsidP="00000000" w:rsidRDefault="00000000" w:rsidRPr="00000000" w14:paraId="00000033">
            <w:pPr>
              <w:numPr>
                <w:ilvl w:val="1"/>
                <w:numId w:val="3"/>
              </w:numPr>
              <w:spacing w:line="240" w:lineRule="auto"/>
              <w:ind w:left="1440" w:hanging="360"/>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Non-atopic Healthy Controls (n =60)</w:t>
            </w:r>
          </w:p>
          <w:p w:rsidR="00000000" w:rsidDel="00000000" w:rsidP="00000000" w:rsidRDefault="00000000" w:rsidRPr="00000000" w14:paraId="00000034">
            <w:pPr>
              <w:numPr>
                <w:ilvl w:val="2"/>
                <w:numId w:val="3"/>
              </w:numPr>
              <w:spacing w:line="240" w:lineRule="auto"/>
              <w:ind w:left="2160" w:hanging="360"/>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Subgroup A (n = 30): Baseline Native state.</w:t>
            </w:r>
          </w:p>
          <w:p w:rsidR="00000000" w:rsidDel="00000000" w:rsidP="00000000" w:rsidRDefault="00000000" w:rsidRPr="00000000" w14:paraId="00000035">
            <w:pPr>
              <w:numPr>
                <w:ilvl w:val="2"/>
                <w:numId w:val="3"/>
              </w:numPr>
              <w:spacing w:line="240" w:lineRule="auto"/>
              <w:ind w:left="2160" w:hanging="360"/>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Subgroup B (n = 30): Standardized</w:t>
            </w:r>
            <w:r w:rsidDel="00000000" w:rsidR="00000000" w:rsidRPr="00000000">
              <w:rPr>
                <w:rFonts w:ascii="Source Sans Pro" w:cs="Source Sans Pro" w:eastAsia="Source Sans Pro" w:hAnsi="Source Sans Pro"/>
                <w:i w:val="1"/>
                <w:iCs w:val="1"/>
                <w:sz w:val="22"/>
                <w:szCs w:val="22"/>
                <w:rtl w:val="0"/>
              </w:rPr>
              <w:t xml:space="preserve"> In Vitro</w:t>
            </w:r>
            <w:r w:rsidDel="00000000" w:rsidR="00000000" w:rsidRPr="00000000">
              <w:rPr>
                <w:rFonts w:ascii="Source Sans Pro" w:cs="Source Sans Pro" w:eastAsia="Source Sans Pro" w:hAnsi="Source Sans Pro"/>
                <w:sz w:val="22"/>
                <w:szCs w:val="22"/>
                <w:rtl w:val="0"/>
              </w:rPr>
              <w:t xml:space="preserve"> Training Protocol (BCG/HKCA).</w:t>
            </w:r>
          </w:p>
          <w:p w:rsidR="00000000" w:rsidDel="00000000" w:rsidP="00000000" w:rsidRDefault="00000000" w:rsidRPr="00000000" w14:paraId="00000036">
            <w:pPr>
              <w:spacing w:line="240" w:lineRule="auto"/>
              <w:ind w:left="0" w:firstLine="0"/>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37">
            <w:pPr>
              <w:spacing w:line="240" w:lineRule="auto"/>
              <w:ind w:left="0" w:firstLine="0"/>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*If less biomaterial is available, we will reduce the parameters to be measured and work with whatever is available</w:t>
            </w:r>
          </w:p>
          <w:p w:rsidR="00000000" w:rsidDel="00000000" w:rsidP="00000000" w:rsidRDefault="00000000" w:rsidRPr="00000000" w14:paraId="00000038">
            <w:pPr>
              <w:spacing w:line="240" w:lineRule="auto"/>
              <w:ind w:left="0" w:firstLine="0"/>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39">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Source Sans Pro" w:cs="Source Sans Pro" w:eastAsia="Source Sans Pro" w:hAnsi="Source Sans Pro"/>
                <w:b w:val="0"/>
                <w:bCs w:val="0"/>
                <w:smallCaps w:val="0"/>
                <w:strike w:val="0"/>
                <w:color w:val="000000"/>
                <w:sz w:val="22"/>
                <w:szCs w:val="22"/>
                <w:shd w:fill="auto" w:val="clear"/>
                <w:vertAlign w:val="baseline"/>
              </w:rPr>
            </w:pPr>
            <w:r w:rsidDel="00000000" w:rsidR="00000000" w:rsidRPr="00000000">
              <w:rPr>
                <w:rFonts w:ascii="Source Sans Pro" w:cs="Source Sans Pro" w:eastAsia="Source Sans Pro" w:hAnsi="Source Sans Pro"/>
                <w:b w:val="0"/>
                <w:bCs w:val="0"/>
                <w:smallCaps w:val="0"/>
                <w:strike w:val="0"/>
                <w:color w:val="000000"/>
                <w:sz w:val="22"/>
                <w:szCs w:val="22"/>
                <w:u w:val="none"/>
                <w:shd w:fill="auto" w:val="clear"/>
                <w:vertAlign w:val="baseline"/>
                <w:rtl w:val="0"/>
              </w:rPr>
              <w:t xml:space="preserve">PBMCs (</w:t>
            </w:r>
            <w:r w:rsidDel="00000000" w:rsidR="00000000" w:rsidRPr="00000000">
              <w:rPr>
                <w:rFonts w:ascii="Source Sans Pro" w:cs="Source Sans Pro" w:eastAsia="Source Sans Pro" w:hAnsi="Source Sans Pro"/>
                <w:sz w:val="22"/>
                <w:szCs w:val="22"/>
                <w:rtl w:val="0"/>
              </w:rPr>
              <w:t xml:space="preserve">3 Aliquots per patient (15~20 x 10e</w:t>
            </w:r>
            <w:r w:rsidDel="00000000" w:rsidR="00000000" w:rsidRPr="00000000">
              <w:rPr>
                <w:rFonts w:ascii="Source Sans Pro" w:cs="Source Sans Pro" w:eastAsia="Source Sans Pro" w:hAnsi="Source Sans Pro"/>
                <w:sz w:val="22"/>
                <w:szCs w:val="22"/>
                <w:rtl w:val="0"/>
              </w:rPr>
              <w:t xml:space="preserve">6)</w:t>
            </w:r>
          </w:p>
          <w:p w:rsidR="00000000" w:rsidDel="00000000" w:rsidP="00000000" w:rsidRDefault="00000000" w:rsidRPr="00000000" w14:paraId="0000003A">
            <w:pPr>
              <w:keepNext w:val="0"/>
              <w:keepLines w:val="1"/>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Source Sans Pro" w:cs="Source Sans Pro" w:eastAsia="Source Sans Pro" w:hAnsi="Source Sans Pro"/>
                <w:b w:val="0"/>
                <w:bCs w:val="0"/>
                <w:smallCaps w:val="0"/>
                <w:strike w:val="0"/>
                <w:color w:val="000000"/>
                <w:sz w:val="22"/>
                <w:szCs w:val="22"/>
                <w:shd w:fill="auto" w:val="clear"/>
                <w:vertAlign w:val="baseline"/>
              </w:rPr>
            </w:pPr>
            <w:r w:rsidDel="00000000" w:rsidR="00000000" w:rsidRPr="00000000">
              <w:rPr>
                <w:rFonts w:ascii="Source Sans Pro" w:cs="Source Sans Pro" w:eastAsia="Source Sans Pro" w:hAnsi="Source Sans Pro"/>
                <w:sz w:val="22"/>
                <w:szCs w:val="22"/>
                <w:rtl w:val="0"/>
              </w:rPr>
              <w:t xml:space="preserve">Aliquot 1: Omni-ATAC-seq (Bulk) and targeted scATAC-seq.</w:t>
            </w:r>
          </w:p>
          <w:p w:rsidR="00000000" w:rsidDel="00000000" w:rsidP="00000000" w:rsidRDefault="00000000" w:rsidRPr="00000000" w14:paraId="0000003B">
            <w:pPr>
              <w:numPr>
                <w:ilvl w:val="1"/>
                <w:numId w:val="5"/>
              </w:numPr>
              <w:ind w:left="1440" w:hanging="360"/>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Aliquot 2: CUT&amp;Tag (H3K27ac, H3K4me1, H3K4me3). Depending on the cell yields, markers will be prioritized (H3K27ac &gt; H3K4me1 &gt; H3K4me3).</w:t>
            </w:r>
          </w:p>
          <w:p w:rsidR="00000000" w:rsidDel="00000000" w:rsidP="00000000" w:rsidRDefault="00000000" w:rsidRPr="00000000" w14:paraId="0000003C">
            <w:pPr>
              <w:numPr>
                <w:ilvl w:val="1"/>
                <w:numId w:val="5"/>
              </w:numPr>
              <w:ind w:left="1440" w:hanging="360"/>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Aliquot 3: Functional/Metabolic assays (FACS, LPS-challenge ELISA) and </w:t>
            </w:r>
            <w:r w:rsidDel="00000000" w:rsidR="00000000" w:rsidRPr="00000000">
              <w:rPr>
                <w:rFonts w:ascii="Source Sans Pro" w:cs="Source Sans Pro" w:eastAsia="Source Sans Pro" w:hAnsi="Source Sans Pro"/>
                <w:i w:val="1"/>
                <w:iCs w:val="1"/>
                <w:sz w:val="22"/>
                <w:szCs w:val="22"/>
                <w:rtl w:val="0"/>
              </w:rPr>
              <w:t xml:space="preserve">ex vivo</w:t>
            </w:r>
            <w:r w:rsidDel="00000000" w:rsidR="00000000" w:rsidRPr="00000000">
              <w:rPr>
                <w:rFonts w:ascii="Source Sans Pro" w:cs="Source Sans Pro" w:eastAsia="Source Sans Pro" w:hAnsi="Source Sans Pro"/>
                <w:sz w:val="22"/>
                <w:szCs w:val="22"/>
                <w:rtl w:val="0"/>
              </w:rPr>
              <w:t xml:space="preserve"> Butyrate/C1q rescue experiments). Depending on cell yield, Seahorse XF for Oxygen Consumption Rate (OCR) and Extracellular Acidification Rate (ECAR). </w:t>
            </w:r>
          </w:p>
          <w:p w:rsidR="00000000" w:rsidDel="00000000" w:rsidP="00000000" w:rsidRDefault="00000000" w:rsidRPr="00000000" w14:paraId="0000003D">
            <w:pPr>
              <w:ind w:left="0" w:firstLine="0"/>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3E">
            <w:pPr>
              <w:numPr>
                <w:ilvl w:val="0"/>
                <w:numId w:val="5"/>
              </w:numPr>
              <w:ind w:left="720" w:hanging="360"/>
              <w:rPr>
                <w:rFonts w:ascii="Source Sans Pro" w:cs="Source Sans Pro" w:eastAsia="Source Sans Pro" w:hAnsi="Source Sans Pro"/>
                <w:sz w:val="22"/>
                <w:szCs w:val="22"/>
                <w:u w:val="none"/>
              </w:rPr>
            </w:pPr>
            <w:sdt>
              <w:sdtPr>
                <w:id w:val="1623413374"/>
                <w:tag w:val="goog_rdk_0"/>
              </w:sdtPr>
              <w:sdtContent>
                <w:r w:rsidDel="00000000" w:rsidR="00000000" w:rsidRPr="00000000">
                  <w:rPr>
                    <w:rFonts w:ascii="Arial" w:cs="Arial" w:eastAsia="Arial" w:hAnsi="Arial"/>
                    <w:sz w:val="22"/>
                    <w:szCs w:val="22"/>
                    <w:rtl w:val="0"/>
                  </w:rPr>
                  <w:t xml:space="preserve">Serum: 500μl per timepoint for secretome and systemic metabolic marker correlation.</w:t>
                </w:r>
              </w:sdtContent>
            </w:sdt>
          </w:p>
          <w:p w:rsidR="00000000" w:rsidDel="00000000" w:rsidP="00000000" w:rsidRDefault="00000000" w:rsidRPr="00000000" w14:paraId="0000003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ans Pro" w:cs="Source Sans Pro" w:eastAsia="Source Sans Pro" w:hAnsi="Source Sans Pro"/>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spacing w:line="240" w:lineRule="auto"/>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b w:val="1"/>
                <w:bCs w:val="1"/>
                <w:sz w:val="22"/>
                <w:szCs w:val="22"/>
                <w:rtl w:val="0"/>
              </w:rPr>
              <w:t xml:space="preserve">Type of data requested:</w:t>
            </w:r>
            <w:r w:rsidDel="00000000" w:rsidR="00000000" w:rsidRPr="00000000">
              <w:rPr>
                <w:rtl w:val="0"/>
              </w:rPr>
            </w:r>
          </w:p>
          <w:p w:rsidR="00000000" w:rsidDel="00000000" w:rsidP="00000000" w:rsidRDefault="00000000" w:rsidRPr="00000000" w14:paraId="00000041">
            <w:pPr>
              <w:numPr>
                <w:ilvl w:val="0"/>
                <w:numId w:val="9"/>
              </w:numPr>
              <w:spacing w:line="240" w:lineRule="auto"/>
              <w:ind w:left="720" w:hanging="360"/>
              <w:rPr>
                <w:rFonts w:ascii="Source Sans Pro" w:cs="Source Sans Pro" w:eastAsia="Source Sans Pro" w:hAnsi="Source Sans Pro"/>
                <w:sz w:val="22"/>
                <w:szCs w:val="22"/>
                <w:u w:val="none"/>
              </w:rPr>
            </w:pPr>
            <w:r w:rsidDel="00000000" w:rsidR="00000000" w:rsidRPr="00000000">
              <w:rPr>
                <w:rFonts w:ascii="Source Sans Pro" w:cs="Source Sans Pro" w:eastAsia="Source Sans Pro" w:hAnsi="Source Sans Pro"/>
                <w:sz w:val="22"/>
                <w:szCs w:val="22"/>
                <w:rtl w:val="0"/>
              </w:rPr>
              <w:t xml:space="preserve">Type of clinical data requested is stored in the “clinical data for Trained Immunity Antrag.docx”.</w:t>
            </w:r>
          </w:p>
          <w:p w:rsidR="00000000" w:rsidDel="00000000" w:rsidP="00000000" w:rsidRDefault="00000000" w:rsidRPr="00000000" w14:paraId="00000042">
            <w:pPr>
              <w:spacing w:line="240" w:lineRule="auto"/>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43">
            <w:pPr>
              <w:spacing w:line="240" w:lineRule="auto"/>
              <w:rPr>
                <w:rFonts w:ascii="Source Sans Pro" w:cs="Source Sans Pro" w:eastAsia="Source Sans Pro" w:hAnsi="Source Sans Pro"/>
                <w:b w:val="1"/>
                <w:bCs w:val="1"/>
                <w:sz w:val="22"/>
                <w:szCs w:val="22"/>
              </w:rPr>
            </w:pPr>
            <w:r w:rsidDel="00000000" w:rsidR="00000000" w:rsidRPr="00000000">
              <w:rPr>
                <w:rFonts w:ascii="Source Sans Pro" w:cs="Source Sans Pro" w:eastAsia="Source Sans Pro" w:hAnsi="Source Sans Pro"/>
                <w:b w:val="1"/>
                <w:bCs w:val="1"/>
                <w:sz w:val="22"/>
                <w:szCs w:val="22"/>
                <w:rtl w:val="0"/>
              </w:rPr>
              <w:t xml:space="preserve">Type of measurements and results:</w:t>
            </w:r>
          </w:p>
          <w:p w:rsidR="00000000" w:rsidDel="00000000" w:rsidP="00000000" w:rsidRDefault="00000000" w:rsidRPr="00000000" w14:paraId="00000044">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Source Sans Pro" w:cs="Source Sans Pro" w:eastAsia="Source Sans Pro" w:hAnsi="Source Sans Pro"/>
                <w:sz w:val="22"/>
                <w:szCs w:val="22"/>
                <w:u w:val="none"/>
              </w:rPr>
            </w:pPr>
            <w:r w:rsidDel="00000000" w:rsidR="00000000" w:rsidRPr="00000000">
              <w:rPr>
                <w:rFonts w:ascii="Source Sans Pro" w:cs="Source Sans Pro" w:eastAsia="Source Sans Pro" w:hAnsi="Source Sans Pro"/>
                <w:sz w:val="22"/>
                <w:szCs w:val="22"/>
                <w:rtl w:val="0"/>
              </w:rPr>
              <w:t xml:space="preserve">Technology: </w:t>
            </w:r>
          </w:p>
          <w:p w:rsidR="00000000" w:rsidDel="00000000" w:rsidP="00000000" w:rsidRDefault="00000000" w:rsidRPr="00000000" w14:paraId="00000045">
            <w:pPr>
              <w:keepNext w:val="0"/>
              <w:keepLines w:val="1"/>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Source Sans Pro" w:cs="Source Sans Pro" w:eastAsia="Source Sans Pro" w:hAnsi="Source Sans Pro"/>
                <w:sz w:val="22"/>
                <w:szCs w:val="22"/>
                <w:u w:val="none"/>
              </w:rPr>
            </w:pPr>
            <w:r w:rsidDel="00000000" w:rsidR="00000000" w:rsidRPr="00000000">
              <w:rPr>
                <w:rFonts w:ascii="Source Sans Pro" w:cs="Source Sans Pro" w:eastAsia="Source Sans Pro" w:hAnsi="Source Sans Pro"/>
                <w:sz w:val="22"/>
                <w:szCs w:val="22"/>
                <w:rtl w:val="0"/>
              </w:rPr>
              <w:t xml:space="preserve">Omni-ATAC-seq (Bulk), targeted scATAC-seq (sub-cohort), CUT&amp;Tag, FACS, ELISA.</w:t>
            </w:r>
          </w:p>
          <w:p w:rsidR="00000000" w:rsidDel="00000000" w:rsidP="00000000" w:rsidRDefault="00000000" w:rsidRPr="00000000" w14:paraId="00000046">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Source Sans Pro" w:cs="Source Sans Pro" w:eastAsia="Source Sans Pro" w:hAnsi="Source Sans Pro"/>
                <w:sz w:val="22"/>
                <w:szCs w:val="22"/>
                <w:u w:val="none"/>
              </w:rPr>
            </w:pPr>
            <w:r w:rsidDel="00000000" w:rsidR="00000000" w:rsidRPr="00000000">
              <w:rPr>
                <w:rFonts w:ascii="Source Sans Pro" w:cs="Source Sans Pro" w:eastAsia="Source Sans Pro" w:hAnsi="Source Sans Pro"/>
                <w:sz w:val="22"/>
                <w:szCs w:val="22"/>
                <w:rtl w:val="0"/>
              </w:rPr>
              <w:t xml:space="preserve">Type of expected data:</w:t>
            </w:r>
          </w:p>
          <w:p w:rsidR="00000000" w:rsidDel="00000000" w:rsidP="00000000" w:rsidRDefault="00000000" w:rsidRPr="00000000" w14:paraId="00000047">
            <w:pPr>
              <w:keepNext w:val="0"/>
              <w:keepLines w:val="1"/>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Source Sans Pro" w:cs="Source Sans Pro" w:eastAsia="Source Sans Pro" w:hAnsi="Source Sans Pro"/>
                <w:sz w:val="22"/>
                <w:szCs w:val="22"/>
                <w:u w:val="none"/>
              </w:rPr>
            </w:pPr>
            <w:r w:rsidDel="00000000" w:rsidR="00000000" w:rsidRPr="00000000">
              <w:rPr>
                <w:rFonts w:ascii="Source Sans Pro" w:cs="Source Sans Pro" w:eastAsia="Source Sans Pro" w:hAnsi="Source Sans Pro"/>
                <w:sz w:val="22"/>
                <w:szCs w:val="22"/>
                <w:rtl w:val="0"/>
              </w:rPr>
              <w:t xml:space="preserve">.fastq files for sequencing; .fcs files for flow cytometry; .csv/Excel for clinical correlations.</w:t>
            </w:r>
          </w:p>
          <w:p w:rsidR="00000000" w:rsidDel="00000000" w:rsidP="00000000" w:rsidRDefault="00000000" w:rsidRPr="00000000" w14:paraId="0000004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49">
            <w:pPr>
              <w:spacing w:line="240" w:lineRule="auto"/>
              <w:rPr>
                <w:rFonts w:ascii="Source Sans Pro" w:cs="Source Sans Pro" w:eastAsia="Source Sans Pro" w:hAnsi="Source Sans Pro"/>
                <w:b w:val="1"/>
                <w:bCs w:val="1"/>
                <w:sz w:val="22"/>
                <w:szCs w:val="22"/>
              </w:rPr>
            </w:pPr>
            <w:r w:rsidDel="00000000" w:rsidR="00000000" w:rsidRPr="00000000">
              <w:rPr>
                <w:rFonts w:ascii="Source Sans Pro" w:cs="Source Sans Pro" w:eastAsia="Source Sans Pro" w:hAnsi="Source Sans Pro"/>
                <w:b w:val="1"/>
                <w:bCs w:val="1"/>
                <w:sz w:val="22"/>
                <w:szCs w:val="22"/>
                <w:rtl w:val="0"/>
              </w:rPr>
              <w:t xml:space="preserve">Planned date, from when the data will be available for return:</w:t>
            </w:r>
          </w:p>
          <w:p w:rsidR="00000000" w:rsidDel="00000000" w:rsidP="00000000" w:rsidRDefault="00000000" w:rsidRPr="00000000" w14:paraId="0000004A">
            <w:pPr>
              <w:numPr>
                <w:ilvl w:val="0"/>
                <w:numId w:val="1"/>
              </w:numPr>
              <w:spacing w:line="240" w:lineRule="auto"/>
              <w:ind w:left="720" w:hanging="360"/>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Expect to return the processed data and primary results within 12 months after the receipt of the biospecimens.</w:t>
            </w:r>
          </w:p>
          <w:p w:rsidR="00000000" w:rsidDel="00000000" w:rsidP="00000000" w:rsidRDefault="00000000" w:rsidRPr="00000000" w14:paraId="0000004B">
            <w:pPr>
              <w:spacing w:line="240" w:lineRule="auto"/>
              <w:ind w:left="0" w:firstLine="0"/>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4C">
            <w:pPr>
              <w:spacing w:line="240" w:lineRule="auto"/>
              <w:rPr>
                <w:rFonts w:ascii="Source Sans Pro" w:cs="Source Sans Pro" w:eastAsia="Source Sans Pro" w:hAnsi="Source Sans Pro"/>
                <w:b w:val="1"/>
                <w:bCs w:val="1"/>
                <w:sz w:val="22"/>
                <w:szCs w:val="22"/>
              </w:rPr>
            </w:pPr>
            <w:r w:rsidDel="00000000" w:rsidR="00000000" w:rsidRPr="00000000">
              <w:rPr>
                <w:rFonts w:ascii="Source Sans Pro" w:cs="Source Sans Pro" w:eastAsia="Source Sans Pro" w:hAnsi="Source Sans Pro"/>
                <w:b w:val="1"/>
                <w:bCs w:val="1"/>
                <w:sz w:val="22"/>
                <w:szCs w:val="22"/>
                <w:rtl w:val="0"/>
              </w:rPr>
              <w:t xml:space="preserve">Type of data returned into the database (e.g., Excel, CSV, gz files):</w:t>
            </w:r>
          </w:p>
          <w:p w:rsidR="00000000" w:rsidDel="00000000" w:rsidP="00000000" w:rsidRDefault="00000000" w:rsidRPr="00000000" w14:paraId="0000004D">
            <w:pPr>
              <w:numPr>
                <w:ilvl w:val="0"/>
                <w:numId w:val="8"/>
              </w:numPr>
              <w:spacing w:line="240" w:lineRule="auto"/>
              <w:ind w:left="720" w:hanging="360"/>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Compressed FASTQ files (.fastq.gz) for both ATAC-seq and CUT&amp;Tag.</w:t>
            </w:r>
          </w:p>
          <w:p w:rsidR="00000000" w:rsidDel="00000000" w:rsidP="00000000" w:rsidRDefault="00000000" w:rsidRPr="00000000" w14:paraId="0000004E">
            <w:pPr>
              <w:numPr>
                <w:ilvl w:val="0"/>
                <w:numId w:val="8"/>
              </w:numPr>
              <w:spacing w:line="240" w:lineRule="auto"/>
              <w:ind w:left="720" w:hanging="360"/>
              <w:rPr>
                <w:rFonts w:ascii="Source Sans Pro" w:cs="Source Sans Pro" w:eastAsia="Source Sans Pro" w:hAnsi="Source Sans Pro"/>
                <w:sz w:val="22"/>
                <w:szCs w:val="22"/>
                <w:u w:val="none"/>
              </w:rPr>
            </w:pPr>
            <w:r w:rsidDel="00000000" w:rsidR="00000000" w:rsidRPr="00000000">
              <w:rPr>
                <w:rFonts w:ascii="Source Sans Pro" w:cs="Source Sans Pro" w:eastAsia="Source Sans Pro" w:hAnsi="Source Sans Pro"/>
                <w:sz w:val="22"/>
                <w:szCs w:val="22"/>
                <w:rtl w:val="0"/>
              </w:rPr>
              <w:t xml:space="preserve">Aligned files (BAM), signal tracks (bigWig), and identified genomic regions (bed /narrowPeak files).</w:t>
            </w:r>
          </w:p>
          <w:p w:rsidR="00000000" w:rsidDel="00000000" w:rsidP="00000000" w:rsidRDefault="00000000" w:rsidRPr="00000000" w14:paraId="0000004F">
            <w:pPr>
              <w:numPr>
                <w:ilvl w:val="0"/>
                <w:numId w:val="8"/>
              </w:numPr>
              <w:spacing w:line="240" w:lineRule="auto"/>
              <w:ind w:left="720" w:hanging="360"/>
              <w:rPr>
                <w:rFonts w:ascii="Source Sans Pro" w:cs="Source Sans Pro" w:eastAsia="Source Sans Pro" w:hAnsi="Source Sans Pro"/>
                <w:sz w:val="22"/>
                <w:szCs w:val="22"/>
                <w:u w:val="none"/>
              </w:rPr>
            </w:pPr>
            <w:r w:rsidDel="00000000" w:rsidR="00000000" w:rsidRPr="00000000">
              <w:rPr>
                <w:rFonts w:ascii="Source Sans Pro" w:cs="Source Sans Pro" w:eastAsia="Source Sans Pro" w:hAnsi="Source Sans Pro"/>
                <w:sz w:val="22"/>
                <w:szCs w:val="22"/>
                <w:rtl w:val="0"/>
              </w:rPr>
              <w:t xml:space="preserve">Cleaned and summarized datasets in CSV or Excel formats, including cytokine concentrations from re-stimulation assays.</w:t>
            </w:r>
          </w:p>
          <w:p w:rsidR="00000000" w:rsidDel="00000000" w:rsidP="00000000" w:rsidRDefault="00000000" w:rsidRPr="00000000" w14:paraId="00000050">
            <w:pPr>
              <w:numPr>
                <w:ilvl w:val="0"/>
                <w:numId w:val="8"/>
              </w:numPr>
              <w:spacing w:line="240" w:lineRule="auto"/>
              <w:ind w:left="720" w:hanging="360"/>
              <w:rPr>
                <w:rFonts w:ascii="Source Sans Pro" w:cs="Source Sans Pro" w:eastAsia="Source Sans Pro" w:hAnsi="Source Sans Pro"/>
                <w:sz w:val="22"/>
                <w:szCs w:val="22"/>
                <w:u w:val="none"/>
              </w:rPr>
            </w:pPr>
            <w:r w:rsidDel="00000000" w:rsidR="00000000" w:rsidRPr="00000000">
              <w:rPr>
                <w:rFonts w:ascii="Source Sans Pro" w:cs="Source Sans Pro" w:eastAsia="Source Sans Pro" w:hAnsi="Source Sans Pro"/>
                <w:sz w:val="22"/>
                <w:szCs w:val="22"/>
                <w:rtl w:val="0"/>
              </w:rPr>
              <w:t xml:space="preserve">Summary metadata table linking epigenetic trained signatures with SCORAD.</w:t>
            </w:r>
          </w:p>
          <w:p w:rsidR="00000000" w:rsidDel="00000000" w:rsidP="00000000" w:rsidRDefault="00000000" w:rsidRPr="00000000" w14:paraId="00000051">
            <w:pPr>
              <w:numPr>
                <w:ilvl w:val="0"/>
                <w:numId w:val="8"/>
              </w:numPr>
              <w:spacing w:line="240" w:lineRule="auto"/>
              <w:ind w:left="720" w:hanging="360"/>
              <w:rPr>
                <w:rFonts w:ascii="Source Sans Pro" w:cs="Source Sans Pro" w:eastAsia="Source Sans Pro" w:hAnsi="Source Sans Pro"/>
                <w:sz w:val="22"/>
                <w:szCs w:val="22"/>
                <w:u w:val="none"/>
              </w:rPr>
            </w:pPr>
            <w:r w:rsidDel="00000000" w:rsidR="00000000" w:rsidRPr="00000000">
              <w:rPr>
                <w:rFonts w:ascii="Source Sans Pro" w:cs="Source Sans Pro" w:eastAsia="Source Sans Pro" w:hAnsi="Source Sans Pro"/>
                <w:sz w:val="22"/>
                <w:szCs w:val="22"/>
                <w:rtl w:val="0"/>
              </w:rPr>
              <w:t xml:space="preserve">Bioinformatic pipeline documentation for reproducibility and data integration.</w:t>
            </w:r>
          </w:p>
          <w:p w:rsidR="00000000" w:rsidDel="00000000" w:rsidP="00000000" w:rsidRDefault="00000000" w:rsidRPr="00000000" w14:paraId="00000052">
            <w:pPr>
              <w:spacing w:line="240" w:lineRule="auto"/>
              <w:ind w:left="0" w:firstLine="0"/>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53">
            <w:pPr>
              <w:spacing w:line="240" w:lineRule="auto"/>
              <w:rPr>
                <w:rFonts w:ascii="Source Sans Pro" w:cs="Source Sans Pro" w:eastAsia="Source Sans Pro" w:hAnsi="Source Sans Pro"/>
                <w:b w:val="1"/>
                <w:bCs w:val="1"/>
                <w:sz w:val="22"/>
                <w:szCs w:val="22"/>
              </w:rPr>
            </w:pPr>
            <w:r w:rsidDel="00000000" w:rsidR="00000000" w:rsidRPr="00000000">
              <w:rPr>
                <w:rFonts w:ascii="Source Sans Pro" w:cs="Source Sans Pro" w:eastAsia="Source Sans Pro" w:hAnsi="Source Sans Pro"/>
                <w:b w:val="1"/>
                <w:bCs w:val="1"/>
                <w:sz w:val="22"/>
                <w:szCs w:val="22"/>
                <w:rtl w:val="0"/>
              </w:rPr>
              <w:t xml:space="preserve">Planned bioinformatics:</w:t>
            </w:r>
          </w:p>
          <w:p w:rsidR="00000000" w:rsidDel="00000000" w:rsidP="00000000" w:rsidRDefault="00000000" w:rsidRPr="00000000" w14:paraId="00000054">
            <w:pPr>
              <w:numPr>
                <w:ilvl w:val="0"/>
                <w:numId w:val="2"/>
              </w:numPr>
              <w:spacing w:line="240" w:lineRule="auto"/>
              <w:ind w:left="720" w:hanging="360"/>
              <w:rPr>
                <w:rFonts w:ascii="Source Sans Pro" w:cs="Source Sans Pro" w:eastAsia="Source Sans Pro" w:hAnsi="Source Sans Pro"/>
                <w:sz w:val="22"/>
                <w:szCs w:val="22"/>
                <w:u w:val="none"/>
              </w:rPr>
            </w:pPr>
            <w:r w:rsidDel="00000000" w:rsidR="00000000" w:rsidRPr="00000000">
              <w:rPr>
                <w:rFonts w:ascii="Source Sans Pro" w:cs="Source Sans Pro" w:eastAsia="Source Sans Pro" w:hAnsi="Source Sans Pro"/>
                <w:sz w:val="22"/>
                <w:szCs w:val="22"/>
                <w:rtl w:val="0"/>
              </w:rPr>
              <w:t xml:space="preserve">Primary processing via PEPATAC ( Bulk ATAC-seq) and SEACR (CUT&amp;Tag). For the single-cell sub-cohort, ArchR/Signac will be used. Differential Binding Analysis (DiffBind) will identify key genomic regions that distinguish the trained state in severe AD from healthy and atopic controls.</w:t>
            </w:r>
          </w:p>
          <w:p w:rsidR="00000000" w:rsidDel="00000000" w:rsidP="00000000" w:rsidRDefault="00000000" w:rsidRPr="00000000" w14:paraId="00000055">
            <w:pPr>
              <w:spacing w:line="240" w:lineRule="auto"/>
              <w:ind w:left="0" w:firstLine="0"/>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56">
            <w:pPr>
              <w:spacing w:line="240" w:lineRule="auto"/>
              <w:rPr>
                <w:rFonts w:ascii="Source Sans Pro" w:cs="Source Sans Pro" w:eastAsia="Source Sans Pro" w:hAnsi="Source Sans Pro"/>
                <w:b w:val="1"/>
                <w:bCs w:val="1"/>
                <w:sz w:val="22"/>
                <w:szCs w:val="22"/>
              </w:rPr>
            </w:pPr>
            <w:r w:rsidDel="00000000" w:rsidR="00000000" w:rsidRPr="00000000">
              <w:rPr>
                <w:rFonts w:ascii="Source Sans Pro" w:cs="Source Sans Pro" w:eastAsia="Source Sans Pro" w:hAnsi="Source Sans Pro"/>
                <w:b w:val="1"/>
                <w:bCs w:val="1"/>
                <w:sz w:val="22"/>
                <w:szCs w:val="22"/>
                <w:rtl w:val="0"/>
              </w:rPr>
              <w:t xml:space="preserve">Ethics approval (number, responsible body, any amendment):</w:t>
            </w:r>
          </w:p>
        </w:tc>
      </w:tr>
    </w:tbl>
    <w:p w:rsidR="00000000" w:rsidDel="00000000" w:rsidP="00000000" w:rsidRDefault="00000000" w:rsidRPr="00000000" w14:paraId="00000057">
      <w:pPr>
        <w:spacing w:line="240" w:lineRule="auto"/>
        <w:rPr>
          <w:rFonts w:ascii="Source Sans Pro" w:cs="Source Sans Pro" w:eastAsia="Source Sans Pro" w:hAnsi="Source Sans Pro"/>
          <w:sz w:val="22"/>
          <w:szCs w:val="22"/>
        </w:rPr>
      </w:pPr>
      <w:r w:rsidDel="00000000" w:rsidR="00000000" w:rsidRPr="00000000">
        <w:rPr>
          <w:rtl w:val="0"/>
        </w:rPr>
      </w:r>
    </w:p>
    <w:tbl>
      <w:tblPr>
        <w:tblStyle w:val="Table2"/>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8"/>
        <w:tblGridChange w:id="0">
          <w:tblGrid>
            <w:gridCol w:w="9918"/>
          </w:tblGrid>
        </w:tblGridChange>
      </w:tblGrid>
      <w:tr>
        <w:trPr>
          <w:cantSplit w:val="0"/>
          <w:tblHeader w:val="0"/>
        </w:trPr>
        <w:tc>
          <w:tcPr/>
          <w:p w:rsidR="00000000" w:rsidDel="00000000" w:rsidP="00000000" w:rsidRDefault="00000000" w:rsidRPr="00000000" w14:paraId="00000058">
            <w:pPr>
              <w:pStyle w:val="Title"/>
              <w:spacing w:line="240" w:lineRule="auto"/>
              <w:rPr>
                <w:rFonts w:ascii="Source Sans Pro" w:cs="Source Sans Pro" w:eastAsia="Source Sans Pro" w:hAnsi="Source Sans Pro"/>
                <w:sz w:val="22"/>
                <w:szCs w:val="22"/>
              </w:rPr>
            </w:pPr>
            <w:r w:rsidDel="00000000" w:rsidR="00000000" w:rsidRPr="00000000">
              <w:rPr>
                <w:rtl w:val="0"/>
              </w:rPr>
            </w:r>
          </w:p>
          <w:p w:rsidR="00000000" w:rsidDel="00000000" w:rsidP="00000000" w:rsidRDefault="00000000" w:rsidRPr="00000000" w14:paraId="00000059">
            <w:pPr>
              <w:pStyle w:val="Title"/>
              <w:spacing w:line="240" w:lineRule="auto"/>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Additions: </w:t>
            </w:r>
          </w:p>
          <w:p w:rsidR="00000000" w:rsidDel="00000000" w:rsidP="00000000" w:rsidRDefault="00000000" w:rsidRPr="00000000" w14:paraId="0000005A">
            <w:pPr>
              <w:spacing w:line="240" w:lineRule="auto"/>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The data is returned to the head office in Davos via an appropriate channel and entered into the CK-CARE database after it has been checked.</w:t>
            </w:r>
          </w:p>
          <w:p w:rsidR="00000000" w:rsidDel="00000000" w:rsidP="00000000" w:rsidRDefault="00000000" w:rsidRPr="00000000" w14:paraId="0000005B">
            <w:pPr>
              <w:spacing w:line="240" w:lineRule="auto"/>
              <w:rPr>
                <w:rFonts w:ascii="Source Sans Pro" w:cs="Source Sans Pro" w:eastAsia="Source Sans Pro" w:hAnsi="Source Sans Pro"/>
                <w:sz w:val="22"/>
                <w:szCs w:val="22"/>
              </w:rPr>
            </w:pPr>
            <w:r w:rsidDel="00000000" w:rsidR="00000000" w:rsidRPr="00000000">
              <w:rPr>
                <w:rtl w:val="0"/>
              </w:rPr>
            </w:r>
          </w:p>
        </w:tc>
      </w:tr>
    </w:tbl>
    <w:p w:rsidR="00000000" w:rsidDel="00000000" w:rsidP="00000000" w:rsidRDefault="00000000" w:rsidRPr="00000000" w14:paraId="0000005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Source Sans Pro" w:cs="Source Sans Pro" w:eastAsia="Source Sans Pro" w:hAnsi="Source Sans Pro"/>
          <w:b w:val="0"/>
          <w:bCs w:val="0"/>
          <w:i w:val="0"/>
          <w:iCs w:val="0"/>
          <w:smallCaps w:val="0"/>
          <w:strike w:val="0"/>
          <w:color w:val="ff0000"/>
          <w:sz w:val="28"/>
          <w:szCs w:val="28"/>
          <w:u w:val="none"/>
          <w:shd w:fill="auto" w:val="clear"/>
          <w:vertAlign w:val="baseline"/>
        </w:rPr>
      </w:pPr>
      <w:bookmarkStart w:colFirst="0" w:colLast="0" w:name="_heading=h.mx5husjp0rso" w:id="0"/>
      <w:bookmarkEnd w:id="0"/>
      <w:r w:rsidDel="00000000" w:rsidR="00000000" w:rsidRPr="00000000">
        <w:rPr>
          <w:rFonts w:ascii="Source Sans Pro" w:cs="Source Sans Pro" w:eastAsia="Source Sans Pro" w:hAnsi="Source Sans Pro"/>
          <w:b w:val="0"/>
          <w:bCs w:val="0"/>
          <w:i w:val="0"/>
          <w:iCs w:val="0"/>
          <w:smallCaps w:val="0"/>
          <w:strike w:val="0"/>
          <w:color w:val="ff0000"/>
          <w:sz w:val="28"/>
          <w:szCs w:val="28"/>
          <w:u w:val="none"/>
          <w:shd w:fill="auto" w:val="clear"/>
          <w:vertAlign w:val="baseline"/>
          <w:rtl w:val="0"/>
        </w:rPr>
        <w:t xml:space="preserve">Remarks/conditions</w:t>
      </w:r>
    </w:p>
    <w:tbl>
      <w:tblPr>
        <w:tblStyle w:val="Table3"/>
        <w:tblW w:w="992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23"/>
        <w:tblGridChange w:id="0">
          <w:tblGrid>
            <w:gridCol w:w="9923"/>
          </w:tblGrid>
        </w:tblGridChange>
      </w:tblGrid>
      <w:tr>
        <w:trPr>
          <w:cantSplit w:val="0"/>
          <w:tblHeader w:val="0"/>
        </w:trPr>
        <w:tc>
          <w:tcPr/>
          <w:p w:rsidR="00000000" w:rsidDel="00000000" w:rsidP="00000000" w:rsidRDefault="00000000" w:rsidRPr="00000000" w14:paraId="0000005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Source Sans Pro" w:cs="Source Sans Pro" w:eastAsia="Source Sans Pro" w:hAnsi="Source Sans Pro"/>
                <w:b w:val="0"/>
                <w:bCs w:val="0"/>
                <w:i w:val="0"/>
                <w:iCs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Source Sans Pro" w:cs="Source Sans Pro" w:eastAsia="Source Sans Pro" w:hAnsi="Source Sans Pro"/>
                <w:b w:val="0"/>
                <w:bCs w:val="0"/>
                <w:i w:val="0"/>
                <w:iCs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Source Sans Pro" w:cs="Source Sans Pro" w:eastAsia="Source Sans Pro" w:hAnsi="Source Sans Pro"/>
                <w:b w:val="0"/>
                <w:bCs w:val="0"/>
                <w:i w:val="0"/>
                <w:iCs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Source Sans Pro" w:cs="Source Sans Pro" w:eastAsia="Source Sans Pro" w:hAnsi="Source Sans Pro"/>
                <w:b w:val="0"/>
                <w:bCs w:val="0"/>
                <w:i w:val="0"/>
                <w:iCs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Source Sans Pro" w:cs="Source Sans Pro" w:eastAsia="Source Sans Pro" w:hAnsi="Source Sans Pro"/>
                <w:b w:val="0"/>
                <w:bCs w:val="0"/>
                <w:i w:val="0"/>
                <w:iCs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Source Sans Pro" w:cs="Source Sans Pro" w:eastAsia="Source Sans Pro" w:hAnsi="Source Sans Pro"/>
                <w:b w:val="0"/>
                <w:bCs w:val="0"/>
                <w:i w:val="0"/>
                <w:iCs w:val="0"/>
                <w:smallCaps w:val="0"/>
                <w:strike w:val="0"/>
                <w:color w:val="ff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Source Sans Pro" w:cs="Source Sans Pro" w:eastAsia="Source Sans Pro" w:hAnsi="Source Sans Pro"/>
          <w:b w:val="0"/>
          <w:bCs w:val="0"/>
          <w:i w:val="0"/>
          <w:iCs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Source Sans Pro" w:cs="Source Sans Pro" w:eastAsia="Source Sans Pro" w:hAnsi="Source Sans Pro"/>
          <w:b w:val="0"/>
          <w:bCs w:val="0"/>
          <w:i w:val="0"/>
          <w:iCs w:val="0"/>
          <w:smallCaps w:val="0"/>
          <w:strike w:val="0"/>
          <w:color w:val="ff0000"/>
          <w:sz w:val="28"/>
          <w:szCs w:val="28"/>
          <w:u w:val="none"/>
          <w:shd w:fill="auto" w:val="clear"/>
          <w:vertAlign w:val="baseline"/>
        </w:rPr>
      </w:pPr>
      <w:r w:rsidDel="00000000" w:rsidR="00000000" w:rsidRPr="00000000">
        <w:rPr>
          <w:rFonts w:ascii="Source Sans Pro" w:cs="Source Sans Pro" w:eastAsia="Source Sans Pro" w:hAnsi="Source Sans Pro"/>
          <w:b w:val="0"/>
          <w:bCs w:val="0"/>
          <w:i w:val="0"/>
          <w:iCs w:val="0"/>
          <w:smallCaps w:val="0"/>
          <w:strike w:val="0"/>
          <w:color w:val="ff0000"/>
          <w:sz w:val="28"/>
          <w:szCs w:val="28"/>
          <w:u w:val="none"/>
          <w:shd w:fill="auto" w:val="clear"/>
          <w:vertAlign w:val="baseline"/>
          <w:rtl w:val="0"/>
        </w:rPr>
        <w:t xml:space="preserve">Consents to the implementation of the project</w:t>
      </w:r>
    </w:p>
    <w:tbl>
      <w:tblPr>
        <w:tblStyle w:val="Table4"/>
        <w:tblW w:w="9923.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5"/>
        <w:gridCol w:w="3544"/>
        <w:gridCol w:w="2551"/>
        <w:gridCol w:w="1843"/>
        <w:tblGridChange w:id="0">
          <w:tblGrid>
            <w:gridCol w:w="1985"/>
            <w:gridCol w:w="3544"/>
            <w:gridCol w:w="2551"/>
            <w:gridCol w:w="1843"/>
          </w:tblGrid>
        </w:tblGridChange>
      </w:tblGrid>
      <w:tr>
        <w:trPr>
          <w:cantSplit w:val="0"/>
          <w:trHeight w:val="764" w:hRule="atLeast"/>
          <w:tblHeader w:val="0"/>
        </w:trPr>
        <w:tc>
          <w:tcPr>
            <w:vAlign w:val="center"/>
          </w:tcPr>
          <w:p w:rsidR="00000000" w:rsidDel="00000000" w:rsidP="00000000" w:rsidRDefault="00000000" w:rsidRPr="00000000" w14:paraId="00000065">
            <w:pPr>
              <w:tabs>
                <w:tab w:val="center" w:leader="none" w:pos="4252"/>
                <w:tab w:val="right" w:leader="none" w:pos="8504"/>
              </w:tabs>
              <w:spacing w:line="240" w:lineRule="auto"/>
              <w:jc w:val="both"/>
              <w:rPr>
                <w:rFonts w:ascii="Source Sans Pro" w:cs="Source Sans Pro" w:eastAsia="Source Sans Pro" w:hAnsi="Source Sans Pro"/>
                <w:b w:val="1"/>
                <w:bCs w:val="1"/>
                <w:sz w:val="22"/>
                <w:szCs w:val="22"/>
              </w:rPr>
            </w:pPr>
            <w:r w:rsidDel="00000000" w:rsidR="00000000" w:rsidRPr="00000000">
              <w:rPr>
                <w:rFonts w:ascii="Source Sans Pro" w:cs="Source Sans Pro" w:eastAsia="Source Sans Pro" w:hAnsi="Source Sans Pro"/>
                <w:b w:val="1"/>
                <w:bCs w:val="1"/>
                <w:sz w:val="22"/>
                <w:szCs w:val="22"/>
                <w:rtl w:val="0"/>
              </w:rPr>
              <w:t xml:space="preserve">Function</w:t>
            </w:r>
          </w:p>
        </w:tc>
        <w:tc>
          <w:tcPr>
            <w:vAlign w:val="center"/>
          </w:tcPr>
          <w:p w:rsidR="00000000" w:rsidDel="00000000" w:rsidP="00000000" w:rsidRDefault="00000000" w:rsidRPr="00000000" w14:paraId="0000006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Source Sans Pro" w:cs="Source Sans Pro" w:eastAsia="Source Sans Pro" w:hAnsi="Source Sans Pro"/>
                <w:b w:val="1"/>
                <w:bCs w:val="1"/>
                <w:i w:val="0"/>
                <w:iCs w:val="0"/>
                <w:smallCaps w:val="0"/>
                <w:strike w:val="0"/>
                <w:color w:val="000000"/>
                <w:sz w:val="22"/>
                <w:szCs w:val="22"/>
                <w:u w:val="none"/>
                <w:shd w:fill="auto" w:val="clear"/>
                <w:vertAlign w:val="baseline"/>
              </w:rPr>
            </w:pPr>
            <w:r w:rsidDel="00000000" w:rsidR="00000000" w:rsidRPr="00000000">
              <w:rPr>
                <w:rFonts w:ascii="Source Sans Pro" w:cs="Source Sans Pro" w:eastAsia="Source Sans Pro" w:hAnsi="Source Sans Pro"/>
                <w:b w:val="1"/>
                <w:bCs w:val="1"/>
                <w:i w:val="0"/>
                <w:iCs w:val="0"/>
                <w:smallCaps w:val="0"/>
                <w:strike w:val="0"/>
                <w:color w:val="000000"/>
                <w:sz w:val="22"/>
                <w:szCs w:val="22"/>
                <w:u w:val="none"/>
                <w:shd w:fill="auto" w:val="clear"/>
                <w:vertAlign w:val="baseline"/>
                <w:rtl w:val="0"/>
              </w:rPr>
              <w:t xml:space="preserve">Titel First name, last name</w:t>
            </w:r>
          </w:p>
        </w:tc>
        <w:tc>
          <w:tcPr>
            <w:vAlign w:val="center"/>
          </w:tcPr>
          <w:p w:rsidR="00000000" w:rsidDel="00000000" w:rsidP="00000000" w:rsidRDefault="00000000" w:rsidRPr="00000000" w14:paraId="00000067">
            <w:pPr>
              <w:tabs>
                <w:tab w:val="center" w:leader="none" w:pos="4252"/>
                <w:tab w:val="right" w:leader="none" w:pos="8504"/>
              </w:tabs>
              <w:spacing w:line="240" w:lineRule="auto"/>
              <w:ind w:left="76" w:firstLine="0"/>
              <w:rPr>
                <w:rFonts w:ascii="Source Sans Pro" w:cs="Source Sans Pro" w:eastAsia="Source Sans Pro" w:hAnsi="Source Sans Pro"/>
                <w:b w:val="1"/>
                <w:bCs w:val="1"/>
                <w:sz w:val="22"/>
                <w:szCs w:val="22"/>
              </w:rPr>
            </w:pPr>
            <w:r w:rsidDel="00000000" w:rsidR="00000000" w:rsidRPr="00000000">
              <w:rPr>
                <w:rFonts w:ascii="Source Sans Pro" w:cs="Source Sans Pro" w:eastAsia="Source Sans Pro" w:hAnsi="Source Sans Pro"/>
                <w:b w:val="1"/>
                <w:bCs w:val="1"/>
                <w:sz w:val="22"/>
                <w:szCs w:val="22"/>
                <w:rtl w:val="0"/>
              </w:rPr>
              <w:t xml:space="preserve">Approved by signature</w:t>
            </w:r>
          </w:p>
        </w:tc>
        <w:tc>
          <w:tcPr>
            <w:vAlign w:val="center"/>
          </w:tcPr>
          <w:p w:rsidR="00000000" w:rsidDel="00000000" w:rsidP="00000000" w:rsidRDefault="00000000" w:rsidRPr="00000000" w14:paraId="00000068">
            <w:pPr>
              <w:tabs>
                <w:tab w:val="center" w:leader="none" w:pos="4252"/>
                <w:tab w:val="right" w:leader="none" w:pos="8504"/>
              </w:tabs>
              <w:spacing w:line="240" w:lineRule="auto"/>
              <w:jc w:val="center"/>
              <w:rPr>
                <w:rFonts w:ascii="Source Sans Pro" w:cs="Source Sans Pro" w:eastAsia="Source Sans Pro" w:hAnsi="Source Sans Pro"/>
                <w:b w:val="1"/>
                <w:bCs w:val="1"/>
                <w:sz w:val="22"/>
                <w:szCs w:val="22"/>
              </w:rPr>
            </w:pPr>
            <w:r w:rsidDel="00000000" w:rsidR="00000000" w:rsidRPr="00000000">
              <w:rPr>
                <w:rFonts w:ascii="Source Sans Pro" w:cs="Source Sans Pro" w:eastAsia="Source Sans Pro" w:hAnsi="Source Sans Pro"/>
                <w:b w:val="1"/>
                <w:bCs w:val="1"/>
                <w:sz w:val="22"/>
                <w:szCs w:val="22"/>
                <w:rtl w:val="0"/>
              </w:rPr>
              <w:t xml:space="preserve">Date</w:t>
            </w:r>
          </w:p>
        </w:tc>
      </w:tr>
      <w:tr>
        <w:trPr>
          <w:cantSplit w:val="1"/>
          <w:trHeight w:val="614" w:hRule="atLeast"/>
          <w:tblHeader w:val="0"/>
        </w:trPr>
        <w:tc>
          <w:tcPr>
            <w:vAlign w:val="center"/>
          </w:tcPr>
          <w:p w:rsidR="00000000" w:rsidDel="00000000" w:rsidP="00000000" w:rsidRDefault="00000000" w:rsidRPr="00000000" w14:paraId="00000069">
            <w:pPr>
              <w:widowControl w:val="0"/>
              <w:tabs>
                <w:tab w:val="center" w:leader="none" w:pos="4252"/>
                <w:tab w:val="right" w:leader="none" w:pos="8504"/>
              </w:tabs>
              <w:spacing w:line="240" w:lineRule="auto"/>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Scientific Board</w:t>
            </w:r>
          </w:p>
        </w:tc>
        <w:tc>
          <w:tcPr>
            <w:vAlign w:val="center"/>
          </w:tcPr>
          <w:p w:rsidR="00000000" w:rsidDel="00000000" w:rsidP="00000000" w:rsidRDefault="00000000" w:rsidRPr="00000000" w14:paraId="0000006A">
            <w:pPr>
              <w:widowControl w:val="0"/>
              <w:tabs>
                <w:tab w:val="center" w:leader="none" w:pos="4252"/>
                <w:tab w:val="right" w:leader="none" w:pos="8504"/>
              </w:tabs>
              <w:spacing w:line="240" w:lineRule="auto"/>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Prof. Dr. Claudia Traidl-Hoffmann</w:t>
            </w:r>
          </w:p>
        </w:tc>
        <w:tc>
          <w:tcPr>
            <w:vAlign w:val="center"/>
          </w:tcPr>
          <w:p w:rsidR="00000000" w:rsidDel="00000000" w:rsidP="00000000" w:rsidRDefault="00000000" w:rsidRPr="00000000" w14:paraId="0000006B">
            <w:pPr>
              <w:widowControl w:val="0"/>
              <w:tabs>
                <w:tab w:val="center" w:leader="none" w:pos="4252"/>
                <w:tab w:val="right" w:leader="none" w:pos="8504"/>
              </w:tabs>
              <w:spacing w:line="240" w:lineRule="auto"/>
              <w:rPr>
                <w:rFonts w:ascii="Source Sans Pro" w:cs="Source Sans Pro" w:eastAsia="Source Sans Pro" w:hAnsi="Source Sans Pro"/>
                <w:sz w:val="22"/>
                <w:szCs w:val="22"/>
              </w:rPr>
            </w:pPr>
            <w:r w:rsidDel="00000000" w:rsidR="00000000" w:rsidRPr="00000000">
              <w:rPr>
                <w:rtl w:val="0"/>
              </w:rPr>
            </w:r>
          </w:p>
        </w:tc>
        <w:tc>
          <w:tcPr>
            <w:vAlign w:val="center"/>
          </w:tcPr>
          <w:p w:rsidR="00000000" w:rsidDel="00000000" w:rsidP="00000000" w:rsidRDefault="00000000" w:rsidRPr="00000000" w14:paraId="0000006C">
            <w:pPr>
              <w:widowControl w:val="0"/>
              <w:tabs>
                <w:tab w:val="center" w:leader="none" w:pos="4252"/>
                <w:tab w:val="right" w:leader="none" w:pos="8504"/>
              </w:tabs>
              <w:spacing w:line="240" w:lineRule="auto"/>
              <w:rPr>
                <w:rFonts w:ascii="Source Sans Pro" w:cs="Source Sans Pro" w:eastAsia="Source Sans Pro" w:hAnsi="Source Sans Pro"/>
                <w:sz w:val="22"/>
                <w:szCs w:val="22"/>
              </w:rPr>
            </w:pPr>
            <w:r w:rsidDel="00000000" w:rsidR="00000000" w:rsidRPr="00000000">
              <w:rPr>
                <w:rtl w:val="0"/>
              </w:rPr>
            </w:r>
          </w:p>
        </w:tc>
      </w:tr>
      <w:tr>
        <w:trPr>
          <w:cantSplit w:val="1"/>
          <w:trHeight w:val="614" w:hRule="atLeast"/>
          <w:tblHeader w:val="0"/>
        </w:trPr>
        <w:tc>
          <w:tcPr>
            <w:vAlign w:val="center"/>
          </w:tcPr>
          <w:p w:rsidR="00000000" w:rsidDel="00000000" w:rsidP="00000000" w:rsidRDefault="00000000" w:rsidRPr="00000000" w14:paraId="0000006D">
            <w:pPr>
              <w:widowControl w:val="0"/>
              <w:tabs>
                <w:tab w:val="center" w:leader="none" w:pos="4252"/>
                <w:tab w:val="right" w:leader="none" w:pos="8504"/>
              </w:tabs>
              <w:spacing w:line="240" w:lineRule="auto"/>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Scientific Board</w:t>
            </w:r>
          </w:p>
        </w:tc>
        <w:tc>
          <w:tcPr>
            <w:vAlign w:val="center"/>
          </w:tcPr>
          <w:p w:rsidR="00000000" w:rsidDel="00000000" w:rsidP="00000000" w:rsidRDefault="00000000" w:rsidRPr="00000000" w14:paraId="0000006E">
            <w:pPr>
              <w:widowControl w:val="0"/>
              <w:tabs>
                <w:tab w:val="center" w:leader="none" w:pos="4252"/>
                <w:tab w:val="right" w:leader="none" w:pos="8504"/>
              </w:tabs>
              <w:spacing w:line="240" w:lineRule="auto"/>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Prof. Dr. Charlotte Brüggen</w:t>
            </w:r>
          </w:p>
        </w:tc>
        <w:tc>
          <w:tcPr>
            <w:vAlign w:val="center"/>
          </w:tcPr>
          <w:p w:rsidR="00000000" w:rsidDel="00000000" w:rsidP="00000000" w:rsidRDefault="00000000" w:rsidRPr="00000000" w14:paraId="0000006F">
            <w:pPr>
              <w:widowControl w:val="0"/>
              <w:tabs>
                <w:tab w:val="center" w:leader="none" w:pos="4252"/>
                <w:tab w:val="right" w:leader="none" w:pos="8504"/>
              </w:tabs>
              <w:spacing w:line="240" w:lineRule="auto"/>
              <w:rPr>
                <w:rFonts w:ascii="Source Sans Pro" w:cs="Source Sans Pro" w:eastAsia="Source Sans Pro" w:hAnsi="Source Sans Pro"/>
                <w:sz w:val="22"/>
                <w:szCs w:val="22"/>
              </w:rPr>
            </w:pPr>
            <w:r w:rsidDel="00000000" w:rsidR="00000000" w:rsidRPr="00000000">
              <w:rPr>
                <w:rtl w:val="0"/>
              </w:rPr>
            </w:r>
          </w:p>
        </w:tc>
        <w:tc>
          <w:tcPr>
            <w:vAlign w:val="center"/>
          </w:tcPr>
          <w:p w:rsidR="00000000" w:rsidDel="00000000" w:rsidP="00000000" w:rsidRDefault="00000000" w:rsidRPr="00000000" w14:paraId="00000070">
            <w:pPr>
              <w:widowControl w:val="0"/>
              <w:tabs>
                <w:tab w:val="center" w:leader="none" w:pos="4252"/>
                <w:tab w:val="right" w:leader="none" w:pos="8504"/>
              </w:tabs>
              <w:spacing w:line="240" w:lineRule="auto"/>
              <w:rPr>
                <w:rFonts w:ascii="Source Sans Pro" w:cs="Source Sans Pro" w:eastAsia="Source Sans Pro" w:hAnsi="Source Sans Pro"/>
                <w:sz w:val="22"/>
                <w:szCs w:val="22"/>
              </w:rPr>
            </w:pPr>
            <w:r w:rsidDel="00000000" w:rsidR="00000000" w:rsidRPr="00000000">
              <w:rPr>
                <w:rtl w:val="0"/>
              </w:rPr>
            </w:r>
          </w:p>
        </w:tc>
      </w:tr>
      <w:tr>
        <w:trPr>
          <w:cantSplit w:val="1"/>
          <w:trHeight w:val="614" w:hRule="atLeast"/>
          <w:tblHeader w:val="0"/>
        </w:trPr>
        <w:tc>
          <w:tcPr>
            <w:vAlign w:val="center"/>
          </w:tcPr>
          <w:p w:rsidR="00000000" w:rsidDel="00000000" w:rsidP="00000000" w:rsidRDefault="00000000" w:rsidRPr="00000000" w14:paraId="00000071">
            <w:pPr>
              <w:widowControl w:val="0"/>
              <w:tabs>
                <w:tab w:val="center" w:leader="none" w:pos="4252"/>
                <w:tab w:val="right" w:leader="none" w:pos="8504"/>
              </w:tabs>
              <w:spacing w:line="240" w:lineRule="auto"/>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Scientific Board</w:t>
            </w:r>
          </w:p>
        </w:tc>
        <w:tc>
          <w:tcPr>
            <w:vAlign w:val="center"/>
          </w:tcPr>
          <w:p w:rsidR="00000000" w:rsidDel="00000000" w:rsidP="00000000" w:rsidRDefault="00000000" w:rsidRPr="00000000" w14:paraId="00000072">
            <w:pPr>
              <w:widowControl w:val="0"/>
              <w:tabs>
                <w:tab w:val="center" w:leader="none" w:pos="4252"/>
                <w:tab w:val="right" w:leader="none" w:pos="8504"/>
              </w:tabs>
              <w:spacing w:line="240" w:lineRule="auto"/>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Prof. Dr. Cezmi A. Akdis</w:t>
            </w:r>
          </w:p>
        </w:tc>
        <w:tc>
          <w:tcPr>
            <w:vAlign w:val="center"/>
          </w:tcPr>
          <w:p w:rsidR="00000000" w:rsidDel="00000000" w:rsidP="00000000" w:rsidRDefault="00000000" w:rsidRPr="00000000" w14:paraId="00000073">
            <w:pPr>
              <w:widowControl w:val="0"/>
              <w:tabs>
                <w:tab w:val="center" w:leader="none" w:pos="4252"/>
                <w:tab w:val="right" w:leader="none" w:pos="8504"/>
              </w:tabs>
              <w:spacing w:line="240" w:lineRule="auto"/>
              <w:rPr>
                <w:rFonts w:ascii="Source Sans Pro" w:cs="Source Sans Pro" w:eastAsia="Source Sans Pro" w:hAnsi="Source Sans Pro"/>
                <w:sz w:val="22"/>
                <w:szCs w:val="22"/>
              </w:rPr>
            </w:pPr>
            <w:r w:rsidDel="00000000" w:rsidR="00000000" w:rsidRPr="00000000">
              <w:rPr>
                <w:rtl w:val="0"/>
              </w:rPr>
            </w:r>
          </w:p>
        </w:tc>
        <w:tc>
          <w:tcPr>
            <w:vAlign w:val="center"/>
          </w:tcPr>
          <w:p w:rsidR="00000000" w:rsidDel="00000000" w:rsidP="00000000" w:rsidRDefault="00000000" w:rsidRPr="00000000" w14:paraId="00000074">
            <w:pPr>
              <w:widowControl w:val="0"/>
              <w:tabs>
                <w:tab w:val="center" w:leader="none" w:pos="4252"/>
                <w:tab w:val="right" w:leader="none" w:pos="8504"/>
              </w:tabs>
              <w:spacing w:line="240" w:lineRule="auto"/>
              <w:rPr>
                <w:rFonts w:ascii="Source Sans Pro" w:cs="Source Sans Pro" w:eastAsia="Source Sans Pro" w:hAnsi="Source Sans Pro"/>
                <w:sz w:val="22"/>
                <w:szCs w:val="22"/>
              </w:rPr>
            </w:pPr>
            <w:r w:rsidDel="00000000" w:rsidR="00000000" w:rsidRPr="00000000">
              <w:rPr>
                <w:rtl w:val="0"/>
              </w:rPr>
            </w:r>
          </w:p>
        </w:tc>
      </w:tr>
      <w:tr>
        <w:trPr>
          <w:cantSplit w:val="1"/>
          <w:trHeight w:val="614" w:hRule="atLeast"/>
          <w:tblHeader w:val="0"/>
        </w:trPr>
        <w:tc>
          <w:tcPr>
            <w:vAlign w:val="center"/>
          </w:tcPr>
          <w:p w:rsidR="00000000" w:rsidDel="00000000" w:rsidP="00000000" w:rsidRDefault="00000000" w:rsidRPr="00000000" w14:paraId="00000075">
            <w:pPr>
              <w:widowControl w:val="0"/>
              <w:tabs>
                <w:tab w:val="center" w:leader="none" w:pos="4252"/>
                <w:tab w:val="right" w:leader="none" w:pos="8504"/>
              </w:tabs>
              <w:spacing w:line="240" w:lineRule="auto"/>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Scientific Board</w:t>
            </w:r>
          </w:p>
        </w:tc>
        <w:tc>
          <w:tcPr>
            <w:vAlign w:val="center"/>
          </w:tcPr>
          <w:p w:rsidR="00000000" w:rsidDel="00000000" w:rsidP="00000000" w:rsidRDefault="00000000" w:rsidRPr="00000000" w14:paraId="00000076">
            <w:pPr>
              <w:widowControl w:val="0"/>
              <w:tabs>
                <w:tab w:val="center" w:leader="none" w:pos="4252"/>
                <w:tab w:val="right" w:leader="none" w:pos="8504"/>
              </w:tabs>
              <w:spacing w:line="240" w:lineRule="auto"/>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sz w:val="22"/>
                <w:szCs w:val="22"/>
                <w:rtl w:val="0"/>
              </w:rPr>
              <w:t xml:space="preserve">Prof. Dr. Roger Lauener</w:t>
            </w:r>
          </w:p>
        </w:tc>
        <w:tc>
          <w:tcPr>
            <w:vAlign w:val="center"/>
          </w:tcPr>
          <w:p w:rsidR="00000000" w:rsidDel="00000000" w:rsidP="00000000" w:rsidRDefault="00000000" w:rsidRPr="00000000" w14:paraId="00000077">
            <w:pPr>
              <w:widowControl w:val="0"/>
              <w:tabs>
                <w:tab w:val="center" w:leader="none" w:pos="4252"/>
                <w:tab w:val="right" w:leader="none" w:pos="8504"/>
              </w:tabs>
              <w:spacing w:line="240" w:lineRule="auto"/>
              <w:rPr>
                <w:rFonts w:ascii="Source Sans Pro" w:cs="Source Sans Pro" w:eastAsia="Source Sans Pro" w:hAnsi="Source Sans Pro"/>
                <w:sz w:val="22"/>
                <w:szCs w:val="22"/>
              </w:rPr>
            </w:pPr>
            <w:r w:rsidDel="00000000" w:rsidR="00000000" w:rsidRPr="00000000">
              <w:rPr>
                <w:rtl w:val="0"/>
              </w:rPr>
            </w:r>
          </w:p>
        </w:tc>
        <w:tc>
          <w:tcPr>
            <w:vAlign w:val="center"/>
          </w:tcPr>
          <w:p w:rsidR="00000000" w:rsidDel="00000000" w:rsidP="00000000" w:rsidRDefault="00000000" w:rsidRPr="00000000" w14:paraId="00000078">
            <w:pPr>
              <w:widowControl w:val="0"/>
              <w:tabs>
                <w:tab w:val="center" w:leader="none" w:pos="4252"/>
                <w:tab w:val="right" w:leader="none" w:pos="8504"/>
              </w:tabs>
              <w:spacing w:line="240" w:lineRule="auto"/>
              <w:rPr>
                <w:rFonts w:ascii="Source Sans Pro" w:cs="Source Sans Pro" w:eastAsia="Source Sans Pro" w:hAnsi="Source Sans Pro"/>
                <w:sz w:val="22"/>
                <w:szCs w:val="22"/>
              </w:rPr>
            </w:pPr>
            <w:r w:rsidDel="00000000" w:rsidR="00000000" w:rsidRPr="00000000">
              <w:rPr>
                <w:rtl w:val="0"/>
              </w:rPr>
            </w:r>
          </w:p>
        </w:tc>
      </w:tr>
    </w:tbl>
    <w:p w:rsidR="00000000" w:rsidDel="00000000" w:rsidP="00000000" w:rsidRDefault="00000000" w:rsidRPr="00000000" w14:paraId="00000079">
      <w:pPr>
        <w:spacing w:line="240" w:lineRule="auto"/>
        <w:rPr>
          <w:rFonts w:ascii="Source Sans Pro" w:cs="Source Sans Pro" w:eastAsia="Source Sans Pro" w:hAnsi="Source Sans Pro"/>
          <w:sz w:val="22"/>
          <w:szCs w:val="22"/>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40" w:w="11900" w:orient="portrait"/>
      <w:pgMar w:bottom="567" w:top="1418" w:left="1134" w:right="1134" w:header="709" w:footer="49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1"/>
      <w:pageBreakBefore w:val="0"/>
      <w:widowControl w:val="1"/>
      <w:pBdr>
        <w:top w:color="000000" w:space="1" w:sz="4" w:val="single"/>
        <w:left w:space="0" w:sz="0" w:val="nil"/>
        <w:bottom w:space="0" w:sz="0" w:val="nil"/>
        <w:right w:space="0" w:sz="0" w:val="nil"/>
        <w:between w:space="0" w:sz="0" w:val="nil"/>
      </w:pBdr>
      <w:shd w:fill="auto" w:val="clear"/>
      <w:tabs>
        <w:tab w:val="center" w:leader="none" w:pos="4703"/>
        <w:tab w:val="right" w:leader="none" w:pos="9406"/>
        <w:tab w:val="left" w:leader="none" w:pos="1276"/>
        <w:tab w:val="right" w:leader="none" w:pos="9633"/>
      </w:tabs>
      <w:spacing w:after="0" w:before="0" w:line="240" w:lineRule="auto"/>
      <w:ind w:left="0" w:right="0" w:firstLine="0"/>
      <w:jc w:val="left"/>
      <w:rPr>
        <w:rFonts w:ascii="Source Sans Pro" w:cs="Source Sans Pro" w:eastAsia="Source Sans Pro" w:hAnsi="Source Sans Pro"/>
        <w:b w:val="0"/>
        <w:bCs w:val="0"/>
        <w:i w:val="0"/>
        <w:iCs w:val="0"/>
        <w:smallCaps w:val="0"/>
        <w:strike w:val="0"/>
        <w:color w:val="000000"/>
        <w:sz w:val="16"/>
        <w:szCs w:val="16"/>
        <w:u w:val="none"/>
        <w:shd w:fill="auto" w:val="clear"/>
        <w:vertAlign w:val="baseline"/>
      </w:rPr>
    </w:pPr>
    <w:r w:rsidDel="00000000" w:rsidR="00000000" w:rsidRPr="00000000">
      <w:rPr>
        <w:rFonts w:ascii="Source Sans Pro" w:cs="Source Sans Pro" w:eastAsia="Source Sans Pro" w:hAnsi="Source Sans Pro"/>
        <w:b w:val="0"/>
        <w:bCs w:val="0"/>
        <w:i w:val="0"/>
        <w:iCs w:val="0"/>
        <w:smallCaps w:val="0"/>
        <w:strike w:val="0"/>
        <w:color w:val="000000"/>
        <w:sz w:val="16"/>
        <w:szCs w:val="16"/>
        <w:u w:val="none"/>
        <w:shd w:fill="auto" w:val="clear"/>
        <w:vertAlign w:val="baseline"/>
        <w:rtl w:val="0"/>
      </w:rPr>
      <w:t xml:space="preserve">Filename:</w:t>
      <w:tab/>
      <w:t xml:space="preserve">FORM 1200 Application for Projects with the Biobank</w:t>
      <w:tab/>
      <w:t xml:space="preserve">Page </w:t>
    </w:r>
    <w:r w:rsidDel="00000000" w:rsidR="00000000" w:rsidRPr="00000000">
      <w:rPr>
        <w:rFonts w:ascii="Source Sans Pro" w:cs="Source Sans Pro" w:eastAsia="Source Sans Pro" w:hAnsi="Source Sans Pro"/>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Source Sans Pro" w:cs="Source Sans Pro" w:eastAsia="Source Sans Pro" w:hAnsi="Source Sans Pro"/>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Source Sans Pro" w:cs="Source Sans Pro" w:eastAsia="Source Sans Pro" w:hAnsi="Source Sans Pro"/>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8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 w:val="left" w:leader="none" w:pos="1276"/>
        <w:tab w:val="right" w:leader="none" w:pos="10206"/>
      </w:tabs>
      <w:spacing w:after="0" w:before="0" w:line="240" w:lineRule="auto"/>
      <w:ind w:left="0" w:right="-629" w:firstLine="0"/>
      <w:jc w:val="left"/>
      <w:rPr>
        <w:rFonts w:ascii="Source Sans Pro" w:cs="Source Sans Pro" w:eastAsia="Source Sans Pro" w:hAnsi="Source Sans Pro"/>
        <w:b w:val="0"/>
        <w:bCs w:val="0"/>
        <w:i w:val="0"/>
        <w:iCs w:val="0"/>
        <w:smallCaps w:val="0"/>
        <w:strike w:val="0"/>
        <w:color w:val="000000"/>
        <w:sz w:val="16"/>
        <w:szCs w:val="16"/>
        <w:u w:val="none"/>
        <w:shd w:fill="auto" w:val="clear"/>
        <w:vertAlign w:val="baseline"/>
      </w:rPr>
    </w:pPr>
    <w:r w:rsidDel="00000000" w:rsidR="00000000" w:rsidRPr="00000000">
      <w:rPr>
        <w:rFonts w:ascii="Source Sans Pro" w:cs="Source Sans Pro" w:eastAsia="Source Sans Pro" w:hAnsi="Source Sans Pro"/>
        <w:b w:val="0"/>
        <w:bCs w:val="0"/>
        <w:i w:val="0"/>
        <w:iCs w:val="0"/>
        <w:smallCaps w:val="0"/>
        <w:strike w:val="0"/>
        <w:color w:val="000000"/>
        <w:sz w:val="16"/>
        <w:szCs w:val="16"/>
        <w:u w:val="none"/>
        <w:shd w:fill="auto" w:val="clear"/>
        <w:vertAlign w:val="baseline"/>
        <w:rtl w:val="0"/>
      </w:rPr>
      <w:t xml:space="preserve">Distributor: </w:t>
      <w:tab/>
      <w:t xml:space="preserve">All employees CK-CARE, DBS and the associated study centres</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1"/>
      <w:pageBreakBefore w:val="0"/>
      <w:widowControl w:val="1"/>
      <w:pBdr>
        <w:top w:color="000000" w:space="1" w:sz="4" w:val="single"/>
        <w:left w:space="0" w:sz="0" w:val="nil"/>
        <w:bottom w:space="0" w:sz="0" w:val="nil"/>
        <w:right w:space="0" w:sz="0" w:val="nil"/>
        <w:between w:space="0" w:sz="0" w:val="nil"/>
      </w:pBdr>
      <w:shd w:fill="auto" w:val="clear"/>
      <w:tabs>
        <w:tab w:val="center" w:leader="none" w:pos="4703"/>
        <w:tab w:val="right" w:leader="none" w:pos="9406"/>
        <w:tab w:val="left" w:leader="none" w:pos="1276"/>
        <w:tab w:val="right" w:leader="none" w:pos="9633"/>
      </w:tabs>
      <w:spacing w:after="0" w:before="0" w:line="240" w:lineRule="auto"/>
      <w:ind w:left="0" w:right="0" w:firstLine="0"/>
      <w:jc w:val="left"/>
      <w:rPr>
        <w:rFonts w:ascii="Source Sans Pro" w:cs="Source Sans Pro" w:eastAsia="Source Sans Pro" w:hAnsi="Source Sans Pro"/>
        <w:b w:val="0"/>
        <w:bCs w:val="0"/>
        <w:i w:val="0"/>
        <w:iCs w:val="0"/>
        <w:smallCaps w:val="0"/>
        <w:strike w:val="0"/>
        <w:color w:val="000000"/>
        <w:sz w:val="16"/>
        <w:szCs w:val="16"/>
        <w:u w:val="none"/>
        <w:shd w:fill="auto" w:val="clear"/>
        <w:vertAlign w:val="baseline"/>
      </w:rPr>
    </w:pPr>
    <w:r w:rsidDel="00000000" w:rsidR="00000000" w:rsidRPr="00000000">
      <w:rPr>
        <w:rFonts w:ascii="Source Sans Pro" w:cs="Source Sans Pro" w:eastAsia="Source Sans Pro" w:hAnsi="Source Sans Pro"/>
        <w:b w:val="0"/>
        <w:bCs w:val="0"/>
        <w:i w:val="0"/>
        <w:iCs w:val="0"/>
        <w:smallCaps w:val="0"/>
        <w:strike w:val="0"/>
        <w:color w:val="000000"/>
        <w:sz w:val="16"/>
        <w:szCs w:val="16"/>
        <w:u w:val="none"/>
        <w:shd w:fill="auto" w:val="clear"/>
        <w:vertAlign w:val="baseline"/>
        <w:rtl w:val="0"/>
      </w:rPr>
      <w:t xml:space="preserve">Filename:</w:t>
      <w:tab/>
      <w:t xml:space="preserve">FORM 1200 Application for Projects with the Biobank</w:t>
      <w:tab/>
      <w:t xml:space="preserve">Page </w:t>
    </w:r>
    <w:r w:rsidDel="00000000" w:rsidR="00000000" w:rsidRPr="00000000">
      <w:rPr>
        <w:rFonts w:ascii="Source Sans Pro" w:cs="Source Sans Pro" w:eastAsia="Source Sans Pro" w:hAnsi="Source Sans Pro"/>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Source Sans Pro" w:cs="Source Sans Pro" w:eastAsia="Source Sans Pro" w:hAnsi="Source Sans Pro"/>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Source Sans Pro" w:cs="Source Sans Pro" w:eastAsia="Source Sans Pro" w:hAnsi="Source Sans Pro"/>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8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 w:val="left" w:leader="none" w:pos="1276"/>
        <w:tab w:val="right" w:leader="none" w:pos="10206"/>
      </w:tabs>
      <w:spacing w:after="0" w:before="0" w:line="240" w:lineRule="auto"/>
      <w:ind w:left="0" w:right="-629" w:firstLine="0"/>
      <w:jc w:val="left"/>
      <w:rPr>
        <w:rFonts w:ascii="Source Sans Pro" w:cs="Source Sans Pro" w:eastAsia="Source Sans Pro" w:hAnsi="Source Sans Pro"/>
        <w:b w:val="0"/>
        <w:bCs w:val="0"/>
        <w:i w:val="0"/>
        <w:iCs w:val="0"/>
        <w:smallCaps w:val="0"/>
        <w:strike w:val="0"/>
        <w:color w:val="000000"/>
        <w:sz w:val="16"/>
        <w:szCs w:val="16"/>
        <w:u w:val="none"/>
        <w:shd w:fill="auto" w:val="clear"/>
        <w:vertAlign w:val="baseline"/>
      </w:rPr>
    </w:pPr>
    <w:r w:rsidDel="00000000" w:rsidR="00000000" w:rsidRPr="00000000">
      <w:rPr>
        <w:rFonts w:ascii="Source Sans Pro" w:cs="Source Sans Pro" w:eastAsia="Source Sans Pro" w:hAnsi="Source Sans Pro"/>
        <w:b w:val="0"/>
        <w:bCs w:val="0"/>
        <w:i w:val="0"/>
        <w:iCs w:val="0"/>
        <w:smallCaps w:val="0"/>
        <w:strike w:val="0"/>
        <w:color w:val="000000"/>
        <w:sz w:val="16"/>
        <w:szCs w:val="16"/>
        <w:u w:val="none"/>
        <w:shd w:fill="auto" w:val="clear"/>
        <w:vertAlign w:val="baseline"/>
        <w:rtl w:val="0"/>
      </w:rPr>
      <w:t xml:space="preserve">Distributor: </w:t>
      <w:tab/>
      <w:t xml:space="preserve">All employees DBS, CK-CARE and the associated centres</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3402"/>
      <w:gridCol w:w="3402"/>
      <w:tblGridChange w:id="0">
        <w:tblGrid>
          <w:gridCol w:w="3114"/>
          <w:gridCol w:w="3402"/>
          <w:gridCol w:w="3402"/>
        </w:tblGrid>
      </w:tblGridChange>
    </w:tblGrid>
    <w:tr>
      <w:trPr>
        <w:cantSplit w:val="0"/>
        <w:trHeight w:val="983" w:hRule="atLeast"/>
        <w:tblHeader w:val="0"/>
      </w:trPr>
      <w:tc>
        <w:tcPr>
          <w:gridSpan w:val="3"/>
          <w:tcBorders>
            <w:bottom w:color="000000" w:space="0" w:sz="4" w:val="single"/>
          </w:tcBorders>
          <w:vAlign w:val="center"/>
        </w:tcPr>
        <w:p w:rsidR="00000000" w:rsidDel="00000000" w:rsidP="00000000" w:rsidRDefault="00000000" w:rsidRPr="00000000" w14:paraId="0000007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36"/>
              <w:szCs w:val="36"/>
              <w:highlight w:val="white"/>
              <w:u w:val="none"/>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4378325</wp:posOffset>
                </wp:positionH>
                <wp:positionV relativeFrom="paragraph">
                  <wp:posOffset>25400</wp:posOffset>
                </wp:positionV>
                <wp:extent cx="1494790" cy="313690"/>
                <wp:effectExtent b="0" l="0" r="0" t="0"/>
                <wp:wrapNone/>
                <wp:docPr descr="Ein Bild, das Text, Schrift, Grafiken, Logo enthält.&#10;&#10;Automatisch generierte Beschreibung" id="1079262736" name="image2.jpg"/>
                <a:graphic>
                  <a:graphicData uri="http://schemas.openxmlformats.org/drawingml/2006/picture">
                    <pic:pic>
                      <pic:nvPicPr>
                        <pic:cNvPr descr="Ein Bild, das Text, Schrift, Grafiken, Logo enthält.&#10;&#10;Automatisch generierte Beschreibung" id="0" name="image2.jpg"/>
                        <pic:cNvPicPr preferRelativeResize="0"/>
                      </pic:nvPicPr>
                      <pic:blipFill>
                        <a:blip r:embed="rId1"/>
                        <a:srcRect b="24464" l="5306" r="5855" t="23188"/>
                        <a:stretch>
                          <a:fillRect/>
                        </a:stretch>
                      </pic:blipFill>
                      <pic:spPr>
                        <a:xfrm>
                          <a:off x="0" y="0"/>
                          <a:ext cx="1494790" cy="31369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58421</wp:posOffset>
                </wp:positionH>
                <wp:positionV relativeFrom="paragraph">
                  <wp:posOffset>0</wp:posOffset>
                </wp:positionV>
                <wp:extent cx="1104900" cy="326390"/>
                <wp:effectExtent b="0" l="0" r="0" t="0"/>
                <wp:wrapNone/>
                <wp:docPr descr="Ein Bild, das Schrift, Grafiken, Logo, Text enthält.&#10;&#10;Automatisch generierte Beschreibung" id="1079262737" name="image1.png"/>
                <a:graphic>
                  <a:graphicData uri="http://schemas.openxmlformats.org/drawingml/2006/picture">
                    <pic:pic>
                      <pic:nvPicPr>
                        <pic:cNvPr descr="Ein Bild, das Schrift, Grafiken, Logo, Text enthält.&#10;&#10;Automatisch generierte Beschreibung" id="0" name="image1.png"/>
                        <pic:cNvPicPr preferRelativeResize="0"/>
                      </pic:nvPicPr>
                      <pic:blipFill>
                        <a:blip r:embed="rId2"/>
                        <a:srcRect b="24646" l="4306" r="4970" t="21518"/>
                        <a:stretch>
                          <a:fillRect/>
                        </a:stretch>
                      </pic:blipFill>
                      <pic:spPr>
                        <a:xfrm>
                          <a:off x="0" y="0"/>
                          <a:ext cx="1104900" cy="326390"/>
                        </a:xfrm>
                        <a:prstGeom prst="rect"/>
                        <a:ln/>
                      </pic:spPr>
                    </pic:pic>
                  </a:graphicData>
                </a:graphic>
              </wp:anchor>
            </w:drawing>
          </w:r>
        </w:p>
      </w:tc>
    </w:tr>
    <w:tr>
      <w:trPr>
        <w:cantSplit w:val="0"/>
        <w:trHeight w:val="839" w:hRule="atLeast"/>
        <w:tblHeader w:val="0"/>
      </w:trPr>
      <w:tc>
        <w:tcPr>
          <w:gridSpan w:val="3"/>
          <w:tcBorders>
            <w:top w:color="000000" w:space="0" w:sz="4" w:val="single"/>
            <w:bottom w:color="000000" w:space="0" w:sz="0" w:val="nil"/>
          </w:tcBorders>
          <w:vAlign w:val="bottom"/>
        </w:tcPr>
        <w:p w:rsidR="00000000" w:rsidDel="00000000" w:rsidP="00000000" w:rsidRDefault="00000000" w:rsidRPr="00000000" w14:paraId="0000008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center"/>
            <w:rPr>
              <w:rFonts w:ascii="Source Sans Pro" w:cs="Source Sans Pro" w:eastAsia="Source Sans Pro" w:hAnsi="Source Sans Pro"/>
              <w:b w:val="0"/>
              <w:bCs w:val="0"/>
              <w:i w:val="0"/>
              <w:iCs w:val="0"/>
              <w:smallCaps w:val="0"/>
              <w:strike w:val="0"/>
              <w:color w:val="000000"/>
              <w:sz w:val="50"/>
              <w:szCs w:val="50"/>
              <w:highlight w:val="white"/>
              <w:u w:val="none"/>
              <w:vertAlign w:val="baseline"/>
            </w:rPr>
          </w:pPr>
          <w:r w:rsidDel="00000000" w:rsidR="00000000" w:rsidRPr="00000000">
            <w:rPr>
              <w:rFonts w:ascii="Source Sans Pro" w:cs="Source Sans Pro" w:eastAsia="Source Sans Pro" w:hAnsi="Source Sans Pro"/>
              <w:b w:val="1"/>
              <w:bCs w:val="1"/>
              <w:i w:val="0"/>
              <w:iCs w:val="0"/>
              <w:smallCaps w:val="0"/>
              <w:strike w:val="0"/>
              <w:color w:val="000000"/>
              <w:sz w:val="50"/>
              <w:szCs w:val="50"/>
              <w:highlight w:val="white"/>
              <w:u w:val="none"/>
              <w:vertAlign w:val="baseline"/>
              <w:rtl w:val="0"/>
            </w:rPr>
            <w:t xml:space="preserve">Application for Projects with the Biobank</w:t>
          </w:r>
          <w:r w:rsidDel="00000000" w:rsidR="00000000" w:rsidRPr="00000000">
            <w:rPr>
              <w:rFonts w:ascii="Source Sans Pro" w:cs="Source Sans Pro" w:eastAsia="Source Sans Pro" w:hAnsi="Source Sans Pro"/>
              <w:b w:val="1"/>
              <w:bCs w:val="1"/>
              <w:i w:val="0"/>
              <w:iCs w:val="0"/>
              <w:smallCaps w:val="0"/>
              <w:strike w:val="0"/>
              <w:color w:val="000000"/>
              <w:sz w:val="50"/>
              <w:szCs w:val="50"/>
              <w:u w:val="none"/>
              <w:shd w:fill="auto" w:val="clear"/>
              <w:vertAlign w:val="baseline"/>
              <w:rtl w:val="0"/>
            </w:rPr>
            <w:t xml:space="preserve"> </w:t>
          </w:r>
          <w:r w:rsidDel="00000000" w:rsidR="00000000" w:rsidRPr="00000000">
            <w:rPr>
              <w:rtl w:val="0"/>
            </w:rPr>
          </w:r>
        </w:p>
      </w:tc>
    </w:tr>
    <w:tr>
      <w:trPr>
        <w:cantSplit w:val="0"/>
        <w:trHeight w:val="510" w:hRule="atLeast"/>
        <w:tblHeader w:val="0"/>
      </w:trPr>
      <w:tc>
        <w:tcPr>
          <w:gridSpan w:val="3"/>
          <w:tcBorders>
            <w:top w:color="000000" w:space="0" w:sz="0" w:val="nil"/>
          </w:tcBorders>
          <w:vAlign w:val="center"/>
        </w:tcPr>
        <w:p w:rsidR="00000000" w:rsidDel="00000000" w:rsidP="00000000" w:rsidRDefault="00000000" w:rsidRPr="00000000" w14:paraId="0000008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center"/>
            <w:rPr>
              <w:rFonts w:ascii="Source Sans Pro" w:cs="Source Sans Pro" w:eastAsia="Source Sans Pro" w:hAnsi="Source Sans Pro"/>
              <w:b w:val="1"/>
              <w:bCs w:val="1"/>
              <w:i w:val="0"/>
              <w:iCs w:val="0"/>
              <w:smallCaps w:val="0"/>
              <w:strike w:val="0"/>
              <w:color w:val="000000"/>
              <w:sz w:val="40"/>
              <w:szCs w:val="40"/>
              <w:highlight w:val="white"/>
              <w:u w:val="none"/>
              <w:vertAlign w:val="baseline"/>
            </w:rPr>
          </w:pPr>
          <w:r w:rsidDel="00000000" w:rsidR="00000000" w:rsidRPr="00000000">
            <w:rPr>
              <w:rFonts w:ascii="Source Sans Pro" w:cs="Source Sans Pro" w:eastAsia="Source Sans Pro" w:hAnsi="Source Sans Pro"/>
              <w:b w:val="0"/>
              <w:bCs w:val="0"/>
              <w:i w:val="0"/>
              <w:iCs w:val="0"/>
              <w:smallCaps w:val="0"/>
              <w:strike w:val="0"/>
              <w:color w:val="000000"/>
              <w:sz w:val="40"/>
              <w:szCs w:val="40"/>
              <w:highlight w:val="white"/>
              <w:u w:val="none"/>
              <w:vertAlign w:val="baseline"/>
              <w:rtl w:val="0"/>
            </w:rPr>
            <w:t xml:space="preserve">FORM 1200</w:t>
          </w: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08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center"/>
            <w:rPr>
              <w:rFonts w:ascii="Source Sans Pro" w:cs="Source Sans Pro" w:eastAsia="Source Sans Pro" w:hAnsi="Source Sans Pro"/>
              <w:b w:val="0"/>
              <w:bCs w:val="0"/>
              <w:i w:val="0"/>
              <w:iCs w:val="0"/>
              <w:smallCaps w:val="0"/>
              <w:strike w:val="0"/>
              <w:color w:val="000000"/>
              <w:sz w:val="18"/>
              <w:szCs w:val="18"/>
              <w:highlight w:val="white"/>
              <w:u w:val="none"/>
              <w:vertAlign w:val="baseline"/>
            </w:rPr>
          </w:pPr>
          <w:r w:rsidDel="00000000" w:rsidR="00000000" w:rsidRPr="00000000">
            <w:rPr>
              <w:rFonts w:ascii="Source Sans Pro" w:cs="Source Sans Pro" w:eastAsia="Source Sans Pro" w:hAnsi="Source Sans Pro"/>
              <w:b w:val="0"/>
              <w:bCs w:val="0"/>
              <w:i w:val="0"/>
              <w:iCs w:val="0"/>
              <w:smallCaps w:val="0"/>
              <w:strike w:val="0"/>
              <w:color w:val="000000"/>
              <w:sz w:val="18"/>
              <w:szCs w:val="18"/>
              <w:highlight w:val="white"/>
              <w:u w:val="none"/>
              <w:vertAlign w:val="baseline"/>
              <w:rtl w:val="0"/>
            </w:rPr>
            <w:t xml:space="preserve">Version: 2.0 of 25.06.2025</w:t>
          </w:r>
        </w:p>
      </w:tc>
      <w:tc>
        <w:tcPr>
          <w:vAlign w:val="center"/>
        </w:tcPr>
        <w:p w:rsidR="00000000" w:rsidDel="00000000" w:rsidP="00000000" w:rsidRDefault="00000000" w:rsidRPr="00000000" w14:paraId="0000008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center"/>
            <w:rPr>
              <w:rFonts w:ascii="Source Sans Pro" w:cs="Source Sans Pro" w:eastAsia="Source Sans Pro" w:hAnsi="Source Sans Pro"/>
              <w:b w:val="0"/>
              <w:bCs w:val="0"/>
              <w:i w:val="0"/>
              <w:iCs w:val="0"/>
              <w:smallCaps w:val="0"/>
              <w:strike w:val="0"/>
              <w:color w:val="000000"/>
              <w:sz w:val="18"/>
              <w:szCs w:val="18"/>
              <w:highlight w:val="white"/>
              <w:u w:val="none"/>
              <w:vertAlign w:val="baseline"/>
            </w:rPr>
          </w:pPr>
          <w:r w:rsidDel="00000000" w:rsidR="00000000" w:rsidRPr="00000000">
            <w:rPr>
              <w:rFonts w:ascii="Source Sans Pro" w:cs="Source Sans Pro" w:eastAsia="Source Sans Pro" w:hAnsi="Source Sans Pro"/>
              <w:b w:val="0"/>
              <w:bCs w:val="0"/>
              <w:i w:val="0"/>
              <w:iCs w:val="0"/>
              <w:smallCaps w:val="0"/>
              <w:strike w:val="0"/>
              <w:color w:val="000000"/>
              <w:sz w:val="18"/>
              <w:szCs w:val="18"/>
              <w:highlight w:val="white"/>
              <w:u w:val="none"/>
              <w:vertAlign w:val="baseline"/>
              <w:rtl w:val="0"/>
            </w:rPr>
            <w:t xml:space="preserve">Application area : ProRaD</w:t>
          </w:r>
        </w:p>
      </w:tc>
      <w:tc>
        <w:tcPr>
          <w:vAlign w:val="center"/>
        </w:tcPr>
        <w:p w:rsidR="00000000" w:rsidDel="00000000" w:rsidP="00000000" w:rsidRDefault="00000000" w:rsidRPr="00000000" w14:paraId="0000008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center"/>
            <w:rPr>
              <w:rFonts w:ascii="Source Sans Pro" w:cs="Source Sans Pro" w:eastAsia="Source Sans Pro" w:hAnsi="Source Sans Pro"/>
              <w:b w:val="0"/>
              <w:bCs w:val="0"/>
              <w:i w:val="0"/>
              <w:iCs w:val="0"/>
              <w:smallCaps w:val="0"/>
              <w:strike w:val="0"/>
              <w:color w:val="000000"/>
              <w:sz w:val="18"/>
              <w:szCs w:val="18"/>
              <w:highlight w:val="white"/>
              <w:u w:val="none"/>
              <w:vertAlign w:val="baseline"/>
            </w:rPr>
          </w:pPr>
          <w:r w:rsidDel="00000000" w:rsidR="00000000" w:rsidRPr="00000000">
            <w:rPr>
              <w:rFonts w:ascii="Source Sans Pro" w:cs="Source Sans Pro" w:eastAsia="Source Sans Pro" w:hAnsi="Source Sans Pro"/>
              <w:b w:val="0"/>
              <w:bCs w:val="0"/>
              <w:i w:val="0"/>
              <w:iCs w:val="0"/>
              <w:smallCaps w:val="0"/>
              <w:strike w:val="0"/>
              <w:color w:val="000000"/>
              <w:sz w:val="18"/>
              <w:szCs w:val="18"/>
              <w:highlight w:val="white"/>
              <w:u w:val="none"/>
              <w:vertAlign w:val="baseline"/>
              <w:rtl w:val="0"/>
            </w:rPr>
            <w:t xml:space="preserve">Author: Raquel Marques</w:t>
          </w:r>
        </w:p>
      </w:tc>
    </w:tr>
  </w:tbl>
  <w:p w:rsidR="00000000" w:rsidDel="00000000" w:rsidP="00000000" w:rsidRDefault="00000000" w:rsidRPr="00000000" w14:paraId="0000008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673" w:hanging="360"/>
      </w:pPr>
      <w:rPr>
        <w:rFonts w:ascii="Noto Sans Symbols" w:cs="Noto Sans Symbols" w:eastAsia="Noto Sans Symbols" w:hAnsi="Noto Sans Symbols"/>
      </w:rPr>
    </w:lvl>
    <w:lvl w:ilvl="1">
      <w:start w:val="1"/>
      <w:numFmt w:val="bullet"/>
      <w:lvlText w:val="o"/>
      <w:lvlJc w:val="left"/>
      <w:pPr>
        <w:ind w:left="1393" w:hanging="360"/>
      </w:pPr>
      <w:rPr>
        <w:rFonts w:ascii="Courier New" w:cs="Courier New" w:eastAsia="Courier New" w:hAnsi="Courier New"/>
      </w:rPr>
    </w:lvl>
    <w:lvl w:ilvl="2">
      <w:start w:val="1"/>
      <w:numFmt w:val="bullet"/>
      <w:lvlText w:val="▪"/>
      <w:lvlJc w:val="left"/>
      <w:pPr>
        <w:ind w:left="2113" w:hanging="360"/>
      </w:pPr>
      <w:rPr>
        <w:rFonts w:ascii="Noto Sans Symbols" w:cs="Noto Sans Symbols" w:eastAsia="Noto Sans Symbols" w:hAnsi="Noto Sans Symbols"/>
      </w:rPr>
    </w:lvl>
    <w:lvl w:ilvl="3">
      <w:start w:val="1"/>
      <w:numFmt w:val="bullet"/>
      <w:lvlText w:val="●"/>
      <w:lvlJc w:val="left"/>
      <w:pPr>
        <w:ind w:left="2833" w:hanging="360"/>
      </w:pPr>
      <w:rPr>
        <w:rFonts w:ascii="Noto Sans Symbols" w:cs="Noto Sans Symbols" w:eastAsia="Noto Sans Symbols" w:hAnsi="Noto Sans Symbols"/>
      </w:rPr>
    </w:lvl>
    <w:lvl w:ilvl="4">
      <w:start w:val="1"/>
      <w:numFmt w:val="bullet"/>
      <w:lvlText w:val="o"/>
      <w:lvlJc w:val="left"/>
      <w:pPr>
        <w:ind w:left="3553" w:hanging="360"/>
      </w:pPr>
      <w:rPr>
        <w:rFonts w:ascii="Courier New" w:cs="Courier New" w:eastAsia="Courier New" w:hAnsi="Courier New"/>
      </w:rPr>
    </w:lvl>
    <w:lvl w:ilvl="5">
      <w:start w:val="1"/>
      <w:numFmt w:val="bullet"/>
      <w:lvlText w:val="▪"/>
      <w:lvlJc w:val="left"/>
      <w:pPr>
        <w:ind w:left="4273" w:hanging="360"/>
      </w:pPr>
      <w:rPr>
        <w:rFonts w:ascii="Noto Sans Symbols" w:cs="Noto Sans Symbols" w:eastAsia="Noto Sans Symbols" w:hAnsi="Noto Sans Symbols"/>
      </w:rPr>
    </w:lvl>
    <w:lvl w:ilvl="6">
      <w:start w:val="1"/>
      <w:numFmt w:val="bullet"/>
      <w:lvlText w:val="●"/>
      <w:lvlJc w:val="left"/>
      <w:pPr>
        <w:ind w:left="4993" w:hanging="360"/>
      </w:pPr>
      <w:rPr>
        <w:rFonts w:ascii="Noto Sans Symbols" w:cs="Noto Sans Symbols" w:eastAsia="Noto Sans Symbols" w:hAnsi="Noto Sans Symbols"/>
      </w:rPr>
    </w:lvl>
    <w:lvl w:ilvl="7">
      <w:start w:val="1"/>
      <w:numFmt w:val="bullet"/>
      <w:lvlText w:val="o"/>
      <w:lvlJc w:val="left"/>
      <w:pPr>
        <w:ind w:left="5713" w:hanging="360"/>
      </w:pPr>
      <w:rPr>
        <w:rFonts w:ascii="Courier New" w:cs="Courier New" w:eastAsia="Courier New" w:hAnsi="Courier New"/>
      </w:rPr>
    </w:lvl>
    <w:lvl w:ilvl="8">
      <w:start w:val="1"/>
      <w:numFmt w:val="bullet"/>
      <w:lvlText w:val="▪"/>
      <w:lvlJc w:val="left"/>
      <w:pPr>
        <w:ind w:left="6433"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_GB"/>
      </w:rPr>
    </w:rPrDefault>
    <w:pPrDefault>
      <w:pPr>
        <w:keepLines w:val="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before="480" w:lineRule="auto"/>
      <w:ind w:left="360" w:hanging="360"/>
    </w:pPr>
    <w:rPr>
      <w:b w:val="1"/>
      <w:bCs w:val="1"/>
    </w:rPr>
  </w:style>
  <w:style w:type="paragraph" w:styleId="Heading2">
    <w:name w:val="heading 2"/>
    <w:basedOn w:val="Normal"/>
    <w:next w:val="Normal"/>
    <w:pPr>
      <w:keepNext w:val="1"/>
      <w:spacing w:before="40" w:lineRule="auto"/>
    </w:pPr>
    <w:rPr>
      <w:rFonts w:ascii="Calibri" w:cs="Calibri" w:eastAsia="Calibri" w:hAnsi="Calibri"/>
      <w:color w:val="366091"/>
      <w:sz w:val="26"/>
      <w:szCs w:val="26"/>
    </w:rPr>
  </w:style>
  <w:style w:type="paragraph" w:styleId="Heading3">
    <w:name w:val="heading 3"/>
    <w:basedOn w:val="Normal"/>
    <w:next w:val="Normal"/>
    <w:pPr>
      <w:keepLines w:val="0"/>
      <w:tabs>
        <w:tab w:val="left" w:leader="none" w:pos="990"/>
      </w:tabs>
      <w:spacing w:line="240" w:lineRule="auto"/>
      <w:ind w:left="1430" w:firstLine="0"/>
    </w:pPr>
    <w:rPr>
      <w:sz w:val="22"/>
      <w:szCs w:val="22"/>
    </w:rPr>
  </w:style>
  <w:style w:type="paragraph" w:styleId="Heading4">
    <w:name w:val="heading 4"/>
    <w:basedOn w:val="Normal"/>
    <w:next w:val="Normal"/>
    <w:pPr>
      <w:keepNext w:val="1"/>
      <w:spacing w:before="40" w:lineRule="auto"/>
    </w:pPr>
    <w:rPr>
      <w:rFonts w:ascii="Calibri" w:cs="Calibri" w:eastAsia="Calibri" w:hAnsi="Calibri"/>
      <w:i w:val="1"/>
      <w:iCs w:val="1"/>
      <w:color w:val="3660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Lines w:val="0"/>
      <w:spacing w:line="420" w:lineRule="auto"/>
      <w:jc w:val="both"/>
    </w:pPr>
    <w:rPr>
      <w:rFonts w:ascii="Calibri" w:cs="Calibri" w:eastAsia="Calibri" w:hAnsi="Calibri"/>
      <w:b w:val="1"/>
      <w:bCs w:val="1"/>
      <w:sz w:val="38"/>
      <w:szCs w:val="3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nhideWhenUsed w:val="1"/>
    <w:rsid w:val="005E1FC8"/>
    <w:pPr>
      <w:tabs>
        <w:tab w:val="center" w:pos="4703"/>
        <w:tab w:val="right" w:pos="9406"/>
      </w:tabs>
    </w:pPr>
  </w:style>
  <w:style w:type="character" w:styleId="HeaderChar" w:customStyle="1">
    <w:name w:val="Header Char"/>
    <w:basedOn w:val="DefaultParagraphFont"/>
    <w:link w:val="Header"/>
    <w:rsid w:val="005E1FC8"/>
  </w:style>
  <w:style w:type="paragraph" w:styleId="Footer">
    <w:name w:val="footer"/>
    <w:basedOn w:val="Normal"/>
    <w:link w:val="FooterChar"/>
    <w:unhideWhenUsed w:val="1"/>
    <w:rsid w:val="005E1FC8"/>
    <w:pPr>
      <w:tabs>
        <w:tab w:val="center" w:pos="4703"/>
        <w:tab w:val="right" w:pos="9406"/>
      </w:tabs>
    </w:pPr>
  </w:style>
  <w:style w:type="character" w:styleId="FooterChar" w:customStyle="1">
    <w:name w:val="Footer Char"/>
    <w:basedOn w:val="DefaultParagraphFont"/>
    <w:link w:val="Footer"/>
    <w:rsid w:val="005E1FC8"/>
  </w:style>
  <w:style w:type="paragraph" w:styleId="Default" w:customStyle="1">
    <w:name w:val="Default"/>
    <w:link w:val="DefaultChar"/>
    <w:uiPriority w:val="99"/>
    <w:rsid w:val="00244A3C"/>
    <w:pPr>
      <w:widowControl w:val="0"/>
      <w:autoSpaceDE w:val="0"/>
      <w:autoSpaceDN w:val="0"/>
      <w:adjustRightInd w:val="0"/>
    </w:pPr>
    <w:rPr>
      <w:rFonts w:ascii="Arial" w:cs="Arial" w:eastAsia="Times New Roman" w:hAnsi="Arial"/>
      <w:color w:val="000000"/>
      <w:lang w:eastAsia="en-CA" w:val="en-CA"/>
    </w:rPr>
  </w:style>
  <w:style w:type="character" w:styleId="DefaultChar" w:customStyle="1">
    <w:name w:val="Default Char"/>
    <w:basedOn w:val="DefaultParagraphFont"/>
    <w:link w:val="Default"/>
    <w:uiPriority w:val="99"/>
    <w:locked w:val="1"/>
    <w:rsid w:val="00244A3C"/>
    <w:rPr>
      <w:rFonts w:ascii="Arial" w:cs="Arial" w:eastAsia="Times New Roman" w:hAnsi="Arial"/>
      <w:color w:val="000000"/>
      <w:lang w:eastAsia="en-CA" w:val="en-CA"/>
    </w:rPr>
  </w:style>
  <w:style w:type="character" w:styleId="PageNumber">
    <w:name w:val="page number"/>
    <w:basedOn w:val="DefaultParagraphFont"/>
    <w:uiPriority w:val="99"/>
    <w:rsid w:val="00244A3C"/>
    <w:rPr>
      <w:rFonts w:cs="Times New Roman"/>
    </w:rPr>
  </w:style>
  <w:style w:type="paragraph" w:styleId="revisione" w:customStyle="1">
    <w:name w:val="revisione"/>
    <w:basedOn w:val="Header"/>
    <w:uiPriority w:val="99"/>
    <w:rsid w:val="00DA5AEF"/>
    <w:pPr>
      <w:tabs>
        <w:tab w:val="clear" w:pos="4703"/>
        <w:tab w:val="clear" w:pos="9406"/>
        <w:tab w:val="center" w:pos="4252"/>
        <w:tab w:val="right" w:pos="8504"/>
      </w:tabs>
      <w:jc w:val="center"/>
    </w:pPr>
    <w:rPr>
      <w:sz w:val="16"/>
      <w:lang w:eastAsia="it-IT" w:val="it-IT"/>
    </w:rPr>
  </w:style>
  <w:style w:type="paragraph" w:styleId="corpotesto" w:customStyle="1">
    <w:name w:val="corpo testo"/>
    <w:basedOn w:val="Normal"/>
    <w:uiPriority w:val="99"/>
    <w:rsid w:val="00DA5AEF"/>
    <w:pPr>
      <w:keepLines w:val="0"/>
      <w:tabs>
        <w:tab w:val="left" w:pos="1077"/>
      </w:tabs>
      <w:ind w:left="851" w:right="851"/>
      <w:jc w:val="both"/>
    </w:pPr>
    <w:rPr>
      <w:lang w:eastAsia="it-IT" w:val="it-IT"/>
    </w:rPr>
  </w:style>
  <w:style w:type="character" w:styleId="Heading1Char" w:customStyle="1">
    <w:name w:val="Heading 1 Char"/>
    <w:basedOn w:val="DefaultParagraphFont"/>
    <w:link w:val="Heading1"/>
    <w:rsid w:val="00022C4E"/>
    <w:rPr>
      <w:rFonts w:ascii="Arial" w:cs="Arial" w:hAnsi="Arial" w:eastAsiaTheme="majorEastAsia"/>
      <w:b w:val="1"/>
      <w:bCs w:val="1"/>
      <w:sz w:val="20"/>
      <w:szCs w:val="20"/>
    </w:rPr>
  </w:style>
  <w:style w:type="paragraph" w:styleId="ListParagraph">
    <w:name w:val="List Paragraph"/>
    <w:basedOn w:val="Normal"/>
    <w:uiPriority w:val="34"/>
    <w:qFormat w:val="1"/>
    <w:rsid w:val="005A69FA"/>
    <w:pPr>
      <w:ind w:left="720"/>
      <w:contextualSpacing w:val="1"/>
    </w:pPr>
  </w:style>
  <w:style w:type="paragraph" w:styleId="BalloonText">
    <w:name w:val="Balloon Text"/>
    <w:basedOn w:val="Normal"/>
    <w:link w:val="BalloonTextChar"/>
    <w:rsid w:val="003966DB"/>
    <w:pPr>
      <w:spacing w:line="240" w:lineRule="auto"/>
    </w:pPr>
    <w:rPr>
      <w:rFonts w:ascii="Tahoma" w:cs="Tahoma" w:hAnsi="Tahoma"/>
      <w:sz w:val="16"/>
      <w:szCs w:val="16"/>
    </w:rPr>
  </w:style>
  <w:style w:type="character" w:styleId="BalloonTextChar" w:customStyle="1">
    <w:name w:val="Balloon Text Char"/>
    <w:basedOn w:val="DefaultParagraphFont"/>
    <w:link w:val="BalloonText"/>
    <w:rsid w:val="003966DB"/>
    <w:rPr>
      <w:rFonts w:ascii="Tahoma" w:cs="Tahoma" w:eastAsia="Times New Roman" w:hAnsi="Tahoma"/>
      <w:sz w:val="16"/>
      <w:szCs w:val="16"/>
      <w:lang w:val="en-US"/>
    </w:rPr>
  </w:style>
  <w:style w:type="paragraph" w:styleId="TOC2">
    <w:name w:val="toc 2"/>
    <w:basedOn w:val="Normal"/>
    <w:next w:val="Normal"/>
    <w:autoRedefine w:val="1"/>
    <w:uiPriority w:val="39"/>
    <w:unhideWhenUsed w:val="1"/>
    <w:rsid w:val="00BC0E86"/>
    <w:pPr>
      <w:keepLines w:val="0"/>
      <w:spacing w:line="240" w:lineRule="auto"/>
      <w:ind w:left="220"/>
      <w:jc w:val="both"/>
    </w:pPr>
    <w:rPr>
      <w:rFonts w:cstheme="minorBidi" w:eastAsiaTheme="minorEastAsia"/>
      <w:color w:val="17365d" w:themeColor="text2" w:themeShade="0000BF"/>
      <w:sz w:val="22"/>
      <w:szCs w:val="24"/>
      <w:lang w:eastAsia="de-DE" w:val="de-DE"/>
    </w:rPr>
  </w:style>
  <w:style w:type="paragraph" w:styleId="TOC1">
    <w:name w:val="toc 1"/>
    <w:basedOn w:val="Normal"/>
    <w:next w:val="Normal"/>
    <w:link w:val="TOC1Char"/>
    <w:autoRedefine w:val="1"/>
    <w:uiPriority w:val="39"/>
    <w:unhideWhenUsed w:val="1"/>
    <w:qFormat w:val="1"/>
    <w:rsid w:val="008B57A5"/>
    <w:pPr>
      <w:keepLines w:val="0"/>
      <w:spacing w:after="100" w:line="240" w:lineRule="auto"/>
      <w:ind w:right="-291"/>
      <w:jc w:val="both"/>
    </w:pPr>
    <w:rPr>
      <w:rFonts w:cstheme="minorBidi" w:eastAsiaTheme="minorEastAsia"/>
      <w:sz w:val="22"/>
      <w:szCs w:val="22"/>
      <w:lang w:eastAsia="de-DE" w:val="de-DE"/>
    </w:rPr>
  </w:style>
  <w:style w:type="character" w:styleId="PlaceholderText">
    <w:name w:val="Placeholder Text"/>
    <w:basedOn w:val="DefaultParagraphFont"/>
    <w:rsid w:val="00A47C39"/>
    <w:rPr>
      <w:color w:val="808080"/>
    </w:rPr>
  </w:style>
  <w:style w:type="character" w:styleId="Hyperlink">
    <w:name w:val="Hyperlink"/>
    <w:basedOn w:val="DefaultParagraphFont"/>
    <w:uiPriority w:val="99"/>
    <w:unhideWhenUsed w:val="1"/>
    <w:rsid w:val="00994CC6"/>
    <w:rPr>
      <w:color w:val="0000ff" w:themeColor="hyperlink"/>
      <w:u w:val="single"/>
    </w:rPr>
  </w:style>
  <w:style w:type="paragraph" w:styleId="2" w:customStyle="1">
    <w:name w:val="Ü 2"/>
    <w:basedOn w:val="Normal"/>
    <w:next w:val="Heading2"/>
    <w:link w:val="2Zchn"/>
    <w:autoRedefine w:val="1"/>
    <w:qFormat w:val="1"/>
    <w:rsid w:val="00D94D3B"/>
    <w:rPr>
      <w:lang w:val="de-DE"/>
    </w:rPr>
  </w:style>
  <w:style w:type="character" w:styleId="Heading2Char" w:customStyle="1">
    <w:name w:val="Heading 2 Char"/>
    <w:basedOn w:val="DefaultParagraphFont"/>
    <w:link w:val="Heading2"/>
    <w:rsid w:val="005C1A2E"/>
    <w:rPr>
      <w:rFonts w:asciiTheme="majorHAnsi" w:cstheme="majorBidi" w:eastAsiaTheme="majorEastAsia" w:hAnsiTheme="majorHAnsi"/>
      <w:color w:val="365f91" w:themeColor="accent1" w:themeShade="0000BF"/>
      <w:sz w:val="26"/>
      <w:szCs w:val="26"/>
      <w:lang w:val="en-US"/>
    </w:rPr>
  </w:style>
  <w:style w:type="character" w:styleId="CommentReference">
    <w:name w:val="annotation reference"/>
    <w:basedOn w:val="DefaultParagraphFont"/>
    <w:semiHidden w:val="1"/>
    <w:unhideWhenUsed w:val="1"/>
    <w:rsid w:val="00032C19"/>
    <w:rPr>
      <w:sz w:val="16"/>
      <w:szCs w:val="16"/>
    </w:rPr>
  </w:style>
  <w:style w:type="paragraph" w:styleId="CommentText">
    <w:name w:val="annotation text"/>
    <w:basedOn w:val="Normal"/>
    <w:link w:val="CommentTextChar"/>
    <w:unhideWhenUsed w:val="1"/>
    <w:rsid w:val="00032C19"/>
    <w:pPr>
      <w:spacing w:line="240" w:lineRule="auto"/>
    </w:pPr>
  </w:style>
  <w:style w:type="character" w:styleId="CommentTextChar" w:customStyle="1">
    <w:name w:val="Comment Text Char"/>
    <w:basedOn w:val="DefaultParagraphFont"/>
    <w:link w:val="CommentText"/>
    <w:rsid w:val="00032C19"/>
    <w:rPr>
      <w:rFonts w:ascii="Arial" w:cs="Times New Roman" w:eastAsia="Times New Roman" w:hAnsi="Arial"/>
      <w:sz w:val="20"/>
      <w:szCs w:val="20"/>
      <w:lang w:val="en-US"/>
    </w:rPr>
  </w:style>
  <w:style w:type="paragraph" w:styleId="CommentSubject">
    <w:name w:val="annotation subject"/>
    <w:basedOn w:val="CommentText"/>
    <w:next w:val="CommentText"/>
    <w:link w:val="CommentSubjectChar"/>
    <w:semiHidden w:val="1"/>
    <w:unhideWhenUsed w:val="1"/>
    <w:rsid w:val="00032C19"/>
    <w:rPr>
      <w:b w:val="1"/>
      <w:bCs w:val="1"/>
    </w:rPr>
  </w:style>
  <w:style w:type="character" w:styleId="CommentSubjectChar" w:customStyle="1">
    <w:name w:val="Comment Subject Char"/>
    <w:basedOn w:val="CommentTextChar"/>
    <w:link w:val="CommentSubject"/>
    <w:semiHidden w:val="1"/>
    <w:rsid w:val="00032C19"/>
    <w:rPr>
      <w:rFonts w:ascii="Arial" w:cs="Times New Roman" w:eastAsia="Times New Roman" w:hAnsi="Arial"/>
      <w:b w:val="1"/>
      <w:bCs w:val="1"/>
      <w:sz w:val="20"/>
      <w:szCs w:val="20"/>
      <w:lang w:val="en-US"/>
    </w:rPr>
  </w:style>
  <w:style w:type="character" w:styleId="TOC1Char" w:customStyle="1">
    <w:name w:val="TOC 1 Char"/>
    <w:basedOn w:val="DefaultParagraphFont"/>
    <w:link w:val="TOC1"/>
    <w:uiPriority w:val="39"/>
    <w:rsid w:val="008B57A5"/>
    <w:rPr>
      <w:rFonts w:ascii="Arial" w:hAnsi="Arial" w:eastAsiaTheme="minorEastAsia"/>
      <w:sz w:val="22"/>
      <w:szCs w:val="22"/>
      <w:lang w:eastAsia="de-DE"/>
    </w:rPr>
  </w:style>
  <w:style w:type="paragraph" w:styleId="SOPText1" w:customStyle="1">
    <w:name w:val="SOP Text 1"/>
    <w:basedOn w:val="Normal"/>
    <w:qFormat w:val="1"/>
    <w:rsid w:val="006F1502"/>
    <w:pPr>
      <w:keepLines w:val="0"/>
      <w:spacing w:after="120" w:line="240" w:lineRule="auto"/>
      <w:ind w:left="669"/>
      <w:jc w:val="both"/>
    </w:pPr>
    <w:rPr>
      <w:rFonts w:eastAsia="Calibri"/>
      <w:sz w:val="22"/>
      <w:szCs w:val="22"/>
      <w:lang w:eastAsia="de-DE" w:val="de-DE"/>
    </w:rPr>
  </w:style>
  <w:style w:type="character" w:styleId="Heading4Char" w:customStyle="1">
    <w:name w:val="Heading 4 Char"/>
    <w:basedOn w:val="DefaultParagraphFont"/>
    <w:link w:val="Heading4"/>
    <w:rsid w:val="00C26A33"/>
    <w:rPr>
      <w:rFonts w:asciiTheme="majorHAnsi" w:cstheme="majorBidi" w:eastAsiaTheme="majorEastAsia" w:hAnsiTheme="majorHAnsi"/>
      <w:i w:val="1"/>
      <w:iCs w:val="1"/>
      <w:color w:val="365f91" w:themeColor="accent1" w:themeShade="0000BF"/>
      <w:sz w:val="20"/>
      <w:szCs w:val="20"/>
      <w:lang w:val="en-US"/>
    </w:rPr>
  </w:style>
  <w:style w:type="character" w:styleId="Heading3Char" w:customStyle="1">
    <w:name w:val="Heading 3 Char"/>
    <w:basedOn w:val="DefaultParagraphFont"/>
    <w:link w:val="Heading3"/>
    <w:uiPriority w:val="99"/>
    <w:rsid w:val="00D63DE3"/>
    <w:rPr>
      <w:rFonts w:ascii="Arial" w:cs="Times New Roman" w:eastAsia="Calibri" w:hAnsi="Arial"/>
      <w:w w:val="101"/>
      <w:sz w:val="22"/>
      <w:szCs w:val="22"/>
      <w:lang w:eastAsia="de-DE"/>
    </w:rPr>
  </w:style>
  <w:style w:type="paragraph" w:styleId="SOPberschrift3" w:customStyle="1">
    <w:name w:val="SOP Überschrift 3"/>
    <w:basedOn w:val="Heading3"/>
    <w:next w:val="Normal"/>
    <w:link w:val="SOPberschrift3Zchn"/>
    <w:qFormat w:val="1"/>
    <w:rsid w:val="000E6926"/>
    <w:pPr>
      <w:keepNext w:val="1"/>
      <w:widowControl w:val="0"/>
      <w:spacing w:after="120" w:before="120"/>
      <w:ind w:hanging="262"/>
    </w:pPr>
  </w:style>
  <w:style w:type="paragraph" w:styleId="SOPText2" w:customStyle="1">
    <w:name w:val="SOP Text 2"/>
    <w:basedOn w:val="Normal"/>
    <w:qFormat w:val="1"/>
    <w:rsid w:val="000E6926"/>
    <w:pPr>
      <w:keepLines w:val="0"/>
      <w:spacing w:after="120" w:line="240" w:lineRule="auto"/>
      <w:ind w:left="1440"/>
      <w:jc w:val="both"/>
    </w:pPr>
    <w:rPr>
      <w:rFonts w:eastAsia="Calibri"/>
      <w:sz w:val="22"/>
      <w:szCs w:val="22"/>
      <w:lang w:eastAsia="de-DE" w:val="de-DE"/>
    </w:rPr>
  </w:style>
  <w:style w:type="paragraph" w:styleId="SOPText3" w:customStyle="1">
    <w:name w:val="SOP Text 3"/>
    <w:basedOn w:val="Normal"/>
    <w:qFormat w:val="1"/>
    <w:rsid w:val="000E6926"/>
    <w:pPr>
      <w:keepLines w:val="0"/>
      <w:spacing w:after="120" w:line="240" w:lineRule="auto"/>
      <w:ind w:left="2160"/>
      <w:jc w:val="both"/>
    </w:pPr>
    <w:rPr>
      <w:rFonts w:eastAsia="Calibri"/>
      <w:sz w:val="22"/>
      <w:szCs w:val="22"/>
      <w:lang w:eastAsia="de-DE" w:val="de-DE"/>
    </w:rPr>
  </w:style>
  <w:style w:type="paragraph" w:styleId="BodyText">
    <w:name w:val="Body Text"/>
    <w:basedOn w:val="Normal"/>
    <w:link w:val="BodyTextChar"/>
    <w:uiPriority w:val="99"/>
    <w:rsid w:val="000E6926"/>
    <w:pPr>
      <w:keepLines w:val="0"/>
      <w:widowControl w:val="0"/>
      <w:spacing w:line="240" w:lineRule="auto"/>
      <w:ind w:left="1053"/>
    </w:pPr>
    <w:rPr>
      <w:rFonts w:eastAsia="Calibri"/>
      <w:sz w:val="21"/>
      <w:szCs w:val="21"/>
    </w:rPr>
  </w:style>
  <w:style w:type="character" w:styleId="BodyTextChar" w:customStyle="1">
    <w:name w:val="Body Text Char"/>
    <w:basedOn w:val="DefaultParagraphFont"/>
    <w:link w:val="BodyText"/>
    <w:rsid w:val="000E6926"/>
    <w:rPr>
      <w:rFonts w:ascii="Arial" w:cs="Times New Roman" w:eastAsia="Calibri" w:hAnsi="Arial"/>
      <w:sz w:val="21"/>
      <w:szCs w:val="21"/>
      <w:lang w:val="en-US"/>
    </w:rPr>
  </w:style>
  <w:style w:type="paragraph" w:styleId="SOPberschrift30" w:customStyle="1">
    <w:name w:val="SOP_Überschrift 3"/>
    <w:basedOn w:val="SOPberschrift3"/>
    <w:link w:val="SOPberschrift3Zchn0"/>
    <w:autoRedefine w:val="1"/>
    <w:qFormat w:val="1"/>
    <w:rsid w:val="00D94D3B"/>
    <w:pPr>
      <w:spacing w:before="240"/>
      <w:ind w:left="709" w:firstLine="0"/>
    </w:pPr>
    <w:rPr>
      <w:sz w:val="20"/>
      <w:szCs w:val="20"/>
    </w:rPr>
  </w:style>
  <w:style w:type="paragraph" w:styleId="SOPberschrift2" w:customStyle="1">
    <w:name w:val="SOP Überschrift 2"/>
    <w:basedOn w:val="2"/>
    <w:link w:val="SOPberschrift2Zchn"/>
    <w:autoRedefine w:val="1"/>
    <w:qFormat w:val="1"/>
    <w:rsid w:val="002E3B4F"/>
    <w:pPr>
      <w:spacing w:after="120" w:before="240" w:line="240" w:lineRule="auto"/>
    </w:pPr>
    <w:rPr>
      <w:b w:val="1"/>
    </w:rPr>
  </w:style>
  <w:style w:type="character" w:styleId="SOPberschrift3Zchn" w:customStyle="1">
    <w:name w:val="SOP Überschrift 3 Zchn"/>
    <w:basedOn w:val="Heading3Char"/>
    <w:link w:val="SOPberschrift3"/>
    <w:rsid w:val="00B05837"/>
    <w:rPr>
      <w:rFonts w:ascii="Arial" w:cs="Times New Roman" w:eastAsia="Calibri" w:hAnsi="Arial"/>
      <w:w w:val="101"/>
      <w:sz w:val="22"/>
      <w:szCs w:val="22"/>
      <w:lang w:eastAsia="de-DE"/>
    </w:rPr>
  </w:style>
  <w:style w:type="character" w:styleId="SOPberschrift3Zchn0" w:customStyle="1">
    <w:name w:val="SOP_Überschrift 3 Zchn"/>
    <w:basedOn w:val="SOPberschrift3Zchn"/>
    <w:link w:val="SOPberschrift30"/>
    <w:rsid w:val="00D94D3B"/>
    <w:rPr>
      <w:rFonts w:ascii="Arial" w:cs="Times New Roman" w:eastAsia="Calibri" w:hAnsi="Arial"/>
      <w:w w:val="101"/>
      <w:sz w:val="20"/>
      <w:szCs w:val="20"/>
      <w:lang w:eastAsia="de-DE"/>
    </w:rPr>
  </w:style>
  <w:style w:type="paragraph" w:styleId="SOPberschrift1" w:customStyle="1">
    <w:name w:val="SOP Überschrift 1"/>
    <w:basedOn w:val="Heading1"/>
    <w:link w:val="SOPberschrift1Zchn"/>
    <w:autoRedefine w:val="1"/>
    <w:qFormat w:val="1"/>
    <w:rsid w:val="004E239E"/>
    <w:pPr>
      <w:numPr>
        <w:numId w:val="0"/>
      </w:numPr>
      <w:spacing w:before="0" w:line="240" w:lineRule="auto"/>
      <w:ind w:left="360" w:hanging="360"/>
    </w:pPr>
    <w:rPr>
      <w:rFonts w:ascii="Source Sans Pro" w:hAnsi="Source Sans Pro"/>
      <w:b w:val="0"/>
      <w:bCs w:val="0"/>
      <w:color w:val="ff0000"/>
      <w:sz w:val="28"/>
      <w:szCs w:val="28"/>
      <w:lang w:val="de-CH"/>
    </w:rPr>
  </w:style>
  <w:style w:type="character" w:styleId="2Zchn" w:customStyle="1">
    <w:name w:val="Ü 2 Zchn"/>
    <w:basedOn w:val="DefaultParagraphFont"/>
    <w:link w:val="2"/>
    <w:rsid w:val="00D94D3B"/>
    <w:rPr>
      <w:rFonts w:ascii="Arial" w:cs="Times New Roman" w:eastAsia="Times New Roman" w:hAnsi="Arial"/>
      <w:sz w:val="20"/>
      <w:szCs w:val="20"/>
    </w:rPr>
  </w:style>
  <w:style w:type="character" w:styleId="SOPberschrift2Zchn" w:customStyle="1">
    <w:name w:val="SOP Überschrift 2 Zchn"/>
    <w:basedOn w:val="2Zchn"/>
    <w:link w:val="SOPberschrift2"/>
    <w:rsid w:val="002E3B4F"/>
    <w:rPr>
      <w:rFonts w:ascii="Arial" w:cs="Times New Roman" w:eastAsia="Times New Roman" w:hAnsi="Arial"/>
      <w:b w:val="1"/>
      <w:sz w:val="20"/>
      <w:szCs w:val="20"/>
    </w:rPr>
  </w:style>
  <w:style w:type="paragraph" w:styleId="SOPAufzhlungText1" w:customStyle="1">
    <w:name w:val="SOP Aufzählung Text1"/>
    <w:basedOn w:val="Normal"/>
    <w:qFormat w:val="1"/>
    <w:rsid w:val="00912AB3"/>
    <w:pPr>
      <w:keepLines w:val="0"/>
      <w:numPr>
        <w:numId w:val="22"/>
      </w:numPr>
      <w:spacing w:line="240" w:lineRule="auto"/>
    </w:pPr>
    <w:rPr>
      <w:rFonts w:cs="Arial" w:eastAsia="Calibri"/>
      <w:sz w:val="22"/>
      <w:szCs w:val="22"/>
      <w:lang w:eastAsia="de-DE" w:val="de-DE"/>
    </w:rPr>
  </w:style>
  <w:style w:type="character" w:styleId="SOPberschrift1Zchn" w:customStyle="1">
    <w:name w:val="SOP Überschrift 1 Zchn"/>
    <w:basedOn w:val="Heading1Char"/>
    <w:link w:val="SOPberschrift1"/>
    <w:rsid w:val="004E239E"/>
    <w:rPr>
      <w:rFonts w:ascii="Source Sans Pro" w:cs="Arial" w:hAnsi="Source Sans Pro" w:eastAsiaTheme="majorEastAsia"/>
      <w:b w:val="0"/>
      <w:bCs w:val="0"/>
      <w:color w:val="ff0000"/>
      <w:sz w:val="28"/>
      <w:szCs w:val="28"/>
      <w:lang w:val="de-CH"/>
    </w:rPr>
  </w:style>
  <w:style w:type="paragraph" w:styleId="TableParagraph" w:customStyle="1">
    <w:name w:val="Table Paragraph"/>
    <w:basedOn w:val="Normal"/>
    <w:uiPriority w:val="99"/>
    <w:rsid w:val="00912AB3"/>
    <w:pPr>
      <w:keepLines w:val="0"/>
      <w:spacing w:line="240" w:lineRule="auto"/>
    </w:pPr>
    <w:rPr>
      <w:rFonts w:eastAsia="Calibri"/>
      <w:sz w:val="22"/>
      <w:szCs w:val="22"/>
      <w:lang w:eastAsia="de-DE" w:val="de-DE"/>
    </w:rPr>
  </w:style>
  <w:style w:type="table" w:styleId="TableGrid">
    <w:name w:val="Table Grid"/>
    <w:basedOn w:val="TableNormal"/>
    <w:uiPriority w:val="59"/>
    <w:rsid w:val="0040494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itleChar" w:customStyle="1">
    <w:name w:val="Title Char"/>
    <w:basedOn w:val="DefaultParagraphFont"/>
    <w:link w:val="Title"/>
    <w:uiPriority w:val="1"/>
    <w:rsid w:val="00B7027C"/>
    <w:rPr>
      <w:rFonts w:ascii="Calibri" w:cs="Arial" w:eastAsia="Arial" w:hAnsi="Calibri"/>
      <w:b w:val="1"/>
      <w:bCs w:val="1"/>
      <w:kern w:val="28"/>
      <w:sz w:val="38"/>
      <w:szCs w:val="32"/>
      <w:lang w:eastAsia="de-CH" w:val="de-CH"/>
    </w:rPr>
  </w:style>
  <w:style w:type="character" w:styleId="Absatz-Standardschriftart1" w:customStyle="1">
    <w:name w:val="Absatz-Standardschriftart1"/>
    <w:rsid w:val="008B57A5"/>
  </w:style>
  <w:style w:type="paragraph" w:styleId="Revision">
    <w:name w:val="Revision"/>
    <w:hidden w:val="1"/>
    <w:semiHidden w:val="1"/>
    <w:rsid w:val="00DF4923"/>
    <w:rPr>
      <w:rFonts w:ascii="Arial" w:cs="Times New Roman" w:eastAsia="Times New Roman" w:hAnsi="Arial"/>
      <w:sz w:val="20"/>
      <w:szCs w:val="20"/>
      <w:lang w:val="en-US"/>
    </w:rPr>
  </w:style>
  <w:style w:type="character" w:styleId="UnresolvedMention">
    <w:name w:val="Unresolved Mention"/>
    <w:basedOn w:val="DefaultParagraphFont"/>
    <w:uiPriority w:val="99"/>
    <w:semiHidden w:val="1"/>
    <w:unhideWhenUsed w:val="1"/>
    <w:rsid w:val="00AF75C3"/>
    <w:rPr>
      <w:color w:val="605e5c"/>
      <w:shd w:color="auto" w:fill="e1dfdd" w:val="clear"/>
    </w:rPr>
  </w:style>
  <w:style w:type="character" w:styleId="cf01" w:customStyle="1">
    <w:name w:val="cf01"/>
    <w:basedOn w:val="DefaultParagraphFont"/>
    <w:rsid w:val="00CF7FE1"/>
    <w:rPr>
      <w:rFonts w:ascii="Segoe UI" w:cs="Segoe UI" w:hAnsi="Segoe UI" w:hint="default"/>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71.0" w:type="dxa"/>
        <w:bottom w:w="0.0" w:type="dxa"/>
        <w:right w:w="71.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info@ck-care.ch"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AhnMO91KA/vcOWvjBeOLIG5RtQ==">CgMxLjAaIwoBMBIeChwIB0IYCg9Tb3VyY2UgU2FucyBQcm8SBUFyaWFsMg5oLm14NWh1c2pwMHJzbzgAciExYmpaWWdjNGxQbUtBdk4zb2NsUENodS1DLWxoRmsyM2s=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2025-11-19T14:12:00Z</dcterms:created>
  <dc:creator>Claudio Rhyner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0x0101004ACDB2A07D55734885888FBE0DE78D7B</vt:lpwstr>
  </property>
  <property fmtid="{D5CDD505-2E9C-101B-9397-08002B2CF9AE}" pid="3" name="MediaServiceImageTags">
    <vt:lpwstr/>
  </property>
</Properties>
</file>