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F289" w14:textId="44707127" w:rsidR="00352968" w:rsidRDefault="00366CF5" w:rsidP="00366CF5">
      <w:pPr>
        <w:pStyle w:val="a3"/>
        <w:numPr>
          <w:ilvl w:val="0"/>
          <w:numId w:val="2"/>
        </w:numPr>
        <w:ind w:firstLineChars="0"/>
      </w:pPr>
      <w:r>
        <w:t>Corn</w:t>
      </w:r>
    </w:p>
    <w:p w14:paraId="50605A2C" w14:textId="13A3FCE5" w:rsidR="00366CF5" w:rsidRDefault="00366CF5" w:rsidP="00366CF5">
      <w:r>
        <w:rPr>
          <w:noProof/>
        </w:rPr>
        <w:drawing>
          <wp:inline distT="0" distB="0" distL="0" distR="0" wp14:anchorId="152992C5" wp14:editId="4CF2A595">
            <wp:extent cx="5274310" cy="3667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B598" w14:textId="6F6BF4DC" w:rsidR="00366CF5" w:rsidRDefault="00366CF5" w:rsidP="00366CF5">
      <w:pPr>
        <w:pStyle w:val="a3"/>
        <w:numPr>
          <w:ilvl w:val="0"/>
          <w:numId w:val="2"/>
        </w:numPr>
        <w:ind w:firstLineChars="0"/>
      </w:pPr>
      <w:r>
        <w:t>Bac</w:t>
      </w:r>
    </w:p>
    <w:p w14:paraId="1B9D9F93" w14:textId="1E73CF87" w:rsidR="00366CF5" w:rsidRDefault="00366CF5" w:rsidP="00366CF5">
      <w:pPr>
        <w:pStyle w:val="a3"/>
        <w:ind w:left="360" w:firstLineChars="0" w:firstLine="0"/>
      </w:pPr>
      <w:r>
        <w:rPr>
          <w:rFonts w:hint="eastAsia"/>
        </w:rPr>
        <w:t>T</w:t>
      </w:r>
      <w:r>
        <w:t xml:space="preserve">he general </w:t>
      </w:r>
      <w:r w:rsidR="00EE6893">
        <w:t>accuracy is very low. The predict is not very useful.</w:t>
      </w:r>
    </w:p>
    <w:p w14:paraId="76844C6F" w14:textId="238D172C" w:rsidR="00366CF5" w:rsidRDefault="00366CF5" w:rsidP="00EE6893">
      <w:r>
        <w:rPr>
          <w:noProof/>
        </w:rPr>
        <w:drawing>
          <wp:inline distT="0" distB="0" distL="0" distR="0" wp14:anchorId="3D27D2FA" wp14:editId="3BB2B092">
            <wp:extent cx="5274310" cy="3817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2B1" w14:textId="49C1DB4E" w:rsidR="00366CF5" w:rsidRDefault="00EE6893" w:rsidP="00366CF5">
      <w:pPr>
        <w:pStyle w:val="a3"/>
        <w:numPr>
          <w:ilvl w:val="0"/>
          <w:numId w:val="2"/>
        </w:numPr>
        <w:ind w:firstLineChars="0"/>
      </w:pPr>
      <w:r>
        <w:t>C</w:t>
      </w:r>
      <w:r w:rsidR="00366CF5">
        <w:t>iti</w:t>
      </w:r>
    </w:p>
    <w:p w14:paraId="2CF8E623" w14:textId="77777777" w:rsidR="00EE6893" w:rsidRDefault="00EE6893" w:rsidP="00EE6893">
      <w:pPr>
        <w:pStyle w:val="a3"/>
        <w:ind w:left="360" w:firstLineChars="0" w:firstLine="0"/>
      </w:pPr>
    </w:p>
    <w:p w14:paraId="4AA93EE3" w14:textId="4A3A6898" w:rsidR="00366CF5" w:rsidRDefault="00366CF5" w:rsidP="00366CF5">
      <w:r>
        <w:rPr>
          <w:noProof/>
        </w:rPr>
        <w:lastRenderedPageBreak/>
        <w:drawing>
          <wp:inline distT="0" distB="0" distL="0" distR="0" wp14:anchorId="76D86935" wp14:editId="0091C56C">
            <wp:extent cx="5274310" cy="3787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8B3" w14:textId="27327A1D" w:rsidR="00366CF5" w:rsidRDefault="00366CF5" w:rsidP="00366CF5">
      <w:pPr>
        <w:rPr>
          <w:noProof/>
        </w:rPr>
      </w:pPr>
      <w:r>
        <w:rPr>
          <w:rFonts w:hint="eastAsia"/>
        </w:rPr>
        <w:t>4</w:t>
      </w:r>
      <w:r>
        <w:t>.</w:t>
      </w:r>
      <w:r w:rsidRPr="00366CF5">
        <w:rPr>
          <w:noProof/>
        </w:rPr>
        <w:t xml:space="preserve"> </w:t>
      </w:r>
      <w:r>
        <w:rPr>
          <w:noProof/>
        </w:rPr>
        <w:t>gold</w:t>
      </w:r>
    </w:p>
    <w:p w14:paraId="3DCB6D1B" w14:textId="7E1D362C" w:rsidR="00366CF5" w:rsidRDefault="00366CF5" w:rsidP="00366CF5">
      <w:pPr>
        <w:rPr>
          <w:noProof/>
        </w:rPr>
      </w:pPr>
      <w:r>
        <w:rPr>
          <w:noProof/>
        </w:rPr>
        <w:drawing>
          <wp:inline distT="0" distB="0" distL="0" distR="0" wp14:anchorId="6059EE3E" wp14:editId="13E7B54B">
            <wp:extent cx="5274310" cy="37001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906F" w14:textId="1678548C" w:rsidR="00366CF5" w:rsidRDefault="00EE6893" w:rsidP="00EE689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i</w:t>
      </w:r>
      <w:r>
        <w:t>yr</w:t>
      </w:r>
      <w:proofErr w:type="spellEnd"/>
    </w:p>
    <w:p w14:paraId="0CCDDBD2" w14:textId="050968B9" w:rsidR="00366CF5" w:rsidRDefault="00366CF5" w:rsidP="00366CF5">
      <w:r>
        <w:rPr>
          <w:noProof/>
        </w:rPr>
        <w:lastRenderedPageBreak/>
        <w:drawing>
          <wp:inline distT="0" distB="0" distL="0" distR="0" wp14:anchorId="3EFE0143" wp14:editId="081ABE76">
            <wp:extent cx="5274310" cy="3791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28FE" w14:textId="57C9FF55" w:rsidR="00366CF5" w:rsidRDefault="00366CF5" w:rsidP="00366CF5">
      <w:r>
        <w:rPr>
          <w:rFonts w:hint="eastAsia"/>
        </w:rPr>
        <w:t>6</w:t>
      </w:r>
      <w:r>
        <w:t>.</w:t>
      </w:r>
    </w:p>
    <w:p w14:paraId="7B554867" w14:textId="6164ECF3" w:rsidR="00366CF5" w:rsidRDefault="00366CF5" w:rsidP="00366CF5">
      <w:r>
        <w:rPr>
          <w:noProof/>
        </w:rPr>
        <w:drawing>
          <wp:inline distT="0" distB="0" distL="0" distR="0" wp14:anchorId="59AB901A" wp14:editId="0FA2535E">
            <wp:extent cx="5274310" cy="3674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2221" w14:textId="0F79314D" w:rsidR="00366CF5" w:rsidRDefault="00366CF5" w:rsidP="00366CF5">
      <w:r>
        <w:rPr>
          <w:rFonts w:hint="eastAsia"/>
        </w:rPr>
        <w:t>7</w:t>
      </w:r>
      <w:r>
        <w:t>.</w:t>
      </w:r>
    </w:p>
    <w:p w14:paraId="37651CF5" w14:textId="52D4DA4D" w:rsidR="00366CF5" w:rsidRDefault="00366CF5" w:rsidP="00366CF5">
      <w:r>
        <w:rPr>
          <w:noProof/>
        </w:rPr>
        <w:lastRenderedPageBreak/>
        <w:drawing>
          <wp:inline distT="0" distB="0" distL="0" distR="0" wp14:anchorId="7E74BA92" wp14:editId="13B2F104">
            <wp:extent cx="5274310" cy="3623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07C" w14:textId="194EDE82" w:rsidR="00366CF5" w:rsidRDefault="00366CF5" w:rsidP="00366CF5">
      <w:r>
        <w:rPr>
          <w:rFonts w:hint="eastAsia"/>
        </w:rPr>
        <w:t>8</w:t>
      </w:r>
      <w:r>
        <w:t>.</w:t>
      </w:r>
      <w:r w:rsidR="00EE6893">
        <w:t xml:space="preserve"> This performs better in large loss part.</w:t>
      </w:r>
    </w:p>
    <w:p w14:paraId="2D57202B" w14:textId="6E8978C3" w:rsidR="00366CF5" w:rsidRDefault="00366CF5" w:rsidP="00366CF5">
      <w:r>
        <w:rPr>
          <w:noProof/>
        </w:rPr>
        <w:drawing>
          <wp:inline distT="0" distB="0" distL="0" distR="0" wp14:anchorId="0EE966E2" wp14:editId="7B405854">
            <wp:extent cx="5274310" cy="3706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C08F" w14:textId="5B265474" w:rsidR="00366CF5" w:rsidRDefault="00366CF5" w:rsidP="00366CF5">
      <w:r>
        <w:rPr>
          <w:rFonts w:hint="eastAsia"/>
        </w:rPr>
        <w:t>9</w:t>
      </w:r>
      <w:r>
        <w:t>.</w:t>
      </w:r>
      <w:r w:rsidR="00871273">
        <w:t xml:space="preserve"> CPI The true value is in period of 1 month.</w:t>
      </w:r>
      <w:r w:rsidR="00EE6893">
        <w:t xml:space="preserve"> Better in large loss part.</w:t>
      </w:r>
    </w:p>
    <w:p w14:paraId="1BE31E91" w14:textId="0360D62C" w:rsidR="00871273" w:rsidRDefault="00871273" w:rsidP="00871273">
      <w:r>
        <w:rPr>
          <w:noProof/>
        </w:rPr>
        <w:lastRenderedPageBreak/>
        <w:drawing>
          <wp:inline distT="0" distB="0" distL="0" distR="0" wp14:anchorId="227D2BC9" wp14:editId="2D8D3331">
            <wp:extent cx="5274310" cy="3534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B515E" w14:paraId="2FC4D28F" w14:textId="77777777" w:rsidTr="007B515E">
        <w:tc>
          <w:tcPr>
            <w:tcW w:w="2074" w:type="dxa"/>
          </w:tcPr>
          <w:p w14:paraId="2B13A375" w14:textId="77777777" w:rsidR="007B515E" w:rsidRDefault="007B515E" w:rsidP="00871273"/>
        </w:tc>
        <w:tc>
          <w:tcPr>
            <w:tcW w:w="2074" w:type="dxa"/>
          </w:tcPr>
          <w:p w14:paraId="2B7284BD" w14:textId="4A83D27E" w:rsidR="007B515E" w:rsidRDefault="007B515E" w:rsidP="00871273">
            <w:r>
              <w:t>b</w:t>
            </w:r>
            <w:r>
              <w:rPr>
                <w:rFonts w:hint="eastAsia"/>
              </w:rPr>
              <w:t>rier</w:t>
            </w:r>
          </w:p>
        </w:tc>
        <w:tc>
          <w:tcPr>
            <w:tcW w:w="2074" w:type="dxa"/>
          </w:tcPr>
          <w:p w14:paraId="635B1A34" w14:textId="43E6CBEC" w:rsidR="007B515E" w:rsidRDefault="007B515E" w:rsidP="00871273">
            <w:proofErr w:type="spellStart"/>
            <w:r>
              <w:rPr>
                <w:rFonts w:hint="eastAsia"/>
              </w:rPr>
              <w:t>r</w:t>
            </w:r>
            <w:r>
              <w:t>oc_auc</w:t>
            </w:r>
            <w:proofErr w:type="spellEnd"/>
          </w:p>
        </w:tc>
        <w:tc>
          <w:tcPr>
            <w:tcW w:w="2074" w:type="dxa"/>
          </w:tcPr>
          <w:p w14:paraId="39092B09" w14:textId="51A791BC" w:rsidR="007B515E" w:rsidRDefault="007B515E" w:rsidP="00871273">
            <w:proofErr w:type="spellStart"/>
            <w:r>
              <w:rPr>
                <w:rFonts w:hint="eastAsia"/>
              </w:rPr>
              <w:t>l</w:t>
            </w:r>
            <w:r>
              <w:t>ogloss</w:t>
            </w:r>
            <w:proofErr w:type="spellEnd"/>
          </w:p>
        </w:tc>
      </w:tr>
      <w:tr w:rsidR="007B515E" w14:paraId="3E4C9A5E" w14:textId="77777777" w:rsidTr="007B515E">
        <w:tc>
          <w:tcPr>
            <w:tcW w:w="2074" w:type="dxa"/>
          </w:tcPr>
          <w:p w14:paraId="2CCE8D12" w14:textId="25C9C620" w:rsidR="007B515E" w:rsidRDefault="007B515E" w:rsidP="00871273">
            <w:proofErr w:type="gramStart"/>
            <w:r>
              <w:t>Corn(</w:t>
            </w:r>
            <w:proofErr w:type="gramEnd"/>
            <w:r>
              <w:t>large loss)</w:t>
            </w:r>
          </w:p>
        </w:tc>
        <w:tc>
          <w:tcPr>
            <w:tcW w:w="2074" w:type="dxa"/>
          </w:tcPr>
          <w:p w14:paraId="0B06AC35" w14:textId="2FCD24A1" w:rsidR="007B515E" w:rsidRDefault="007B515E" w:rsidP="00871273">
            <w:r>
              <w:rPr>
                <w:rFonts w:hint="eastAsia"/>
              </w:rPr>
              <w:t>0</w:t>
            </w:r>
            <w:r>
              <w:t>.1955</w:t>
            </w:r>
          </w:p>
        </w:tc>
        <w:tc>
          <w:tcPr>
            <w:tcW w:w="2074" w:type="dxa"/>
          </w:tcPr>
          <w:p w14:paraId="1A09175E" w14:textId="374373F5" w:rsidR="007B515E" w:rsidRDefault="007B515E" w:rsidP="00871273">
            <w:r>
              <w:rPr>
                <w:rFonts w:hint="eastAsia"/>
              </w:rPr>
              <w:t>0</w:t>
            </w:r>
            <w:r>
              <w:t>.6898</w:t>
            </w:r>
          </w:p>
        </w:tc>
        <w:tc>
          <w:tcPr>
            <w:tcW w:w="2074" w:type="dxa"/>
          </w:tcPr>
          <w:p w14:paraId="69D227C5" w14:textId="31C43FCB" w:rsidR="007B515E" w:rsidRDefault="007B515E" w:rsidP="00871273">
            <w:r>
              <w:t>0.6024</w:t>
            </w:r>
          </w:p>
        </w:tc>
      </w:tr>
      <w:tr w:rsidR="007B515E" w14:paraId="77A2225B" w14:textId="77777777" w:rsidTr="007B515E">
        <w:tc>
          <w:tcPr>
            <w:tcW w:w="2074" w:type="dxa"/>
          </w:tcPr>
          <w:p w14:paraId="1BCACDE9" w14:textId="3E974353" w:rsidR="007B515E" w:rsidRDefault="007B515E" w:rsidP="00871273">
            <w:proofErr w:type="gramStart"/>
            <w:r>
              <w:t>Gold(</w:t>
            </w:r>
            <w:proofErr w:type="gramEnd"/>
            <w:r>
              <w:t>large loss)</w:t>
            </w:r>
          </w:p>
        </w:tc>
        <w:tc>
          <w:tcPr>
            <w:tcW w:w="2074" w:type="dxa"/>
          </w:tcPr>
          <w:p w14:paraId="4E4A1B3E" w14:textId="012D1BC6" w:rsidR="007B515E" w:rsidRDefault="007B515E" w:rsidP="00871273">
            <w:r>
              <w:rPr>
                <w:rFonts w:hint="eastAsia"/>
              </w:rPr>
              <w:t>0</w:t>
            </w:r>
            <w:r>
              <w:t>.1140</w:t>
            </w:r>
          </w:p>
        </w:tc>
        <w:tc>
          <w:tcPr>
            <w:tcW w:w="2074" w:type="dxa"/>
          </w:tcPr>
          <w:p w14:paraId="0C03EAD3" w14:textId="76A10F5A" w:rsidR="007B515E" w:rsidRDefault="007B515E" w:rsidP="00871273">
            <w:r>
              <w:rPr>
                <w:rFonts w:hint="eastAsia"/>
              </w:rPr>
              <w:t>0</w:t>
            </w:r>
            <w:r>
              <w:t>.5290</w:t>
            </w:r>
          </w:p>
        </w:tc>
        <w:tc>
          <w:tcPr>
            <w:tcW w:w="2074" w:type="dxa"/>
          </w:tcPr>
          <w:p w14:paraId="0D545734" w14:textId="1296E9F4" w:rsidR="007B515E" w:rsidRDefault="007B515E" w:rsidP="00871273">
            <w:r>
              <w:rPr>
                <w:rFonts w:hint="eastAsia"/>
              </w:rPr>
              <w:t>0</w:t>
            </w:r>
            <w:r>
              <w:t>.4319</w:t>
            </w:r>
          </w:p>
        </w:tc>
      </w:tr>
      <w:tr w:rsidR="007B515E" w14:paraId="3B7A7635" w14:textId="77777777" w:rsidTr="007B515E">
        <w:tc>
          <w:tcPr>
            <w:tcW w:w="2074" w:type="dxa"/>
          </w:tcPr>
          <w:p w14:paraId="220CED4E" w14:textId="3B560FE1" w:rsidR="007B515E" w:rsidRDefault="007B515E" w:rsidP="00871273">
            <w:proofErr w:type="gramStart"/>
            <w:r>
              <w:t>Silver(</w:t>
            </w:r>
            <w:proofErr w:type="gramEnd"/>
            <w:r>
              <w:t>large increase)</w:t>
            </w:r>
          </w:p>
        </w:tc>
        <w:tc>
          <w:tcPr>
            <w:tcW w:w="2074" w:type="dxa"/>
          </w:tcPr>
          <w:p w14:paraId="64F880B5" w14:textId="173B90D8" w:rsidR="007B515E" w:rsidRDefault="007B515E" w:rsidP="00871273">
            <w:r>
              <w:t>0.1500</w:t>
            </w:r>
          </w:p>
        </w:tc>
        <w:tc>
          <w:tcPr>
            <w:tcW w:w="2074" w:type="dxa"/>
          </w:tcPr>
          <w:p w14:paraId="2C6E8283" w14:textId="155C1759" w:rsidR="007B515E" w:rsidRDefault="007B515E" w:rsidP="00871273">
            <w:r>
              <w:rPr>
                <w:rFonts w:hint="eastAsia"/>
              </w:rPr>
              <w:t>0</w:t>
            </w:r>
            <w:r>
              <w:t>.5</w:t>
            </w:r>
            <w:r w:rsidR="0087524F">
              <w:t>373</w:t>
            </w:r>
          </w:p>
        </w:tc>
        <w:tc>
          <w:tcPr>
            <w:tcW w:w="2074" w:type="dxa"/>
          </w:tcPr>
          <w:p w14:paraId="26919E81" w14:textId="5F936F42" w:rsidR="007B515E" w:rsidRDefault="0087524F" w:rsidP="00871273">
            <w:r>
              <w:rPr>
                <w:rFonts w:hint="eastAsia"/>
              </w:rPr>
              <w:t>0</w:t>
            </w:r>
            <w:r>
              <w:t>.5017</w:t>
            </w:r>
          </w:p>
        </w:tc>
      </w:tr>
      <w:tr w:rsidR="007B515E" w14:paraId="1ECF70BA" w14:textId="77777777" w:rsidTr="007B515E">
        <w:tc>
          <w:tcPr>
            <w:tcW w:w="2074" w:type="dxa"/>
          </w:tcPr>
          <w:p w14:paraId="6415A3B2" w14:textId="1310096B" w:rsidR="007B515E" w:rsidRDefault="0087524F" w:rsidP="00871273">
            <w:proofErr w:type="gramStart"/>
            <w:r>
              <w:t>W</w:t>
            </w:r>
            <w:r>
              <w:rPr>
                <w:rFonts w:hint="eastAsia"/>
              </w:rPr>
              <w:t>heat</w:t>
            </w:r>
            <w:r>
              <w:t>(</w:t>
            </w:r>
            <w:proofErr w:type="gramEnd"/>
            <w:r>
              <w:t>large loss)</w:t>
            </w:r>
          </w:p>
        </w:tc>
        <w:tc>
          <w:tcPr>
            <w:tcW w:w="2074" w:type="dxa"/>
          </w:tcPr>
          <w:p w14:paraId="2D35D8B4" w14:textId="173815E2" w:rsidR="007B515E" w:rsidRDefault="0087524F" w:rsidP="00871273">
            <w:r>
              <w:rPr>
                <w:rFonts w:hint="eastAsia"/>
              </w:rPr>
              <w:t>0</w:t>
            </w:r>
            <w:r>
              <w:t>.1555</w:t>
            </w:r>
          </w:p>
        </w:tc>
        <w:tc>
          <w:tcPr>
            <w:tcW w:w="2074" w:type="dxa"/>
          </w:tcPr>
          <w:p w14:paraId="05C74098" w14:textId="72BB1B03" w:rsidR="007B515E" w:rsidRDefault="0087524F" w:rsidP="00871273">
            <w:r>
              <w:rPr>
                <w:rFonts w:hint="eastAsia"/>
              </w:rPr>
              <w:t>0</w:t>
            </w:r>
            <w:r>
              <w:t>.6866</w:t>
            </w:r>
          </w:p>
        </w:tc>
        <w:tc>
          <w:tcPr>
            <w:tcW w:w="2074" w:type="dxa"/>
          </w:tcPr>
          <w:p w14:paraId="4805BA78" w14:textId="1BCC8BF6" w:rsidR="007B515E" w:rsidRDefault="0087524F" w:rsidP="00871273">
            <w:r>
              <w:rPr>
                <w:rFonts w:hint="eastAsia"/>
              </w:rPr>
              <w:t>0</w:t>
            </w:r>
            <w:r>
              <w:t>.4847</w:t>
            </w:r>
          </w:p>
        </w:tc>
      </w:tr>
      <w:tr w:rsidR="007B515E" w14:paraId="414EA32A" w14:textId="77777777" w:rsidTr="007B515E">
        <w:tc>
          <w:tcPr>
            <w:tcW w:w="2074" w:type="dxa"/>
          </w:tcPr>
          <w:p w14:paraId="17244EF6" w14:textId="77777777" w:rsidR="007B515E" w:rsidRDefault="007B515E" w:rsidP="00871273"/>
        </w:tc>
        <w:tc>
          <w:tcPr>
            <w:tcW w:w="2074" w:type="dxa"/>
          </w:tcPr>
          <w:p w14:paraId="66F60077" w14:textId="77777777" w:rsidR="007B515E" w:rsidRDefault="007B515E" w:rsidP="00871273"/>
        </w:tc>
        <w:tc>
          <w:tcPr>
            <w:tcW w:w="2074" w:type="dxa"/>
          </w:tcPr>
          <w:p w14:paraId="067CD1EA" w14:textId="77777777" w:rsidR="007B515E" w:rsidRDefault="007B515E" w:rsidP="00871273"/>
        </w:tc>
        <w:tc>
          <w:tcPr>
            <w:tcW w:w="2074" w:type="dxa"/>
          </w:tcPr>
          <w:p w14:paraId="7D8DBB12" w14:textId="77777777" w:rsidR="007B515E" w:rsidRDefault="007B515E" w:rsidP="00871273"/>
        </w:tc>
      </w:tr>
      <w:tr w:rsidR="007B515E" w14:paraId="2DA3AC14" w14:textId="77777777" w:rsidTr="007B515E">
        <w:tc>
          <w:tcPr>
            <w:tcW w:w="2074" w:type="dxa"/>
          </w:tcPr>
          <w:p w14:paraId="00D66564" w14:textId="77777777" w:rsidR="007B515E" w:rsidRDefault="007B515E" w:rsidP="00871273"/>
        </w:tc>
        <w:tc>
          <w:tcPr>
            <w:tcW w:w="2074" w:type="dxa"/>
          </w:tcPr>
          <w:p w14:paraId="3BFC6CB8" w14:textId="77777777" w:rsidR="007B515E" w:rsidRDefault="007B515E" w:rsidP="00871273"/>
        </w:tc>
        <w:tc>
          <w:tcPr>
            <w:tcW w:w="2074" w:type="dxa"/>
          </w:tcPr>
          <w:p w14:paraId="5DE39BF2" w14:textId="77777777" w:rsidR="007B515E" w:rsidRDefault="007B515E" w:rsidP="00871273"/>
        </w:tc>
        <w:tc>
          <w:tcPr>
            <w:tcW w:w="2074" w:type="dxa"/>
          </w:tcPr>
          <w:p w14:paraId="7FE274B1" w14:textId="77777777" w:rsidR="007B515E" w:rsidRDefault="007B515E" w:rsidP="00871273"/>
        </w:tc>
      </w:tr>
      <w:tr w:rsidR="007B515E" w14:paraId="40B5DB66" w14:textId="77777777" w:rsidTr="007B515E">
        <w:tc>
          <w:tcPr>
            <w:tcW w:w="2074" w:type="dxa"/>
          </w:tcPr>
          <w:p w14:paraId="7B0D45D1" w14:textId="77777777" w:rsidR="007B515E" w:rsidRDefault="007B515E" w:rsidP="00871273"/>
        </w:tc>
        <w:tc>
          <w:tcPr>
            <w:tcW w:w="2074" w:type="dxa"/>
          </w:tcPr>
          <w:p w14:paraId="473C58DD" w14:textId="77777777" w:rsidR="007B515E" w:rsidRDefault="007B515E" w:rsidP="00871273"/>
        </w:tc>
        <w:tc>
          <w:tcPr>
            <w:tcW w:w="2074" w:type="dxa"/>
          </w:tcPr>
          <w:p w14:paraId="7129EC86" w14:textId="77777777" w:rsidR="007B515E" w:rsidRDefault="007B515E" w:rsidP="00871273"/>
        </w:tc>
        <w:tc>
          <w:tcPr>
            <w:tcW w:w="2074" w:type="dxa"/>
          </w:tcPr>
          <w:p w14:paraId="7063D380" w14:textId="77777777" w:rsidR="007B515E" w:rsidRDefault="007B515E" w:rsidP="00871273"/>
        </w:tc>
      </w:tr>
    </w:tbl>
    <w:p w14:paraId="68BFC3C1" w14:textId="11221684" w:rsidR="007B515E" w:rsidRDefault="007B515E" w:rsidP="00871273"/>
    <w:p w14:paraId="7B25B0B0" w14:textId="47F8442C" w:rsidR="00871273" w:rsidRDefault="0087524F" w:rsidP="00871273">
      <w:r>
        <w:rPr>
          <w:rFonts w:hint="eastAsia"/>
        </w:rPr>
        <w:t>T</w:t>
      </w:r>
      <w:r>
        <w:t xml:space="preserve">he statistics shows some significance in the large loss and large increase part. Corn and wheat </w:t>
      </w:r>
      <w:proofErr w:type="gramStart"/>
      <w:r>
        <w:t>has</w:t>
      </w:r>
      <w:proofErr w:type="gramEnd"/>
      <w:r>
        <w:t xml:space="preserve"> a big </w:t>
      </w:r>
      <w:proofErr w:type="spellStart"/>
      <w:r>
        <w:t>auc</w:t>
      </w:r>
      <w:proofErr w:type="spellEnd"/>
      <w:r>
        <w:t xml:space="preserve"> in the large loss part. The underlying assets of these two products are food future</w:t>
      </w:r>
      <w:r w:rsidR="006D672A">
        <w:t xml:space="preserve">, which shows the risk neutral probability can help predict large loss in the future in some food products. The silver and gold </w:t>
      </w:r>
      <w:proofErr w:type="gramStart"/>
      <w:r w:rsidR="006D672A">
        <w:t>has</w:t>
      </w:r>
      <w:proofErr w:type="gramEnd"/>
      <w:r w:rsidR="006D672A">
        <w:t xml:space="preserve"> a low brier score and </w:t>
      </w:r>
      <w:proofErr w:type="spellStart"/>
      <w:r w:rsidR="006D672A">
        <w:t>logloss</w:t>
      </w:r>
      <w:proofErr w:type="spellEnd"/>
      <w:r w:rsidR="006D672A">
        <w:t xml:space="preserve"> score. This shows that when we are making correct predict, we have a very high probability to realize it in the future. </w:t>
      </w:r>
      <w:r w:rsidR="00E70240">
        <w:t>According to this, people can reduce the risk of making wrong decisions.</w:t>
      </w:r>
    </w:p>
    <w:sectPr w:rsidR="008712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01782"/>
    <w:multiLevelType w:val="hybridMultilevel"/>
    <w:tmpl w:val="5834315C"/>
    <w:lvl w:ilvl="0" w:tplc="B6FEB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C01885"/>
    <w:multiLevelType w:val="hybridMultilevel"/>
    <w:tmpl w:val="ACE4338A"/>
    <w:lvl w:ilvl="0" w:tplc="7E2E2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FD"/>
    <w:rsid w:val="000D6E34"/>
    <w:rsid w:val="00152B24"/>
    <w:rsid w:val="00294D95"/>
    <w:rsid w:val="00352968"/>
    <w:rsid w:val="00366CF5"/>
    <w:rsid w:val="006D672A"/>
    <w:rsid w:val="007970FD"/>
    <w:rsid w:val="007B515E"/>
    <w:rsid w:val="00871273"/>
    <w:rsid w:val="0087524F"/>
    <w:rsid w:val="00E70240"/>
    <w:rsid w:val="00EE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8938D"/>
  <w15:chartTrackingRefBased/>
  <w15:docId w15:val="{3FEF6A5E-9AE9-47DF-89A0-F22C5E94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CF5"/>
    <w:pPr>
      <w:ind w:firstLineChars="200" w:firstLine="420"/>
    </w:pPr>
  </w:style>
  <w:style w:type="table" w:styleId="a4">
    <w:name w:val="Table Grid"/>
    <w:basedOn w:val="a1"/>
    <w:uiPriority w:val="39"/>
    <w:rsid w:val="007B51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zzy</dc:creator>
  <cp:keywords/>
  <dc:description/>
  <cp:lastModifiedBy>zzy</cp:lastModifiedBy>
  <cp:revision>3</cp:revision>
  <dcterms:created xsi:type="dcterms:W3CDTF">2024-02-25T23:35:00Z</dcterms:created>
  <dcterms:modified xsi:type="dcterms:W3CDTF">2024-02-28T03:48:00Z</dcterms:modified>
</cp:coreProperties>
</file>