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94F1" w14:textId="77777777" w:rsidR="00062A09" w:rsidRPr="00062A09" w:rsidRDefault="00062A09" w:rsidP="00062A09">
      <w:pPr>
        <w:rPr>
          <w:b/>
          <w:bCs/>
        </w:rPr>
      </w:pPr>
      <w:r w:rsidRPr="00062A09">
        <w:rPr>
          <w:b/>
          <w:bCs/>
        </w:rPr>
        <w:t>第二章 听觉</w:t>
      </w:r>
    </w:p>
    <w:p w14:paraId="1BBAA4B0" w14:textId="77777777" w:rsidR="00062A09" w:rsidRPr="00062A09" w:rsidRDefault="00062A09" w:rsidP="00062A09">
      <w:r w:rsidRPr="00062A09">
        <w:t>音色 旋律</w:t>
      </w:r>
    </w:p>
    <w:p w14:paraId="624CC42F" w14:textId="77777777" w:rsidR="00062A09" w:rsidRPr="00062A09" w:rsidRDefault="00062A09" w:rsidP="00062A09">
      <w:pPr>
        <w:rPr>
          <w:b/>
          <w:bCs/>
        </w:rPr>
      </w:pPr>
      <w:r w:rsidRPr="00062A09">
        <w:rPr>
          <w:b/>
          <w:bCs/>
        </w:rPr>
        <w:t>第一幕 音色</w:t>
      </w:r>
    </w:p>
    <w:p w14:paraId="360F2D85" w14:textId="77777777" w:rsidR="00062A09" w:rsidRPr="00062A09" w:rsidRDefault="00062A09" w:rsidP="00062A09">
      <w:r w:rsidRPr="00062A09">
        <w:t>操作：A/D或鼠标左右拖动旋转球体，空格/鼠标单击按下方块</w:t>
      </w:r>
    </w:p>
    <w:p w14:paraId="7F52171D" w14:textId="77777777" w:rsidR="00062A09" w:rsidRPr="00062A09" w:rsidRDefault="00062A09" w:rsidP="00062A09">
      <w:r w:rsidRPr="00062A09">
        <w:t>开始时出现：</w:t>
      </w:r>
      <w:r w:rsidRPr="00062A09">
        <w:br/>
        <w:t>左侧的“球体”——此时，“球体”为一个完整的深色球核，周围沿赤道方向环绕着四个彼此等距的正方体。四个正方体一边</w:t>
      </w:r>
      <w:proofErr w:type="gramStart"/>
      <w:r w:rsidRPr="00062A09">
        <w:t>以球核为</w:t>
      </w:r>
      <w:proofErr w:type="gramEnd"/>
      <w:r w:rsidRPr="00062A09">
        <w:t>中心缓慢公转，一边各自以不同方向进行小幅度自转和抖动，像是四个尚未稳定的“音色单元”。在球体最下方固定有一个发光的“方块插槽”，每当有正方体经过该位置附近时，插槽边缘会产生轻微闪烁。</w:t>
      </w:r>
      <w:r w:rsidRPr="00062A09">
        <w:br/>
        <w:t>右侧的“画面”——此时，右侧的“画面”是一个四面陈列馆房间，玩家的视角位于房间中央。房间四个面分别悬挂着四段被严重打码、失真、遮蔽的乐器演奏影像，只能大致分辨出持握和演奏动作，但无法直接看清乐器本体。房间中央靠近前景处摆放着一台留声机。留声机唱盘静止，唱臂悬起，旁边有四张尚未放入的唱片。</w:t>
      </w:r>
      <w:r w:rsidRPr="00062A09">
        <w:br/>
        <w:t>四段影像对应的乐器分别为：</w:t>
      </w:r>
      <w:r w:rsidRPr="00062A09">
        <w:br/>
        <w:t>“钢琴”“长笛”“大提琴”“架子鼓”。</w:t>
      </w:r>
    </w:p>
    <w:p w14:paraId="0B4D9E89" w14:textId="77777777" w:rsidR="00062A09" w:rsidRPr="00062A09" w:rsidRDefault="00062A09" w:rsidP="00062A09">
      <w:r w:rsidRPr="00062A09">
        <w:t>需要的操作：</w:t>
      </w:r>
      <w:r w:rsidRPr="00062A09">
        <w:br/>
        <w:t>玩家通过左右旋转左侧球体，使不同的正方体依次接近下方的“方块插槽”。当某一个正方体恰好运动到对应位置时，按下空格键或单击插槽。每按下一次，右侧留声机会自动放入一张唱片，并尝试与当前房间朝向对应的一面影像进行匹配。</w:t>
      </w:r>
    </w:p>
    <w:p w14:paraId="3BC7AFEF" w14:textId="77777777" w:rsidR="00062A09" w:rsidRPr="00062A09" w:rsidRDefault="00062A09" w:rsidP="00062A09">
      <w:r w:rsidRPr="00062A09">
        <w:t>造成的影响：</w:t>
      </w:r>
      <w:r w:rsidRPr="00062A09">
        <w:br/>
        <w:t>当玩家按下插槽时，左侧当前处于底部位置的正方体会剧烈震动</w:t>
      </w:r>
      <w:proofErr w:type="gramStart"/>
      <w:r w:rsidRPr="00062A09">
        <w:t>一</w:t>
      </w:r>
      <w:proofErr w:type="gramEnd"/>
      <w:r w:rsidRPr="00062A09">
        <w:t>小段时间，随后暂时停止自转，只保留缓慢公转，</w:t>
      </w:r>
      <w:proofErr w:type="gramStart"/>
      <w:r w:rsidRPr="00062A09">
        <w:t>同时球核表面</w:t>
      </w:r>
      <w:proofErr w:type="gramEnd"/>
      <w:r w:rsidRPr="00062A09">
        <w:t>出现一圈短暂扩散的波纹。若当前正方体与右侧当前房间朝向所对应的影像匹配正确，则右侧留声机中的唱片会稳定落下，唱臂自动压上，开始播放对应乐器的</w:t>
      </w:r>
      <w:proofErr w:type="gramStart"/>
      <w:r w:rsidRPr="00062A09">
        <w:t>一</w:t>
      </w:r>
      <w:proofErr w:type="gramEnd"/>
      <w:r w:rsidRPr="00062A09">
        <w:t>小段固定音频。与此同时，该面墙上的打码会以局部剥落、雪花消散、像素块坍缩的方式逐渐减弱，乐器本体开始显现；随着音频持续播放，影像的失真继续降低，直到该面影像被完全揭示。</w:t>
      </w:r>
      <w:r w:rsidRPr="00062A09">
        <w:br/>
        <w:t>若匹配错误，则留声机会发出短促刺耳的跳针声，唱片立即弹出，重新回到留声机旁边；对应墙面的打码会短暂减弱后重新覆盖，且该正方体会在左侧发生更加明显的抖动和偏转，随后恢复原本的公转与自转状态。错误不会重置已完成的正确匹配，但会打断当前节奏。</w:t>
      </w:r>
    </w:p>
    <w:p w14:paraId="76B52635" w14:textId="77777777" w:rsidR="00062A09" w:rsidRPr="00062A09" w:rsidRDefault="00062A09" w:rsidP="00062A09">
      <w:r w:rsidRPr="00062A09">
        <w:t>每完成一次正确匹配，</w:t>
      </w:r>
      <w:proofErr w:type="gramStart"/>
      <w:r w:rsidRPr="00062A09">
        <w:t>左侧球核表面</w:t>
      </w:r>
      <w:proofErr w:type="gramEnd"/>
      <w:r w:rsidRPr="00062A09">
        <w:t>都会出现一道稳定发光的环形刻线，同时对应的正方体颜色由暗灰转为较亮的单色，并逐渐减少抖动幅度。</w:t>
      </w:r>
      <w:r w:rsidRPr="00062A09">
        <w:br/>
        <w:t>当玩家完成全部四次正确匹配后，四面墙上的打码全部消失，四段乐器影像会以统一节奏各自播放一个很短的动作片段；右侧留声机则将四段声音依次播放一遍。与此同时，左侧四个正方体不再继续自转，而是在公转轨道上逐渐减速、靠近球核，并停留</w:t>
      </w:r>
      <w:r w:rsidRPr="00062A09">
        <w:lastRenderedPageBreak/>
        <w:t>在球体四个稳定方位。</w:t>
      </w:r>
    </w:p>
    <w:p w14:paraId="1E87BCE9" w14:textId="77777777" w:rsidR="00062A09" w:rsidRPr="00062A09" w:rsidRDefault="00062A09" w:rsidP="00062A09">
      <w:r w:rsidRPr="00062A09">
        <w:t>切换对应如下：</w:t>
      </w:r>
    </w:p>
    <w:p w14:paraId="586701A6" w14:textId="77777777" w:rsidR="00062A09" w:rsidRPr="00062A09" w:rsidRDefault="00062A09" w:rsidP="00062A09">
      <w:r w:rsidRPr="00062A09">
        <w:t>陈列馆画面</w:t>
      </w:r>
      <w:r w:rsidRPr="00062A09">
        <w:br/>
        <w:t>对应唱片 / 正方体</w:t>
      </w:r>
      <w:r w:rsidRPr="00062A09">
        <w:br/>
        <w:t>揭示后的乐器影像</w:t>
      </w:r>
    </w:p>
    <w:p w14:paraId="02B71054" w14:textId="77777777" w:rsidR="00062A09" w:rsidRPr="00062A09" w:rsidRDefault="00062A09" w:rsidP="00062A09">
      <w:r w:rsidRPr="00062A09">
        <w:t>正前方墙面</w:t>
      </w:r>
      <w:r w:rsidRPr="00062A09">
        <w:br/>
        <w:t>第一张唱片 / 第一正方体</w:t>
      </w:r>
      <w:r w:rsidRPr="00062A09">
        <w:br/>
        <w:t>钢琴</w:t>
      </w:r>
    </w:p>
    <w:p w14:paraId="43FA23E2" w14:textId="77777777" w:rsidR="00062A09" w:rsidRPr="00062A09" w:rsidRDefault="00062A09" w:rsidP="00062A09">
      <w:r w:rsidRPr="00062A09">
        <w:t>右侧墙面</w:t>
      </w:r>
      <w:r w:rsidRPr="00062A09">
        <w:br/>
        <w:t>第二张唱片 / 第二正方体</w:t>
      </w:r>
      <w:r w:rsidRPr="00062A09">
        <w:br/>
        <w:t>长笛</w:t>
      </w:r>
    </w:p>
    <w:p w14:paraId="6E3F65E0" w14:textId="77777777" w:rsidR="00062A09" w:rsidRPr="00062A09" w:rsidRDefault="00062A09" w:rsidP="00062A09">
      <w:r w:rsidRPr="00062A09">
        <w:t>背面墙面</w:t>
      </w:r>
      <w:r w:rsidRPr="00062A09">
        <w:br/>
        <w:t>第三张唱片 / 第三正方体</w:t>
      </w:r>
      <w:r w:rsidRPr="00062A09">
        <w:br/>
        <w:t>大提琴</w:t>
      </w:r>
    </w:p>
    <w:p w14:paraId="11342BE1" w14:textId="77777777" w:rsidR="00062A09" w:rsidRPr="00062A09" w:rsidRDefault="00062A09" w:rsidP="00062A09">
      <w:r w:rsidRPr="00062A09">
        <w:t>左侧墙面</w:t>
      </w:r>
      <w:r w:rsidRPr="00062A09">
        <w:br/>
        <w:t>第四张唱片 / 第四正方体</w:t>
      </w:r>
      <w:r w:rsidRPr="00062A09">
        <w:br/>
        <w:t>架子鼓</w:t>
      </w:r>
    </w:p>
    <w:p w14:paraId="198400A0" w14:textId="77777777" w:rsidR="00062A09" w:rsidRPr="00062A09" w:rsidRDefault="00062A09" w:rsidP="00062A09">
      <w:r w:rsidRPr="00062A09">
        <w:t>转场：</w:t>
      </w:r>
      <w:r w:rsidRPr="00062A09">
        <w:br/>
        <w:t>右侧陈列馆房间中的四面墙在四段音频依次播放结束后同时暗下，只剩四件已经显现的乐器影像仍然发光。随后，四面墙缓慢向后退去，原本平直的墙体开始折叠、升起，逐渐变形成舞台的背景、侧幕</w:t>
      </w:r>
      <w:proofErr w:type="gramStart"/>
      <w:r w:rsidRPr="00062A09">
        <w:t>和吊景结构</w:t>
      </w:r>
      <w:proofErr w:type="gramEnd"/>
      <w:r w:rsidRPr="00062A09">
        <w:t>；留声机的唱盘停止转动，唱臂抬起并向上折叠，最终变成一盏舞台聚光灯的支架。</w:t>
      </w:r>
      <w:r w:rsidRPr="00062A09">
        <w:br/>
        <w:t>与此同时，左侧四个已经稳定下来的正方体开始重新</w:t>
      </w:r>
      <w:proofErr w:type="gramStart"/>
      <w:r w:rsidRPr="00062A09">
        <w:t>围绕球核高速</w:t>
      </w:r>
      <w:proofErr w:type="gramEnd"/>
      <w:r w:rsidRPr="00062A09">
        <w:t>旋转，在连续闪烁中向外甩出，</w:t>
      </w:r>
      <w:proofErr w:type="gramStart"/>
      <w:r w:rsidRPr="00062A09">
        <w:t>球核本体</w:t>
      </w:r>
      <w:proofErr w:type="gramEnd"/>
      <w:r w:rsidRPr="00062A09">
        <w:t>随之裂解。裂缝不断扩散，最终球体从一个整体分裂为八块大小不一的碎片，并在半空中重新排列成可供旋转操作的结构。视角转场后，进入第二幕。</w:t>
      </w:r>
    </w:p>
    <w:p w14:paraId="127549E4" w14:textId="77777777" w:rsidR="00062A09" w:rsidRPr="00062A09" w:rsidRDefault="00062A09" w:rsidP="00062A09">
      <w:pPr>
        <w:rPr>
          <w:b/>
          <w:bCs/>
        </w:rPr>
      </w:pPr>
      <w:r>
        <w:br/>
      </w:r>
      <w:r>
        <w:br/>
      </w:r>
      <w:r w:rsidRPr="00062A09">
        <w:rPr>
          <w:b/>
          <w:bCs/>
        </w:rPr>
        <w:t>第二幕 旋律</w:t>
      </w:r>
    </w:p>
    <w:p w14:paraId="38A0737D" w14:textId="77777777" w:rsidR="00062A09" w:rsidRPr="00062A09" w:rsidRDefault="00062A09" w:rsidP="00062A09">
      <w:r w:rsidRPr="00062A09">
        <w:t>操作：鼠标拖动左侧裂解球体进行分层旋转，鼠标单击确认/试听当前编排</w:t>
      </w:r>
    </w:p>
    <w:p w14:paraId="7E7B5D12" w14:textId="77777777" w:rsidR="00062A09" w:rsidRPr="00062A09" w:rsidRDefault="00062A09" w:rsidP="00062A09">
      <w:r w:rsidRPr="00062A09">
        <w:t>开始时出现：</w:t>
      </w:r>
      <w:r w:rsidRPr="00062A09">
        <w:br/>
        <w:t>左侧的“球体”——此时，左侧球体已裂解为八个彼此咬合但尚未归位的碎块，整体保持近似球形悬浮。每一块碎片都对应右侧舞台上的一件乐器，并带有可辨认的边缘纹样或发光缝隙。玩家用鼠标拖动时，可以像转动魔方一样带动其中一层碎块旋转；未被</w:t>
      </w:r>
      <w:r w:rsidRPr="00062A09">
        <w:lastRenderedPageBreak/>
        <w:t>操作的部分会保持悬停，并伴随轻微晃动。</w:t>
      </w:r>
      <w:r w:rsidRPr="00062A09">
        <w:br/>
        <w:t>右侧的“画面”——此时，右侧的画面是一个完整舞台。舞台上站着八个假人，分成前后两排，姿态各不相同，每个假人都保持着明确的持乐器或演奏动作，但其当前所持有的乐器全部或部分不匹配。舞台上方有冷白色顶灯，地面有八个对应站位的微弱脚灯。假人本身不移动，只会在当前持有乐器的基础上做短促的试演奏动作。</w:t>
      </w:r>
      <w:r w:rsidRPr="00062A09">
        <w:br/>
        <w:t>舞台上的八件乐器被打乱分配，玩家每旋转一次左侧球体，对应的乐器顺序就会同步改变。</w:t>
      </w:r>
    </w:p>
    <w:p w14:paraId="5DAE737F" w14:textId="77777777" w:rsidR="00062A09" w:rsidRPr="00062A09" w:rsidRDefault="00062A09" w:rsidP="00062A09">
      <w:r w:rsidRPr="00062A09">
        <w:t>需要的操作：</w:t>
      </w:r>
      <w:r w:rsidRPr="00062A09">
        <w:br/>
        <w:t>玩家通过鼠标拖动左侧裂解球体的不同层，使八块碎片在空间中发生位置交换。每一次有效旋转，右侧舞台上八个假人手中的乐器都会按照完全相同的对应关系同步换位。</w:t>
      </w:r>
      <w:r w:rsidRPr="00062A09">
        <w:br/>
        <w:t>玩家可以在任意一次旋转后单击“试听”按钮，或单击舞台中央区域，让当前编排进行一次短暂试演：八个假人会按照各自动作同时演奏极短的固定片段。玩家需要通过不断旋转与试听，使每个假人的动作最终与其手中乐器匹配。</w:t>
      </w:r>
    </w:p>
    <w:p w14:paraId="0891C800" w14:textId="77777777" w:rsidR="00062A09" w:rsidRPr="00062A09" w:rsidRDefault="00062A09" w:rsidP="00062A09">
      <w:r w:rsidRPr="00062A09">
        <w:t>造成的影响：</w:t>
      </w:r>
      <w:r w:rsidRPr="00062A09">
        <w:br/>
        <w:t>每当玩家完成一次有效旋转，左侧被转动的那一层球块都会先出现清晰的分层脱离，再在旋转结束时发出一次明显的“咬合”收束效果；对应右侧舞台上的乐器则会瞬间切换到新位置，并伴随一次统一的灯光闪动。</w:t>
      </w:r>
      <w:r w:rsidRPr="00062A09">
        <w:br/>
        <w:t>当某一个假人的动作与当前持有乐器匹配正确时，该假人脚下的脚灯会由暗转亮，动作本身会变得更流畅自然，试演奏时发出的音频也会明显更稳定、更完整。与此同时，左侧与其对应的球块裂缝会缩小，边缘光变得更加稳定，并逐渐向球心靠拢。</w:t>
      </w:r>
      <w:r w:rsidRPr="00062A09">
        <w:br/>
        <w:t>若某一位置仍然错误，则对应假人的动作在试演奏时会出现短促的僵直、错拍或停顿，音频也会显得突兀、不连贯；左侧对应球块则会在旋转停止后继续保持轻微晃动，无法真正贴合。</w:t>
      </w:r>
    </w:p>
    <w:p w14:paraId="5BB25AF3" w14:textId="77777777" w:rsidR="00062A09" w:rsidRPr="00062A09" w:rsidRDefault="00062A09" w:rsidP="00062A09">
      <w:r w:rsidRPr="00062A09">
        <w:t>随着正确匹配的数量增加，舞台整体会发生渐进变化：</w:t>
      </w:r>
      <w:r w:rsidRPr="00062A09">
        <w:br/>
        <w:t>最开始只有零散脚灯点亮；随后，顶灯会逐个转暖，背景幕布会从灰暗转为清晰；当正确匹配达到多数时，假人之间的整体演奏动作会开始出现统一节奏感。</w:t>
      </w:r>
      <w:r w:rsidRPr="00062A09">
        <w:br/>
        <w:t>当八个假人全部与正确乐器匹配后，舞台进入完整演出状态：全部脚灯和顶灯同时亮起，八个假人会共同完成一段完整而简短的演奏片段。与此同时，左侧八块球体碎片会在持续发光中逐渐向内收拢、贴合，重新拼成一个完整球体，只在表面保留八道极细的发光接缝。</w:t>
      </w:r>
    </w:p>
    <w:p w14:paraId="645809E5" w14:textId="77777777" w:rsidR="00062A09" w:rsidRPr="00062A09" w:rsidRDefault="00062A09" w:rsidP="00062A09">
      <w:r w:rsidRPr="00062A09">
        <w:t>对应如下：</w:t>
      </w:r>
    </w:p>
    <w:p w14:paraId="20808C6E" w14:textId="77777777" w:rsidR="00062A09" w:rsidRPr="00062A09" w:rsidRDefault="00062A09" w:rsidP="00062A09">
      <w:r w:rsidRPr="00062A09">
        <w:t>舞台位置</w:t>
      </w:r>
      <w:r w:rsidRPr="00062A09">
        <w:br/>
        <w:t>假人动作</w:t>
      </w:r>
      <w:r w:rsidRPr="00062A09">
        <w:br/>
        <w:t>正确匹配的乐器</w:t>
      </w:r>
    </w:p>
    <w:p w14:paraId="7E98238F" w14:textId="77777777" w:rsidR="00062A09" w:rsidRPr="00062A09" w:rsidRDefault="00062A09" w:rsidP="00062A09">
      <w:r w:rsidRPr="00062A09">
        <w:t>前排左一</w:t>
      </w:r>
      <w:r w:rsidRPr="00062A09">
        <w:br/>
      </w:r>
      <w:r w:rsidRPr="00062A09">
        <w:lastRenderedPageBreak/>
        <w:t>击键/双手前伸</w:t>
      </w:r>
      <w:r w:rsidRPr="00062A09">
        <w:br/>
        <w:t>钢琴或键盘类</w:t>
      </w:r>
    </w:p>
    <w:p w14:paraId="2D992FB8" w14:textId="77777777" w:rsidR="00062A09" w:rsidRPr="00062A09" w:rsidRDefault="00062A09" w:rsidP="00062A09">
      <w:r w:rsidRPr="00062A09">
        <w:t>前排左二</w:t>
      </w:r>
      <w:r w:rsidRPr="00062A09">
        <w:br/>
        <w:t>持弓横拉</w:t>
      </w:r>
      <w:r w:rsidRPr="00062A09">
        <w:br/>
        <w:t>小提琴类</w:t>
      </w:r>
    </w:p>
    <w:p w14:paraId="68C8689A" w14:textId="77777777" w:rsidR="00062A09" w:rsidRPr="00062A09" w:rsidRDefault="00062A09" w:rsidP="00062A09">
      <w:r w:rsidRPr="00062A09">
        <w:t>前排左三</w:t>
      </w:r>
      <w:r w:rsidRPr="00062A09">
        <w:br/>
        <w:t>双手持长管吹奏</w:t>
      </w:r>
      <w:r w:rsidRPr="00062A09">
        <w:br/>
        <w:t>长笛或单簧管类</w:t>
      </w:r>
    </w:p>
    <w:p w14:paraId="6B61D613" w14:textId="77777777" w:rsidR="00062A09" w:rsidRPr="00062A09" w:rsidRDefault="00062A09" w:rsidP="00062A09">
      <w:r w:rsidRPr="00062A09">
        <w:t>前排右一</w:t>
      </w:r>
      <w:r w:rsidRPr="00062A09">
        <w:br/>
        <w:t>双手持小型打击</w:t>
      </w:r>
      <w:r w:rsidRPr="00062A09">
        <w:br/>
        <w:t>小军鼓/打击类</w:t>
      </w:r>
    </w:p>
    <w:p w14:paraId="235E99F4" w14:textId="77777777" w:rsidR="00062A09" w:rsidRPr="00062A09" w:rsidRDefault="00062A09" w:rsidP="00062A09">
      <w:r w:rsidRPr="00062A09">
        <w:t>后排左一</w:t>
      </w:r>
      <w:r w:rsidRPr="00062A09">
        <w:br/>
        <w:t>双臂外展拨弦</w:t>
      </w:r>
      <w:r w:rsidRPr="00062A09">
        <w:br/>
        <w:t>吉他或拨弦类</w:t>
      </w:r>
    </w:p>
    <w:p w14:paraId="7F44F3A3" w14:textId="77777777" w:rsidR="00062A09" w:rsidRPr="00062A09" w:rsidRDefault="00062A09" w:rsidP="00062A09">
      <w:r w:rsidRPr="00062A09">
        <w:t>后排左二</w:t>
      </w:r>
      <w:r w:rsidRPr="00062A09">
        <w:br/>
        <w:t>身体前倾持大提琴姿态</w:t>
      </w:r>
      <w:r w:rsidRPr="00062A09">
        <w:br/>
        <w:t>大提琴类</w:t>
      </w:r>
    </w:p>
    <w:p w14:paraId="1343B7CB" w14:textId="77777777" w:rsidR="00062A09" w:rsidRPr="00062A09" w:rsidRDefault="00062A09" w:rsidP="00062A09">
      <w:r w:rsidRPr="00062A09">
        <w:t>后排右二</w:t>
      </w:r>
      <w:r w:rsidRPr="00062A09">
        <w:br/>
        <w:t>高举鼓槌下击</w:t>
      </w:r>
      <w:r w:rsidRPr="00062A09">
        <w:br/>
        <w:t>架子鼓/大鼓类</w:t>
      </w:r>
    </w:p>
    <w:p w14:paraId="27EE98BA" w14:textId="77777777" w:rsidR="00062A09" w:rsidRPr="00062A09" w:rsidRDefault="00062A09" w:rsidP="00062A09">
      <w:r w:rsidRPr="00062A09">
        <w:t>后排右一</w:t>
      </w:r>
      <w:r w:rsidRPr="00062A09">
        <w:br/>
        <w:t>双手扶持较大管乐</w:t>
      </w:r>
      <w:r w:rsidRPr="00062A09">
        <w:br/>
        <w:t>铜管或低音吹奏类</w:t>
      </w:r>
    </w:p>
    <w:p w14:paraId="0765D0F8" w14:textId="77777777" w:rsidR="00062A09" w:rsidRPr="00062A09" w:rsidRDefault="00062A09" w:rsidP="00062A09">
      <w:r w:rsidRPr="00062A09">
        <w:t>转场：</w:t>
      </w:r>
      <w:r w:rsidRPr="00062A09">
        <w:br/>
        <w:t>完整演奏结束后，右侧舞台灯光不再闪烁，而是全部稳定下来。八个假人保持最后一个动作定格，随后舞台背景逐渐被强光吞没，只剩下乐器和轮廓化的人形。</w:t>
      </w:r>
      <w:r w:rsidRPr="00062A09">
        <w:br/>
        <w:t>与此同时，左侧重新闭合完成的球体开始缓慢自转，表面八道接缝依次点亮，最终在球心收束成一个高亮光点。光点闪烁后可直接作为下一章或下一转场的起始。</w:t>
      </w:r>
    </w:p>
    <w:p w14:paraId="169D2842" w14:textId="680E72D0" w:rsidR="001900D0" w:rsidRPr="00062A09" w:rsidRDefault="001900D0" w:rsidP="00062A09">
      <w:pPr>
        <w:rPr>
          <w:rFonts w:hint="eastAsia"/>
        </w:rPr>
      </w:pPr>
    </w:p>
    <w:sectPr w:rsidR="001900D0" w:rsidRPr="00062A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15"/>
    <w:rsid w:val="00062A09"/>
    <w:rsid w:val="001900D0"/>
    <w:rsid w:val="001D6F15"/>
    <w:rsid w:val="004A046F"/>
    <w:rsid w:val="005F6CCE"/>
    <w:rsid w:val="00A84255"/>
    <w:rsid w:val="00B72F6F"/>
    <w:rsid w:val="00E16992"/>
    <w:rsid w:val="00FE4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9FABF"/>
  <w15:chartTrackingRefBased/>
  <w15:docId w15:val="{3CA655FA-18C3-4B87-92EF-0851EDE9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6F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6F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6F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6F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6F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6F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6F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6F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6F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6F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6F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6F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6F15"/>
    <w:rPr>
      <w:rFonts w:cstheme="majorBidi"/>
      <w:color w:val="0F4761" w:themeColor="accent1" w:themeShade="BF"/>
      <w:sz w:val="28"/>
      <w:szCs w:val="28"/>
    </w:rPr>
  </w:style>
  <w:style w:type="character" w:customStyle="1" w:styleId="50">
    <w:name w:val="标题 5 字符"/>
    <w:basedOn w:val="a0"/>
    <w:link w:val="5"/>
    <w:uiPriority w:val="9"/>
    <w:semiHidden/>
    <w:rsid w:val="001D6F15"/>
    <w:rPr>
      <w:rFonts w:cstheme="majorBidi"/>
      <w:color w:val="0F4761" w:themeColor="accent1" w:themeShade="BF"/>
      <w:sz w:val="24"/>
    </w:rPr>
  </w:style>
  <w:style w:type="character" w:customStyle="1" w:styleId="60">
    <w:name w:val="标题 6 字符"/>
    <w:basedOn w:val="a0"/>
    <w:link w:val="6"/>
    <w:uiPriority w:val="9"/>
    <w:semiHidden/>
    <w:rsid w:val="001D6F15"/>
    <w:rPr>
      <w:rFonts w:cstheme="majorBidi"/>
      <w:b/>
      <w:bCs/>
      <w:color w:val="0F4761" w:themeColor="accent1" w:themeShade="BF"/>
    </w:rPr>
  </w:style>
  <w:style w:type="character" w:customStyle="1" w:styleId="70">
    <w:name w:val="标题 7 字符"/>
    <w:basedOn w:val="a0"/>
    <w:link w:val="7"/>
    <w:uiPriority w:val="9"/>
    <w:semiHidden/>
    <w:rsid w:val="001D6F15"/>
    <w:rPr>
      <w:rFonts w:cstheme="majorBidi"/>
      <w:b/>
      <w:bCs/>
      <w:color w:val="595959" w:themeColor="text1" w:themeTint="A6"/>
    </w:rPr>
  </w:style>
  <w:style w:type="character" w:customStyle="1" w:styleId="80">
    <w:name w:val="标题 8 字符"/>
    <w:basedOn w:val="a0"/>
    <w:link w:val="8"/>
    <w:uiPriority w:val="9"/>
    <w:semiHidden/>
    <w:rsid w:val="001D6F15"/>
    <w:rPr>
      <w:rFonts w:cstheme="majorBidi"/>
      <w:color w:val="595959" w:themeColor="text1" w:themeTint="A6"/>
    </w:rPr>
  </w:style>
  <w:style w:type="character" w:customStyle="1" w:styleId="90">
    <w:name w:val="标题 9 字符"/>
    <w:basedOn w:val="a0"/>
    <w:link w:val="9"/>
    <w:uiPriority w:val="9"/>
    <w:semiHidden/>
    <w:rsid w:val="001D6F15"/>
    <w:rPr>
      <w:rFonts w:eastAsiaTheme="majorEastAsia" w:cstheme="majorBidi"/>
      <w:color w:val="595959" w:themeColor="text1" w:themeTint="A6"/>
    </w:rPr>
  </w:style>
  <w:style w:type="paragraph" w:styleId="a3">
    <w:name w:val="Title"/>
    <w:basedOn w:val="a"/>
    <w:next w:val="a"/>
    <w:link w:val="a4"/>
    <w:uiPriority w:val="10"/>
    <w:qFormat/>
    <w:rsid w:val="001D6F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6F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F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6F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6F15"/>
    <w:pPr>
      <w:spacing w:before="160"/>
      <w:jc w:val="center"/>
    </w:pPr>
    <w:rPr>
      <w:i/>
      <w:iCs/>
      <w:color w:val="404040" w:themeColor="text1" w:themeTint="BF"/>
    </w:rPr>
  </w:style>
  <w:style w:type="character" w:customStyle="1" w:styleId="a8">
    <w:name w:val="引用 字符"/>
    <w:basedOn w:val="a0"/>
    <w:link w:val="a7"/>
    <w:uiPriority w:val="29"/>
    <w:rsid w:val="001D6F15"/>
    <w:rPr>
      <w:i/>
      <w:iCs/>
      <w:color w:val="404040" w:themeColor="text1" w:themeTint="BF"/>
    </w:rPr>
  </w:style>
  <w:style w:type="paragraph" w:styleId="a9">
    <w:name w:val="List Paragraph"/>
    <w:basedOn w:val="a"/>
    <w:uiPriority w:val="34"/>
    <w:qFormat/>
    <w:rsid w:val="001D6F15"/>
    <w:pPr>
      <w:ind w:left="720"/>
      <w:contextualSpacing/>
    </w:pPr>
  </w:style>
  <w:style w:type="character" w:styleId="aa">
    <w:name w:val="Intense Emphasis"/>
    <w:basedOn w:val="a0"/>
    <w:uiPriority w:val="21"/>
    <w:qFormat/>
    <w:rsid w:val="001D6F15"/>
    <w:rPr>
      <w:i/>
      <w:iCs/>
      <w:color w:val="0F4761" w:themeColor="accent1" w:themeShade="BF"/>
    </w:rPr>
  </w:style>
  <w:style w:type="paragraph" w:styleId="ab">
    <w:name w:val="Intense Quote"/>
    <w:basedOn w:val="a"/>
    <w:next w:val="a"/>
    <w:link w:val="ac"/>
    <w:uiPriority w:val="30"/>
    <w:qFormat/>
    <w:rsid w:val="001D6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6F15"/>
    <w:rPr>
      <w:i/>
      <w:iCs/>
      <w:color w:val="0F4761" w:themeColor="accent1" w:themeShade="BF"/>
    </w:rPr>
  </w:style>
  <w:style w:type="character" w:styleId="ad">
    <w:name w:val="Intense Reference"/>
    <w:basedOn w:val="a0"/>
    <w:uiPriority w:val="32"/>
    <w:qFormat/>
    <w:rsid w:val="001D6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1397</Words>
  <Characters>1398</Characters>
  <Application>Microsoft Office Word</Application>
  <DocSecurity>0</DocSecurity>
  <Lines>1398</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奕昂 陈</dc:creator>
  <cp:keywords/>
  <dc:description/>
  <cp:lastModifiedBy>奕昂 陈</cp:lastModifiedBy>
  <cp:revision>4</cp:revision>
  <dcterms:created xsi:type="dcterms:W3CDTF">2026-04-17T17:13:00Z</dcterms:created>
  <dcterms:modified xsi:type="dcterms:W3CDTF">2026-04-18T09:55:00Z</dcterms:modified>
</cp:coreProperties>
</file>