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B00" w:rsidRDefault="008E32C8" w:rsidP="00B94B00">
      <w:pPr>
        <w:pStyle w:val="a9"/>
        <w:numPr>
          <w:ilvl w:val="0"/>
          <w:numId w:val="1"/>
        </w:numPr>
      </w:pPr>
      <w:r>
        <w:rPr>
          <w:rFonts w:hint="eastAsia"/>
        </w:rPr>
        <w:t>观测</w:t>
      </w:r>
      <w:r w:rsidR="00B94B00">
        <w:rPr>
          <w:rFonts w:hint="eastAsia"/>
        </w:rPr>
        <w:t>数据分析：</w:t>
      </w:r>
    </w:p>
    <w:p w:rsidR="00B94B00" w:rsidRDefault="00B94B00" w:rsidP="00B94B00">
      <w:pPr>
        <w:pStyle w:val="a9"/>
        <w:ind w:left="360"/>
      </w:pPr>
      <w:r>
        <w:rPr>
          <w:rFonts w:hint="eastAsia"/>
        </w:rPr>
        <w:t>功率数据与所有观测数据的相关性分析</w:t>
      </w:r>
      <w:r w:rsidR="0053724A">
        <w:rPr>
          <w:rFonts w:hint="eastAsia"/>
        </w:rPr>
        <w:t>，风速各自的相关性结果。</w:t>
      </w:r>
    </w:p>
    <w:p w:rsidR="00B94B00" w:rsidRPr="00B94B00" w:rsidRDefault="0053724A" w:rsidP="0053724A">
      <w:pPr>
        <w:pStyle w:val="a9"/>
        <w:ind w:left="360"/>
      </w:pPr>
      <w:r>
        <w:rPr>
          <w:rFonts w:hint="eastAsia"/>
        </w:rPr>
        <w:t>这些高相关性下代表了什么样子的廓线形态，我们也在</w:t>
      </w:r>
      <w:r>
        <w:t>EOF</w:t>
      </w:r>
      <w:r>
        <w:rPr>
          <w:rFonts w:hint="eastAsia"/>
        </w:rPr>
        <w:t>分解的方法下得到了</w:t>
      </w:r>
      <w:r w:rsidR="00B94B00">
        <w:rPr>
          <w:rFonts w:hint="eastAsia"/>
        </w:rPr>
        <w:t>垂直方向的各个模态，发现第一模态解释方差已经达到94%，前两个模态解释方差累计可达98%。</w:t>
      </w:r>
      <w:r w:rsidR="005D02FE">
        <w:rPr>
          <w:rFonts w:hint="eastAsia"/>
        </w:rPr>
        <w:t>所以改场站的近地面的风速来说，其主要形状为均匀的低风切变的形态。</w:t>
      </w:r>
      <w:r>
        <w:rPr>
          <w:rFonts w:hint="eastAsia"/>
        </w:rPr>
        <w:t>各自相关性较高。</w:t>
      </w:r>
    </w:p>
    <w:p w:rsidR="00B94B00" w:rsidRDefault="005D02FE" w:rsidP="00B94B00">
      <w:pPr>
        <w:pStyle w:val="a9"/>
        <w:ind w:left="360"/>
      </w:pPr>
      <w:r>
        <w:rPr>
          <w:rFonts w:hint="eastAsia"/>
        </w:rPr>
        <w:t>更进一步</w:t>
      </w:r>
      <w:r w:rsidR="0053724A">
        <w:rPr>
          <w:rFonts w:hint="eastAsia"/>
        </w:rPr>
        <w:t>希望知道为什么</w:t>
      </w:r>
      <w:r w:rsidR="0053724A">
        <w:t>10m</w:t>
      </w:r>
      <w:r w:rsidR="0053724A">
        <w:rPr>
          <w:rFonts w:hint="eastAsia"/>
        </w:rPr>
        <w:t>的风速相关性最高</w:t>
      </w:r>
      <w:r>
        <w:rPr>
          <w:rFonts w:hint="eastAsia"/>
        </w:rPr>
        <w:t>，</w:t>
      </w:r>
      <w:r w:rsidR="00B94B00">
        <w:rPr>
          <w:rFonts w:hint="eastAsia"/>
        </w:rPr>
        <w:t>使用</w:t>
      </w:r>
      <w:r w:rsidR="00B94B00">
        <w:t>EEMD</w:t>
      </w:r>
      <w:r w:rsidR="00B94B00">
        <w:rPr>
          <w:rFonts w:hint="eastAsia"/>
        </w:rPr>
        <w:t>方法分析了最为相关的变量</w:t>
      </w:r>
      <w:r>
        <w:rPr>
          <w:rFonts w:hint="eastAsia"/>
        </w:rPr>
        <w:t>，解释了为什么10</w:t>
      </w:r>
      <w:r>
        <w:t>m</w:t>
      </w:r>
      <w:r>
        <w:rPr>
          <w:rFonts w:hint="eastAsia"/>
        </w:rPr>
        <w:t>风与</w:t>
      </w:r>
      <w:r>
        <w:t>70m</w:t>
      </w:r>
      <w:r>
        <w:rPr>
          <w:rFonts w:hint="eastAsia"/>
        </w:rPr>
        <w:t>风的</w:t>
      </w:r>
      <w:r w:rsidR="0053724A">
        <w:rPr>
          <w:rFonts w:hint="eastAsia"/>
        </w:rPr>
        <w:t>差异</w:t>
      </w:r>
      <w:r>
        <w:rPr>
          <w:rFonts w:hint="eastAsia"/>
        </w:rPr>
        <w:t>。</w:t>
      </w:r>
    </w:p>
    <w:p w:rsidR="0053724A" w:rsidRDefault="0053724A" w:rsidP="00B94B00">
      <w:pPr>
        <w:pStyle w:val="a9"/>
        <w:ind w:left="360"/>
      </w:pPr>
    </w:p>
    <w:p w:rsidR="008E32C8" w:rsidRDefault="0053724A" w:rsidP="0053724A">
      <w:pPr>
        <w:pStyle w:val="a9"/>
        <w:ind w:left="360"/>
      </w:pPr>
      <w:r>
        <w:rPr>
          <w:rFonts w:hint="eastAsia"/>
        </w:rPr>
        <w:t>另外，我们从另一个可解释性的</w:t>
      </w:r>
      <w:r>
        <w:t>AI</w:t>
      </w:r>
      <w:r>
        <w:rPr>
          <w:rFonts w:hint="eastAsia"/>
        </w:rPr>
        <w:t>的角度进行了完美数据预测功率，我们发现结果与观测分析有较好的一致性。可解释性</w:t>
      </w:r>
      <w:r>
        <w:t>AI</w:t>
      </w:r>
      <w:r>
        <w:rPr>
          <w:rFonts w:hint="eastAsia"/>
        </w:rPr>
        <w:t>的结果可信，更进一步的更为细化的分析，是否10</w:t>
      </w:r>
      <w:r>
        <w:t>m</w:t>
      </w:r>
      <w:r>
        <w:rPr>
          <w:rFonts w:hint="eastAsia"/>
        </w:rPr>
        <w:t>的重要性一直最好，或者不同条件下是否存在轮毂高度贡献最为重要的情况。所以我们细化了分为了白天稳定、白天不稳定、夜间温度、夜间不稳定、以及中性条件下各自的</w:t>
      </w:r>
      <w:r>
        <w:t>SHAP</w:t>
      </w:r>
      <w:r>
        <w:rPr>
          <w:rFonts w:hint="eastAsia"/>
        </w:rPr>
        <w:t>解释。我们最终发现……</w:t>
      </w:r>
    </w:p>
    <w:p w:rsidR="0053724A" w:rsidRPr="0053724A" w:rsidRDefault="0053724A" w:rsidP="0053724A">
      <w:pPr>
        <w:pStyle w:val="a9"/>
        <w:ind w:left="360"/>
      </w:pPr>
    </w:p>
    <w:p w:rsidR="008E32C8" w:rsidRDefault="008E32C8" w:rsidP="008E32C8">
      <w:pPr>
        <w:pStyle w:val="a9"/>
        <w:numPr>
          <w:ilvl w:val="0"/>
          <w:numId w:val="1"/>
        </w:numPr>
      </w:pPr>
      <w:r>
        <w:rPr>
          <w:rFonts w:hint="eastAsia"/>
        </w:rPr>
        <w:t>预报差异分析：</w:t>
      </w:r>
    </w:p>
    <w:p w:rsidR="008F1665" w:rsidRDefault="005D02FE" w:rsidP="00B94B00">
      <w:pPr>
        <w:pStyle w:val="a9"/>
        <w:ind w:left="360"/>
      </w:pPr>
      <w:r>
        <w:rPr>
          <w:rFonts w:hint="eastAsia"/>
        </w:rPr>
        <w:t>我们至此已经分析了对于功率预测重要的气象要素</w:t>
      </w:r>
      <w:r w:rsidR="00956854">
        <w:rPr>
          <w:rFonts w:hint="eastAsia"/>
        </w:rPr>
        <w:t>，以及不同条件下各自不同的重要性</w:t>
      </w:r>
      <w:r>
        <w:rPr>
          <w:rFonts w:hint="eastAsia"/>
        </w:rPr>
        <w:t>。然后我们第二部分要</w:t>
      </w:r>
      <w:r w:rsidR="00956854">
        <w:rPr>
          <w:rFonts w:hint="eastAsia"/>
        </w:rPr>
        <w:t>探讨整体预报，不同条件下的，各种重要变量的预报能力的表现。同时对比两种气象数据源的日前预报。</w:t>
      </w:r>
    </w:p>
    <w:p w:rsidR="005D02FE" w:rsidRDefault="008F1665" w:rsidP="008F1665">
      <w:pPr>
        <w:pStyle w:val="a9"/>
        <w:ind w:left="360"/>
      </w:pPr>
      <w:r>
        <w:rPr>
          <w:rFonts w:hint="eastAsia"/>
        </w:rPr>
        <w:t>期望结论：在不同的条件下，二者表现各不相同，有的</w:t>
      </w:r>
      <w:proofErr w:type="spellStart"/>
      <w:r>
        <w:t>ec</w:t>
      </w:r>
      <w:proofErr w:type="spellEnd"/>
      <w:r>
        <w:rPr>
          <w:rFonts w:hint="eastAsia"/>
        </w:rPr>
        <w:t>好，有的</w:t>
      </w:r>
      <w:r>
        <w:t>gfs</w:t>
      </w:r>
      <w:r>
        <w:rPr>
          <w:rFonts w:hint="eastAsia"/>
        </w:rPr>
        <w:t>好。</w:t>
      </w:r>
    </w:p>
    <w:p w:rsidR="008F1665" w:rsidRDefault="008F1665" w:rsidP="008F1665">
      <w:pPr>
        <w:pStyle w:val="a9"/>
        <w:ind w:left="360"/>
      </w:pPr>
    </w:p>
    <w:p w:rsidR="00064B20" w:rsidRDefault="008B55C7" w:rsidP="00064B20">
      <w:pPr>
        <w:pStyle w:val="a9"/>
        <w:numPr>
          <w:ilvl w:val="0"/>
          <w:numId w:val="1"/>
        </w:numPr>
      </w:pPr>
      <w:r>
        <w:rPr>
          <w:rFonts w:hint="eastAsia"/>
        </w:rPr>
        <w:t>日前功率</w:t>
      </w:r>
      <w:r w:rsidR="008F1665">
        <w:rPr>
          <w:rFonts w:hint="eastAsia"/>
        </w:rPr>
        <w:t>预报改进：</w:t>
      </w:r>
      <w:r w:rsidR="00064B20">
        <w:rPr>
          <w:rFonts w:hint="eastAsia"/>
        </w:rPr>
        <w:t>（融合数据模型）</w:t>
      </w:r>
    </w:p>
    <w:p w:rsidR="008B55C7" w:rsidRDefault="008B55C7" w:rsidP="008B55C7">
      <w:pPr>
        <w:pStyle w:val="a9"/>
        <w:ind w:left="360"/>
      </w:pPr>
      <w:r>
        <w:rPr>
          <w:rFonts w:hint="eastAsia"/>
        </w:rPr>
        <w:t>实际应用时考虑到无法获知稳定度的情况，所以考虑到给出整体的建模策略而非各类情况单独建模策略。其中包含，直接建模的</w:t>
      </w:r>
      <w:r>
        <w:t>a1, a2</w:t>
      </w:r>
      <w:r>
        <w:rPr>
          <w:rFonts w:hint="eastAsia"/>
        </w:rPr>
        <w:t>；以及基于两种模型的堆叠模型；以及融合两类数据后的建模；以及先订正风速，再建模的积累方式。</w:t>
      </w:r>
    </w:p>
    <w:p w:rsidR="00064B20" w:rsidRDefault="00064B20" w:rsidP="00064B20">
      <w:pPr>
        <w:pStyle w:val="a9"/>
        <w:ind w:left="360"/>
      </w:pPr>
      <w:r>
        <w:t>a1</w:t>
      </w:r>
      <w:r>
        <w:rPr>
          <w:rFonts w:hint="eastAsia"/>
        </w:rPr>
        <w:t>直接</w:t>
      </w:r>
      <w:proofErr w:type="spellStart"/>
      <w:r>
        <w:t>ec</w:t>
      </w:r>
      <w:proofErr w:type="spellEnd"/>
      <w:r>
        <w:rPr>
          <w:rFonts w:hint="eastAsia"/>
        </w:rPr>
        <w:t>建模，</w:t>
      </w:r>
      <w:r>
        <w:t>a2</w:t>
      </w:r>
      <w:r>
        <w:rPr>
          <w:rFonts w:hint="eastAsia"/>
        </w:rPr>
        <w:t>直接</w:t>
      </w:r>
      <w:r>
        <w:t>gfs</w:t>
      </w:r>
      <w:r>
        <w:rPr>
          <w:rFonts w:hint="eastAsia"/>
        </w:rPr>
        <w:t>建模，</w:t>
      </w:r>
      <w:r w:rsidR="008B55C7">
        <w:t xml:space="preserve">b: </w:t>
      </w:r>
      <w:r>
        <w:rPr>
          <w:rFonts w:hint="eastAsia"/>
        </w:rPr>
        <w:t>a</w:t>
      </w:r>
      <w:r>
        <w:t xml:space="preserve">1 stack a2, </w:t>
      </w:r>
      <w:r w:rsidR="008B55C7">
        <w:t>c</w:t>
      </w:r>
      <w:r>
        <w:t xml:space="preserve"> </w:t>
      </w:r>
      <w:r w:rsidR="008B55C7">
        <w:t>:</w:t>
      </w:r>
      <w:r>
        <w:t>(</w:t>
      </w:r>
      <w:proofErr w:type="spellStart"/>
      <w:r>
        <w:t>ec</w:t>
      </w:r>
      <w:proofErr w:type="spellEnd"/>
      <w:r>
        <w:t xml:space="preserve"> gfs mean)</w:t>
      </w:r>
      <w:r w:rsidR="008B55C7">
        <w:t>,</w:t>
      </w:r>
      <w:r>
        <w:t xml:space="preserve"> </w:t>
      </w:r>
      <w:r w:rsidR="008B55C7">
        <w:t>d</w:t>
      </w:r>
      <w:r w:rsidR="000E6F31">
        <w:rPr>
          <w:rFonts w:hint="eastAsia"/>
        </w:rPr>
        <w:t xml:space="preserve"> </w:t>
      </w:r>
      <w:r w:rsidR="000E6F31">
        <w:t>wind-power</w:t>
      </w:r>
    </w:p>
    <w:p w:rsidR="0069780E" w:rsidRPr="0069780E" w:rsidRDefault="0069780E" w:rsidP="00064B20">
      <w:pPr>
        <w:pStyle w:val="a9"/>
        <w:ind w:left="360"/>
      </w:pPr>
      <w:r>
        <w:t>(</w:t>
      </w:r>
      <w:r>
        <w:rPr>
          <w:rFonts w:hint="eastAsia"/>
        </w:rPr>
        <w:t>潜在分析一下，在各种条件下的改进，以及各种方法的缺陷</w:t>
      </w:r>
      <w:r>
        <w:t>)</w:t>
      </w:r>
    </w:p>
    <w:sectPr w:rsidR="0069780E" w:rsidRPr="00697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06BFD"/>
    <w:multiLevelType w:val="hybridMultilevel"/>
    <w:tmpl w:val="7E121CE0"/>
    <w:lvl w:ilvl="0" w:tplc="2984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14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0"/>
    <w:rsid w:val="00064B20"/>
    <w:rsid w:val="000E6F31"/>
    <w:rsid w:val="0053724A"/>
    <w:rsid w:val="005D02FE"/>
    <w:rsid w:val="0069780E"/>
    <w:rsid w:val="008600AA"/>
    <w:rsid w:val="008B55C7"/>
    <w:rsid w:val="008E32C8"/>
    <w:rsid w:val="008F1665"/>
    <w:rsid w:val="00956854"/>
    <w:rsid w:val="00B94B00"/>
    <w:rsid w:val="00C4129B"/>
    <w:rsid w:val="00D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0DE16"/>
  <w15:chartTrackingRefBased/>
  <w15:docId w15:val="{95C6CC5F-B53F-4546-A995-7048CDAD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4B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4B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B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B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B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B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B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B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4B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4B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4B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4B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4B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4B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4B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B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4B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4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B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4B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xiaxin</dc:creator>
  <cp:keywords/>
  <dc:description/>
  <cp:lastModifiedBy>xiaxin</cp:lastModifiedBy>
  <cp:revision>8</cp:revision>
  <dcterms:created xsi:type="dcterms:W3CDTF">2025-06-12T10:15:00Z</dcterms:created>
  <dcterms:modified xsi:type="dcterms:W3CDTF">2025-06-13T02:41:00Z</dcterms:modified>
</cp:coreProperties>
</file>