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7A48A" w14:textId="77777777" w:rsidR="009F30D4" w:rsidRDefault="009F30D4">
      <w:pPr>
        <w:spacing w:after="600"/>
      </w:pPr>
    </w:p>
    <w:p w14:paraId="0060318E" w14:textId="77777777" w:rsidR="009F30D4" w:rsidRDefault="00000000">
      <w:pPr>
        <w:spacing w:after="80"/>
        <w:jc w:val="center"/>
      </w:pPr>
      <w:r>
        <w:rPr>
          <w:b/>
          <w:bCs/>
          <w:color w:val="E8611A"/>
          <w:sz w:val="64"/>
          <w:szCs w:val="64"/>
        </w:rPr>
        <w:t>SWIGGY SALES ANALYTICS</w:t>
      </w:r>
    </w:p>
    <w:p w14:paraId="0559CBF6" w14:textId="77777777" w:rsidR="009F30D4" w:rsidRDefault="00000000">
      <w:pPr>
        <w:spacing w:after="80"/>
        <w:jc w:val="center"/>
      </w:pPr>
      <w:r>
        <w:rPr>
          <w:i/>
          <w:iCs/>
          <w:sz w:val="28"/>
          <w:szCs w:val="28"/>
        </w:rPr>
        <w:t>End-to-End Data Pipeline using Microsoft Fabric, SQL &amp; Power BI</w:t>
      </w:r>
    </w:p>
    <w:p w14:paraId="60F258C2" w14:textId="77777777" w:rsidR="009F30D4" w:rsidRDefault="009F30D4">
      <w:pPr>
        <w:pBdr>
          <w:bottom w:val="single" w:sz="8" w:space="1" w:color="E8611A"/>
        </w:pBdr>
        <w:spacing w:before="60" w:after="60"/>
      </w:pPr>
    </w:p>
    <w:p w14:paraId="4C44021F" w14:textId="77777777" w:rsidR="009F30D4" w:rsidRDefault="009F30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F30D4" w14:paraId="38440F6B" w14:textId="77777777">
        <w:tblPrEx>
          <w:tblCellMar>
            <w:top w:w="0" w:type="dxa"/>
            <w:bottom w:w="0" w:type="dxa"/>
          </w:tblCellMar>
        </w:tblPrEx>
        <w:tc>
          <w:tcPr>
            <w:tcW w:w="2340" w:type="dxa"/>
            <w:tcBorders>
              <w:top w:val="single" w:sz="1" w:space="0" w:color="E8611A"/>
              <w:left w:val="single" w:sz="1" w:space="0" w:color="E8611A"/>
              <w:bottom w:val="single" w:sz="1" w:space="0" w:color="E8611A"/>
              <w:right w:val="single" w:sz="1" w:space="0" w:color="E8611A"/>
            </w:tcBorders>
            <w:shd w:val="clear" w:color="auto" w:fill="E8611A"/>
            <w:tcMar>
              <w:top w:w="200" w:type="dxa"/>
              <w:left w:w="160" w:type="dxa"/>
              <w:bottom w:w="200" w:type="dxa"/>
              <w:right w:w="160" w:type="dxa"/>
            </w:tcMar>
            <w:vAlign w:val="center"/>
          </w:tcPr>
          <w:p w14:paraId="68124BAE" w14:textId="77777777" w:rsidR="009F30D4" w:rsidRDefault="00000000">
            <w:pPr>
              <w:jc w:val="center"/>
            </w:pPr>
            <w:r>
              <w:rPr>
                <w:b/>
                <w:bCs/>
                <w:color w:val="FFFFFF"/>
                <w:sz w:val="40"/>
                <w:szCs w:val="40"/>
              </w:rPr>
              <w:t>197,430</w:t>
            </w:r>
          </w:p>
          <w:p w14:paraId="20EE4C0C" w14:textId="77777777" w:rsidR="009F30D4" w:rsidRDefault="00000000">
            <w:pPr>
              <w:jc w:val="center"/>
            </w:pPr>
            <w:r>
              <w:rPr>
                <w:color w:val="FFFFFF"/>
                <w:sz w:val="19"/>
                <w:szCs w:val="19"/>
              </w:rPr>
              <w:t>Total Orders</w:t>
            </w:r>
          </w:p>
        </w:tc>
        <w:tc>
          <w:tcPr>
            <w:tcW w:w="2340" w:type="dxa"/>
            <w:tcBorders>
              <w:top w:val="single" w:sz="1" w:space="0" w:color="E8611A"/>
              <w:left w:val="single" w:sz="1" w:space="0" w:color="E8611A"/>
              <w:bottom w:val="single" w:sz="1" w:space="0" w:color="E8611A"/>
              <w:right w:val="single" w:sz="1" w:space="0" w:color="E8611A"/>
            </w:tcBorders>
            <w:shd w:val="clear" w:color="auto" w:fill="1A1A2E"/>
            <w:tcMar>
              <w:top w:w="200" w:type="dxa"/>
              <w:left w:w="160" w:type="dxa"/>
              <w:bottom w:w="200" w:type="dxa"/>
              <w:right w:w="160" w:type="dxa"/>
            </w:tcMar>
            <w:vAlign w:val="center"/>
          </w:tcPr>
          <w:p w14:paraId="70E8292B" w14:textId="77777777" w:rsidR="009F30D4" w:rsidRDefault="00000000">
            <w:pPr>
              <w:jc w:val="center"/>
            </w:pPr>
            <w:r>
              <w:rPr>
                <w:b/>
                <w:bCs/>
                <w:color w:val="FFFFFF"/>
                <w:sz w:val="40"/>
                <w:szCs w:val="40"/>
              </w:rPr>
              <w:t>₹5.3 Cr</w:t>
            </w:r>
          </w:p>
          <w:p w14:paraId="15805B66" w14:textId="77777777" w:rsidR="009F30D4" w:rsidRDefault="00000000">
            <w:pPr>
              <w:jc w:val="center"/>
            </w:pPr>
            <w:r>
              <w:rPr>
                <w:color w:val="FFFFFF"/>
                <w:sz w:val="19"/>
                <w:szCs w:val="19"/>
              </w:rPr>
              <w:t>Total Revenue</w:t>
            </w:r>
          </w:p>
        </w:tc>
        <w:tc>
          <w:tcPr>
            <w:tcW w:w="2340" w:type="dxa"/>
            <w:tcBorders>
              <w:top w:val="single" w:sz="1" w:space="0" w:color="E8611A"/>
              <w:left w:val="single" w:sz="1" w:space="0" w:color="E8611A"/>
              <w:bottom w:val="single" w:sz="1" w:space="0" w:color="E8611A"/>
              <w:right w:val="single" w:sz="1" w:space="0" w:color="E8611A"/>
            </w:tcBorders>
            <w:shd w:val="clear" w:color="auto" w:fill="E8611A"/>
            <w:tcMar>
              <w:top w:w="200" w:type="dxa"/>
              <w:left w:w="160" w:type="dxa"/>
              <w:bottom w:w="200" w:type="dxa"/>
              <w:right w:w="160" w:type="dxa"/>
            </w:tcMar>
            <w:vAlign w:val="center"/>
          </w:tcPr>
          <w:p w14:paraId="783F066F" w14:textId="77777777" w:rsidR="009F30D4" w:rsidRDefault="00000000">
            <w:pPr>
              <w:jc w:val="center"/>
            </w:pPr>
            <w:r>
              <w:rPr>
                <w:b/>
                <w:bCs/>
                <w:color w:val="FFFFFF"/>
                <w:sz w:val="40"/>
                <w:szCs w:val="40"/>
              </w:rPr>
              <w:t>₹268.5</w:t>
            </w:r>
          </w:p>
          <w:p w14:paraId="24E6BAE0" w14:textId="77777777" w:rsidR="009F30D4" w:rsidRDefault="00000000">
            <w:pPr>
              <w:jc w:val="center"/>
            </w:pPr>
            <w:r>
              <w:rPr>
                <w:color w:val="FFFFFF"/>
                <w:sz w:val="19"/>
                <w:szCs w:val="19"/>
              </w:rPr>
              <w:t>Avg Order Value</w:t>
            </w:r>
          </w:p>
        </w:tc>
        <w:tc>
          <w:tcPr>
            <w:tcW w:w="2340" w:type="dxa"/>
            <w:tcBorders>
              <w:top w:val="single" w:sz="1" w:space="0" w:color="E8611A"/>
              <w:left w:val="single" w:sz="1" w:space="0" w:color="E8611A"/>
              <w:bottom w:val="single" w:sz="1" w:space="0" w:color="E8611A"/>
              <w:right w:val="single" w:sz="1" w:space="0" w:color="E8611A"/>
            </w:tcBorders>
            <w:shd w:val="clear" w:color="auto" w:fill="1A1A2E"/>
            <w:tcMar>
              <w:top w:w="200" w:type="dxa"/>
              <w:left w:w="160" w:type="dxa"/>
              <w:bottom w:w="200" w:type="dxa"/>
              <w:right w:w="160" w:type="dxa"/>
            </w:tcMar>
            <w:vAlign w:val="center"/>
          </w:tcPr>
          <w:p w14:paraId="429BE23D" w14:textId="77777777" w:rsidR="009F30D4" w:rsidRDefault="00000000">
            <w:pPr>
              <w:jc w:val="center"/>
            </w:pPr>
            <w:r>
              <w:rPr>
                <w:b/>
                <w:bCs/>
                <w:color w:val="FFFFFF"/>
                <w:sz w:val="40"/>
                <w:szCs w:val="40"/>
              </w:rPr>
              <w:t>8 Months</w:t>
            </w:r>
          </w:p>
          <w:p w14:paraId="71432735" w14:textId="77777777" w:rsidR="009F30D4" w:rsidRDefault="00000000">
            <w:pPr>
              <w:jc w:val="center"/>
            </w:pPr>
            <w:r>
              <w:rPr>
                <w:color w:val="FFFFFF"/>
                <w:sz w:val="19"/>
                <w:szCs w:val="19"/>
              </w:rPr>
              <w:t>Data Coverage</w:t>
            </w:r>
          </w:p>
        </w:tc>
      </w:tr>
    </w:tbl>
    <w:p w14:paraId="26105CC1" w14:textId="77777777" w:rsidR="009F30D4" w:rsidRDefault="009F30D4">
      <w:pPr>
        <w:spacing w:after="200"/>
      </w:pPr>
    </w:p>
    <w:p w14:paraId="5CC32CA2" w14:textId="77777777" w:rsidR="009F30D4" w:rsidRDefault="00000000">
      <w:pPr>
        <w:spacing w:after="60"/>
        <w:jc w:val="center"/>
      </w:pPr>
      <w:r>
        <w:rPr>
          <w:color w:val="666666"/>
          <w:sz w:val="20"/>
          <w:szCs w:val="20"/>
        </w:rPr>
        <w:t>Capstone Project  |  Data Analyst Portfolio</w:t>
      </w:r>
    </w:p>
    <w:p w14:paraId="4694187F" w14:textId="77777777" w:rsidR="009F30D4" w:rsidRDefault="00000000">
      <w:pPr>
        <w:jc w:val="center"/>
      </w:pPr>
      <w:r>
        <w:rPr>
          <w:color w:val="E8611A"/>
          <w:sz w:val="20"/>
          <w:szCs w:val="20"/>
        </w:rPr>
        <w:t>Microsoft Fabric  ·  Lakehouse  ·  Data Warehouse  ·  Power BI  ·  Star Schema  ·  DAX</w:t>
      </w:r>
    </w:p>
    <w:p w14:paraId="3A7C8B37" w14:textId="77777777" w:rsidR="009F30D4" w:rsidRDefault="009F30D4">
      <w:pPr>
        <w:spacing w:after="400"/>
      </w:pPr>
    </w:p>
    <w:p w14:paraId="56F596F8" w14:textId="77777777" w:rsidR="009F30D4" w:rsidRDefault="00000000">
      <w:r>
        <w:br w:type="page"/>
      </w:r>
    </w:p>
    <w:p w14:paraId="26AD87B4" w14:textId="77777777" w:rsidR="009F30D4" w:rsidRDefault="00000000">
      <w:pPr>
        <w:pStyle w:val="Heading1"/>
      </w:pPr>
      <w:r>
        <w:lastRenderedPageBreak/>
        <w:t>1. Business Scenario</w:t>
      </w:r>
    </w:p>
    <w:p w14:paraId="6A3BD589" w14:textId="77777777" w:rsidR="009F30D4" w:rsidRDefault="00000000">
      <w:pPr>
        <w:spacing w:before="80" w:after="80"/>
      </w:pPr>
      <w:r>
        <w:t>Swiggy is one of India's largest online food delivery platforms, connecting customers, restaurants, and delivery partners across multiple cities. Thousands of orders are placed daily through the platform, generating large volumes of operational data spanning customer behaviour, restaurant performance, order fulfilment, and payment flows.</w:t>
      </w:r>
    </w:p>
    <w:p w14:paraId="147BDE1C" w14:textId="77777777" w:rsidR="009F30D4" w:rsidRDefault="009F30D4">
      <w:pPr>
        <w:spacing w:after="80"/>
      </w:pPr>
    </w:p>
    <w:p w14:paraId="6F049CE1" w14:textId="77777777" w:rsidR="009F30D4" w:rsidRDefault="00000000">
      <w:pPr>
        <w:spacing w:before="80" w:after="80"/>
      </w:pPr>
      <w:r>
        <w:t>Swiggy's leadership identified a critical need: raw transactional data was accumulating without a structured analytical layer to derive value from it. Business teams could not reliably answer questions such as which restaurants drove the most revenue, how order volumes trended across months, or which food categories were growing fastest.</w:t>
      </w:r>
    </w:p>
    <w:p w14:paraId="1F03533C" w14:textId="77777777" w:rsidR="009F30D4" w:rsidRDefault="009F30D4">
      <w:pPr>
        <w:spacing w:after="80"/>
      </w:pPr>
    </w:p>
    <w:p w14:paraId="5D9CE310" w14:textId="77777777" w:rsidR="009F30D4" w:rsidRDefault="00000000">
      <w:pPr>
        <w:spacing w:before="80" w:after="80"/>
      </w:pPr>
      <w:r>
        <w:t>To address this, the company initiated a modern data analytics programme built on Microsoft Fabric — a unified analytics platform combining data engineering, data warehousing, and business intelligence in a single environment.</w:t>
      </w:r>
    </w:p>
    <w:p w14:paraId="66BFB47A" w14:textId="77777777" w:rsidR="009F30D4" w:rsidRDefault="009F30D4">
      <w:pPr>
        <w:spacing w:after="80"/>
      </w:pPr>
    </w:p>
    <w:p w14:paraId="637B9A17" w14:textId="77777777" w:rsidR="009F30D4" w:rsidRDefault="00000000">
      <w:pPr>
        <w:spacing w:before="80" w:after="80"/>
      </w:pPr>
      <w:r>
        <w:t>As the Data Analyst on this project, the mandate was to design and deliver an end-to-end solution: ingest raw CSV data into a Lakehouse, clean and validate it using SQL, model it into a star schema Data Warehouse, build a semantic model with DAX measures, and publish an interactive Power BI dashboard for business stakeholders.</w:t>
      </w:r>
    </w:p>
    <w:p w14:paraId="17D3422B" w14:textId="77777777" w:rsidR="009F30D4" w:rsidRDefault="009F30D4">
      <w:pPr>
        <w:spacing w:after="120"/>
      </w:pPr>
    </w:p>
    <w:p w14:paraId="1E9E2EFC" w14:textId="77777777" w:rsidR="009F30D4" w:rsidRDefault="00000000">
      <w:pPr>
        <w:pStyle w:val="Heading1"/>
      </w:pPr>
      <w:r>
        <w:t>2. Project Objective</w:t>
      </w:r>
    </w:p>
    <w:p w14:paraId="357D3856" w14:textId="77777777" w:rsidR="009F30D4" w:rsidRDefault="00000000">
      <w:pPr>
        <w:spacing w:before="80" w:after="80"/>
      </w:pPr>
      <w:r>
        <w:t>The objective was to build a complete data analytics pipeline that transforms raw Swiggy operational data into actionable business intelligence — covering sales performance, restaurant rankings, dish-level trends, and temporal order patterns.</w:t>
      </w:r>
    </w:p>
    <w:p w14:paraId="1FE71D53" w14:textId="77777777" w:rsidR="009F30D4" w:rsidRDefault="009F30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F30D4" w14:paraId="45428351" w14:textId="77777777">
        <w:tblPrEx>
          <w:tblCellMar>
            <w:top w:w="0" w:type="dxa"/>
            <w:bottom w:w="0" w:type="dxa"/>
          </w:tblCellMar>
        </w:tblPrEx>
        <w:trPr>
          <w:tblHeader/>
        </w:trPr>
        <w:tc>
          <w:tcPr>
            <w:tcW w:w="220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005CCA14" w14:textId="77777777" w:rsidR="009F30D4" w:rsidRDefault="00000000">
            <w:pPr>
              <w:jc w:val="center"/>
            </w:pPr>
            <w:r>
              <w:rPr>
                <w:b/>
                <w:bCs/>
                <w:color w:val="FFFFFF"/>
                <w:sz w:val="20"/>
                <w:szCs w:val="20"/>
              </w:rPr>
              <w:t>Pipeline Stage</w:t>
            </w:r>
          </w:p>
        </w:tc>
        <w:tc>
          <w:tcPr>
            <w:tcW w:w="716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02C11B57" w14:textId="77777777" w:rsidR="009F30D4" w:rsidRDefault="00000000">
            <w:pPr>
              <w:jc w:val="center"/>
            </w:pPr>
            <w:r>
              <w:rPr>
                <w:b/>
                <w:bCs/>
                <w:color w:val="FFFFFF"/>
                <w:sz w:val="20"/>
                <w:szCs w:val="20"/>
              </w:rPr>
              <w:t>Deliverable</w:t>
            </w:r>
          </w:p>
        </w:tc>
      </w:tr>
      <w:tr w:rsidR="009F30D4" w14:paraId="40EBC9C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23B490CF" w14:textId="77777777" w:rsidR="009F30D4" w:rsidRDefault="00000000">
            <w:r>
              <w:rPr>
                <w:sz w:val="20"/>
                <w:szCs w:val="20"/>
              </w:rPr>
              <w:t>Data Ingestion</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6124194F" w14:textId="77777777" w:rsidR="009F30D4" w:rsidRDefault="00000000">
            <w:r>
              <w:rPr>
                <w:sz w:val="20"/>
                <w:szCs w:val="20"/>
              </w:rPr>
              <w:t>Raw CSV files uploaded to Microsoft Fabric Lakehouse (Raw_Data folder)</w:t>
            </w:r>
          </w:p>
        </w:tc>
      </w:tr>
      <w:tr w:rsidR="009F30D4" w14:paraId="51D7C2D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0A9E96F" w14:textId="77777777" w:rsidR="009F30D4" w:rsidRDefault="00000000">
            <w:r>
              <w:rPr>
                <w:sz w:val="20"/>
                <w:szCs w:val="20"/>
              </w:rPr>
              <w:t>Data Cleaning</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16D1BFF" w14:textId="77777777" w:rsidR="009F30D4" w:rsidRDefault="00000000">
            <w:r>
              <w:rPr>
                <w:sz w:val="20"/>
                <w:szCs w:val="20"/>
              </w:rPr>
              <w:t>SQL-based validation: duplicates removed, date formats corrected, referential integrity checks</w:t>
            </w:r>
          </w:p>
        </w:tc>
      </w:tr>
      <w:tr w:rsidR="009F30D4" w14:paraId="156207B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5D5B0E65" w14:textId="77777777" w:rsidR="009F30D4" w:rsidRDefault="00000000">
            <w:r>
              <w:rPr>
                <w:sz w:val="20"/>
                <w:szCs w:val="20"/>
              </w:rPr>
              <w:t>Data Modelling</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09441EE6" w14:textId="77777777" w:rsidR="009F30D4" w:rsidRDefault="00000000">
            <w:r>
              <w:rPr>
                <w:sz w:val="20"/>
                <w:szCs w:val="20"/>
              </w:rPr>
              <w:t>Star schema Data Warehouse: 4 dimension tables + 1 fact table</w:t>
            </w:r>
          </w:p>
        </w:tc>
      </w:tr>
      <w:tr w:rsidR="009F30D4" w14:paraId="2F06F7B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CCFC19D" w14:textId="77777777" w:rsidR="009F30D4" w:rsidRDefault="00000000">
            <w:r>
              <w:rPr>
                <w:sz w:val="20"/>
                <w:szCs w:val="20"/>
              </w:rPr>
              <w:t>Semantic Layer</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94389B6" w14:textId="77777777" w:rsidR="009F30D4" w:rsidRDefault="00000000">
            <w:r>
              <w:rPr>
                <w:sz w:val="20"/>
                <w:szCs w:val="20"/>
              </w:rPr>
              <w:t>Power BI Semantic Model with relationships, DAX measures, and KPIs</w:t>
            </w:r>
          </w:p>
        </w:tc>
      </w:tr>
      <w:tr w:rsidR="009F30D4" w14:paraId="7CEAD8F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3958FC6C" w14:textId="77777777" w:rsidR="009F30D4" w:rsidRDefault="00000000">
            <w:r>
              <w:rPr>
                <w:sz w:val="20"/>
                <w:szCs w:val="20"/>
              </w:rPr>
              <w:t>Visualisation</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25D87AC7" w14:textId="77777777" w:rsidR="009F30D4" w:rsidRDefault="00000000">
            <w:r>
              <w:rPr>
                <w:sz w:val="20"/>
                <w:szCs w:val="20"/>
              </w:rPr>
              <w:t>Interactive Power BI dashboard published to Fabric workspace</w:t>
            </w:r>
          </w:p>
        </w:tc>
      </w:tr>
    </w:tbl>
    <w:p w14:paraId="5892702B" w14:textId="77777777" w:rsidR="009F30D4" w:rsidRDefault="009F30D4">
      <w:pPr>
        <w:spacing w:after="120"/>
      </w:pPr>
    </w:p>
    <w:p w14:paraId="04E605F4" w14:textId="77777777" w:rsidR="009F30D4" w:rsidRDefault="00000000">
      <w:pPr>
        <w:pStyle w:val="Heading1"/>
      </w:pPr>
      <w:r>
        <w:t>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F30D4" w14:paraId="01F8DBB2" w14:textId="77777777">
        <w:tblPrEx>
          <w:tblCellMar>
            <w:top w:w="0" w:type="dxa"/>
            <w:bottom w:w="0" w:type="dxa"/>
          </w:tblCellMar>
        </w:tblPrEx>
        <w:trPr>
          <w:tblHeader/>
        </w:trPr>
        <w:tc>
          <w:tcPr>
            <w:tcW w:w="312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077F1D70" w14:textId="77777777" w:rsidR="009F30D4" w:rsidRDefault="00000000">
            <w:pPr>
              <w:jc w:val="center"/>
            </w:pPr>
            <w:r>
              <w:rPr>
                <w:b/>
                <w:bCs/>
                <w:color w:val="FFFFFF"/>
                <w:sz w:val="20"/>
                <w:szCs w:val="20"/>
              </w:rPr>
              <w:t>Layer</w:t>
            </w:r>
          </w:p>
        </w:tc>
        <w:tc>
          <w:tcPr>
            <w:tcW w:w="312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32990337" w14:textId="77777777" w:rsidR="009F30D4" w:rsidRDefault="00000000">
            <w:pPr>
              <w:jc w:val="center"/>
            </w:pPr>
            <w:r>
              <w:rPr>
                <w:b/>
                <w:bCs/>
                <w:color w:val="FFFFFF"/>
                <w:sz w:val="20"/>
                <w:szCs w:val="20"/>
              </w:rPr>
              <w:t>Technology</w:t>
            </w:r>
          </w:p>
        </w:tc>
        <w:tc>
          <w:tcPr>
            <w:tcW w:w="312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331D314B" w14:textId="77777777" w:rsidR="009F30D4" w:rsidRDefault="00000000">
            <w:pPr>
              <w:jc w:val="center"/>
            </w:pPr>
            <w:r>
              <w:rPr>
                <w:b/>
                <w:bCs/>
                <w:color w:val="FFFFFF"/>
                <w:sz w:val="20"/>
                <w:szCs w:val="20"/>
              </w:rPr>
              <w:t>Purpose</w:t>
            </w:r>
          </w:p>
        </w:tc>
      </w:tr>
      <w:tr w:rsidR="009F30D4" w14:paraId="1B1F9DB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43110026" w14:textId="77777777" w:rsidR="009F30D4" w:rsidRDefault="00000000">
            <w:r>
              <w:rPr>
                <w:sz w:val="20"/>
                <w:szCs w:val="20"/>
              </w:rPr>
              <w:t>Data Storage</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7E3F8C64" w14:textId="77777777" w:rsidR="009F30D4" w:rsidRDefault="00000000">
            <w:r>
              <w:rPr>
                <w:sz w:val="20"/>
                <w:szCs w:val="20"/>
              </w:rPr>
              <w:t>Microsoft Fabric Lakehouse</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66F9E052" w14:textId="77777777" w:rsidR="009F30D4" w:rsidRDefault="00000000">
            <w:r>
              <w:rPr>
                <w:sz w:val="20"/>
                <w:szCs w:val="20"/>
              </w:rPr>
              <w:t>Raw CSV ingestion and file storage</w:t>
            </w:r>
          </w:p>
        </w:tc>
      </w:tr>
      <w:tr w:rsidR="009F30D4" w14:paraId="5249508D"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6F1DC28" w14:textId="77777777" w:rsidR="009F30D4" w:rsidRDefault="00000000">
            <w:r>
              <w:rPr>
                <w:sz w:val="20"/>
                <w:szCs w:val="20"/>
              </w:rPr>
              <w:lastRenderedPageBreak/>
              <w:t>Data Cleaning &amp; Validation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797B53D" w14:textId="77777777" w:rsidR="009F30D4" w:rsidRDefault="00000000">
            <w:r>
              <w:rPr>
                <w:sz w:val="20"/>
                <w:szCs w:val="20"/>
              </w:rPr>
              <w:t>Fabric SQL Analytics Endpoint</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2109C50" w14:textId="77777777" w:rsidR="009F30D4" w:rsidRDefault="00000000">
            <w:r>
              <w:rPr>
                <w:sz w:val="20"/>
                <w:szCs w:val="20"/>
              </w:rPr>
              <w:t>Deduplication, type correction, integrity checks</w:t>
            </w:r>
          </w:p>
        </w:tc>
      </w:tr>
      <w:tr w:rsidR="009F30D4" w14:paraId="329EC2D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61A4007F" w14:textId="77777777" w:rsidR="009F30D4" w:rsidRDefault="00000000">
            <w:r>
              <w:rPr>
                <w:sz w:val="20"/>
                <w:szCs w:val="20"/>
              </w:rPr>
              <w:t>Data Warehousing</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6BB3FFB8" w14:textId="77777777" w:rsidR="009F30D4" w:rsidRDefault="00000000">
            <w:r>
              <w:rPr>
                <w:sz w:val="20"/>
                <w:szCs w:val="20"/>
              </w:rPr>
              <w:t>Fabric Data Warehouse</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73663226" w14:textId="77777777" w:rsidR="009F30D4" w:rsidRDefault="00000000">
            <w:r>
              <w:rPr>
                <w:sz w:val="20"/>
                <w:szCs w:val="20"/>
              </w:rPr>
              <w:t>Star schema modelling — fact and dimension tables</w:t>
            </w:r>
          </w:p>
        </w:tc>
      </w:tr>
      <w:tr w:rsidR="009F30D4" w14:paraId="5FFC5E8D"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FA535EE" w14:textId="77777777" w:rsidR="009F30D4" w:rsidRDefault="00000000">
            <w:r>
              <w:rPr>
                <w:sz w:val="20"/>
                <w:szCs w:val="20"/>
              </w:rPr>
              <w:t>Data Pipeline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012A90D" w14:textId="77777777" w:rsidR="009F30D4" w:rsidRDefault="00000000">
            <w:r>
              <w:rPr>
                <w:sz w:val="20"/>
                <w:szCs w:val="20"/>
              </w:rPr>
              <w:t>Fabric Data Pipelines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6EC3D66" w14:textId="77777777" w:rsidR="009F30D4" w:rsidRDefault="00000000">
            <w:r>
              <w:rPr>
                <w:sz w:val="20"/>
                <w:szCs w:val="20"/>
              </w:rPr>
              <w:t>Orchestrated ingestion from Lakehouse to Warehouse</w:t>
            </w:r>
          </w:p>
        </w:tc>
      </w:tr>
      <w:tr w:rsidR="009F30D4" w14:paraId="596EA24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6FC421A9" w14:textId="77777777" w:rsidR="009F30D4" w:rsidRDefault="00000000">
            <w:r>
              <w:rPr>
                <w:sz w:val="20"/>
                <w:szCs w:val="20"/>
              </w:rPr>
              <w:t>Semantic Layer</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524C3373" w14:textId="77777777" w:rsidR="009F30D4" w:rsidRDefault="00000000">
            <w:r>
              <w:rPr>
                <w:sz w:val="20"/>
                <w:szCs w:val="20"/>
              </w:rPr>
              <w:t>Power BI Semantic Model</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505EA1B6" w14:textId="77777777" w:rsidR="009F30D4" w:rsidRDefault="00000000">
            <w:r>
              <w:rPr>
                <w:sz w:val="20"/>
                <w:szCs w:val="20"/>
              </w:rPr>
              <w:t>DAX measures, KPIs, and table relationships</w:t>
            </w:r>
          </w:p>
        </w:tc>
      </w:tr>
      <w:tr w:rsidR="009F30D4" w14:paraId="0C84C0EB"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4544B7F" w14:textId="77777777" w:rsidR="009F30D4" w:rsidRDefault="00000000">
            <w:r>
              <w:rPr>
                <w:sz w:val="20"/>
                <w:szCs w:val="20"/>
              </w:rPr>
              <w:t>Visualisation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0E1087A" w14:textId="77777777" w:rsidR="009F30D4" w:rsidRDefault="00000000">
            <w:r>
              <w:rPr>
                <w:sz w:val="20"/>
                <w:szCs w:val="20"/>
              </w:rPr>
              <w:t>Power BI Reports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40EF2C8" w14:textId="77777777" w:rsidR="009F30D4" w:rsidRDefault="00000000">
            <w:r>
              <w:rPr>
                <w:sz w:val="20"/>
                <w:szCs w:val="20"/>
              </w:rPr>
              <w:t>Interactive dashboards for business stakeholders</w:t>
            </w:r>
          </w:p>
        </w:tc>
      </w:tr>
    </w:tbl>
    <w:p w14:paraId="5BE9BE2D" w14:textId="77777777" w:rsidR="009F30D4" w:rsidRDefault="009F30D4">
      <w:pPr>
        <w:spacing w:after="120"/>
      </w:pPr>
    </w:p>
    <w:p w14:paraId="3131B724" w14:textId="77777777" w:rsidR="009F30D4" w:rsidRDefault="00000000">
      <w:pPr>
        <w:pStyle w:val="Heading1"/>
      </w:pPr>
      <w:r>
        <w:t>4. Data Architecture</w:t>
      </w:r>
    </w:p>
    <w:p w14:paraId="5B4B9E0B" w14:textId="77777777" w:rsidR="009F30D4" w:rsidRDefault="00000000">
      <w:pPr>
        <w:pStyle w:val="Heading2"/>
      </w:pPr>
      <w:r>
        <w:t>4.1  Workspace Structure</w:t>
      </w:r>
    </w:p>
    <w:p w14:paraId="7EFAEE26" w14:textId="77777777" w:rsidR="009F30D4" w:rsidRDefault="00000000">
      <w:pPr>
        <w:spacing w:before="80" w:after="80"/>
      </w:pPr>
      <w:r>
        <w:t>A dedicated Fabric workspace named Swiggy Analytics Project was created to house all solution components in a single governed environment. The workspace contains the Lakehouse (raw data layer), Data Warehouse (modelled layer), Data Pipelines (orchestration), Power BI Semantic Model, and the published Power BI Report.</w:t>
      </w:r>
    </w:p>
    <w:p w14:paraId="7B8F260E" w14:textId="77777777" w:rsidR="009F30D4" w:rsidRDefault="009F30D4">
      <w:pPr>
        <w:spacing w:after="80"/>
      </w:pPr>
    </w:p>
    <w:p w14:paraId="3DB3E9D6" w14:textId="77777777" w:rsidR="009F30D4" w:rsidRDefault="00000000">
      <w:pPr>
        <w:pStyle w:val="Heading2"/>
      </w:pPr>
      <w:r>
        <w:t>4.2  Data Ingestion — Lakehouse</w:t>
      </w:r>
    </w:p>
    <w:p w14:paraId="3A1E8F3C" w14:textId="77777777" w:rsidR="009F30D4" w:rsidRDefault="00000000">
      <w:pPr>
        <w:spacing w:before="80" w:after="80"/>
      </w:pPr>
      <w:r>
        <w:t>Raw source data was uploaded to the Lakehouse under a structured folder hierarchy to maintain clear separation between raw and processed layers:</w:t>
      </w:r>
    </w:p>
    <w:p w14:paraId="4169B821" w14:textId="77777777" w:rsidR="009F30D4" w:rsidRDefault="009F30D4">
      <w:pPr>
        <w:spacing w:after="4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9F30D4" w14:paraId="029604F4" w14:textId="77777777">
        <w:tblPrEx>
          <w:tblCellMar>
            <w:top w:w="0" w:type="dxa"/>
            <w:bottom w:w="0" w:type="dxa"/>
          </w:tblCellMar>
        </w:tblPrEx>
        <w:tc>
          <w:tcPr>
            <w:tcW w:w="5000" w:type="dxa"/>
            <w:tcBorders>
              <w:top w:val="single" w:sz="1" w:space="0" w:color="E8611A"/>
              <w:left w:val="single" w:sz="1" w:space="0" w:color="E8611A"/>
              <w:bottom w:val="single" w:sz="1" w:space="0" w:color="E8611A"/>
              <w:right w:val="single" w:sz="1" w:space="0" w:color="E8611A"/>
            </w:tcBorders>
            <w:shd w:val="clear" w:color="auto" w:fill="1A1A1A"/>
            <w:tcMar>
              <w:top w:w="120" w:type="dxa"/>
              <w:left w:w="200" w:type="dxa"/>
              <w:bottom w:w="120" w:type="dxa"/>
              <w:right w:w="200" w:type="dxa"/>
            </w:tcMar>
          </w:tcPr>
          <w:p w14:paraId="0FC9A0D5" w14:textId="77777777" w:rsidR="009F30D4" w:rsidRDefault="00000000">
            <w:r>
              <w:rPr>
                <w:rFonts w:ascii="Courier New" w:eastAsia="Courier New" w:hAnsi="Courier New" w:cs="Courier New"/>
                <w:color w:val="AAFFAA"/>
                <w:sz w:val="20"/>
                <w:szCs w:val="20"/>
              </w:rPr>
              <w:t>Files/</w:t>
            </w:r>
          </w:p>
          <w:p w14:paraId="452BD2DC" w14:textId="77777777" w:rsidR="009F30D4" w:rsidRDefault="00000000">
            <w:r>
              <w:rPr>
                <w:rFonts w:ascii="Courier New" w:eastAsia="Courier New" w:hAnsi="Courier New" w:cs="Courier New"/>
                <w:color w:val="AAFFAA"/>
                <w:sz w:val="20"/>
                <w:szCs w:val="20"/>
              </w:rPr>
              <w:t xml:space="preserve">  Raw_Data/</w:t>
            </w:r>
          </w:p>
          <w:p w14:paraId="3D4526B3" w14:textId="77777777" w:rsidR="009F30D4" w:rsidRDefault="00000000">
            <w:r>
              <w:rPr>
                <w:rFonts w:ascii="Courier New" w:eastAsia="Courier New" w:hAnsi="Courier New" w:cs="Courier New"/>
                <w:color w:val="88CCFF"/>
                <w:sz w:val="20"/>
                <w:szCs w:val="20"/>
              </w:rPr>
              <w:t xml:space="preserve">    customers.csv</w:t>
            </w:r>
          </w:p>
          <w:p w14:paraId="20EA86A2" w14:textId="77777777" w:rsidR="009F30D4" w:rsidRDefault="00000000">
            <w:r>
              <w:rPr>
                <w:rFonts w:ascii="Courier New" w:eastAsia="Courier New" w:hAnsi="Courier New" w:cs="Courier New"/>
                <w:color w:val="88CCFF"/>
                <w:sz w:val="20"/>
                <w:szCs w:val="20"/>
              </w:rPr>
              <w:t xml:space="preserve">    restaurants.csv</w:t>
            </w:r>
          </w:p>
          <w:p w14:paraId="603BB404" w14:textId="77777777" w:rsidR="009F30D4" w:rsidRDefault="00000000">
            <w:r>
              <w:rPr>
                <w:rFonts w:ascii="Courier New" w:eastAsia="Courier New" w:hAnsi="Courier New" w:cs="Courier New"/>
                <w:color w:val="88CCFF"/>
                <w:sz w:val="20"/>
                <w:szCs w:val="20"/>
              </w:rPr>
              <w:t xml:space="preserve">    orders.csv</w:t>
            </w:r>
          </w:p>
          <w:p w14:paraId="6D75DC03" w14:textId="77777777" w:rsidR="009F30D4" w:rsidRDefault="00000000">
            <w:r>
              <w:rPr>
                <w:rFonts w:ascii="Courier New" w:eastAsia="Courier New" w:hAnsi="Courier New" w:cs="Courier New"/>
                <w:color w:val="88CCFF"/>
                <w:sz w:val="20"/>
                <w:szCs w:val="20"/>
              </w:rPr>
              <w:t xml:space="preserve">    delivery_partners.csv</w:t>
            </w:r>
          </w:p>
          <w:p w14:paraId="5D8641C5" w14:textId="77777777" w:rsidR="009F30D4" w:rsidRDefault="00000000">
            <w:r>
              <w:rPr>
                <w:rFonts w:ascii="Courier New" w:eastAsia="Courier New" w:hAnsi="Courier New" w:cs="Courier New"/>
                <w:color w:val="88CCFF"/>
                <w:sz w:val="20"/>
                <w:szCs w:val="20"/>
              </w:rPr>
              <w:t xml:space="preserve">    deliveries.csv</w:t>
            </w:r>
          </w:p>
        </w:tc>
      </w:tr>
    </w:tbl>
    <w:p w14:paraId="5048A4B6" w14:textId="77777777" w:rsidR="009F30D4" w:rsidRDefault="009F30D4">
      <w:pPr>
        <w:spacing w:after="100"/>
      </w:pPr>
    </w:p>
    <w:p w14:paraId="0DE3AA12" w14:textId="77777777" w:rsidR="009F30D4" w:rsidRDefault="00000000">
      <w:pPr>
        <w:pStyle w:val="Heading2"/>
      </w:pPr>
      <w:r>
        <w:t>4.3  Data Cleaning &amp; Validation — SQL</w:t>
      </w:r>
    </w:p>
    <w:p w14:paraId="720037BF" w14:textId="77777777" w:rsidR="009F30D4" w:rsidRDefault="00000000">
      <w:pPr>
        <w:spacing w:before="80" w:after="80"/>
      </w:pPr>
      <w:r>
        <w:t>SQL queries were executed against the Lakehouse SQL Analytics Endpoint to validate and clean raw data before loading into the Data Warehouse. Key validation tasks performed:</w:t>
      </w:r>
    </w:p>
    <w:p w14:paraId="0D6797F8" w14:textId="77777777" w:rsidR="009F30D4" w:rsidRDefault="009F30D4">
      <w:pPr>
        <w:spacing w:after="40"/>
      </w:pPr>
    </w:p>
    <w:p w14:paraId="5A3DC90D" w14:textId="77777777" w:rsidR="009F30D4" w:rsidRDefault="00000000">
      <w:pPr>
        <w:pStyle w:val="ListParagraph"/>
        <w:numPr>
          <w:ilvl w:val="0"/>
          <w:numId w:val="2"/>
        </w:numPr>
        <w:spacing w:before="60" w:after="60"/>
      </w:pPr>
      <w:r>
        <w:t>Removal of duplicate records on primary key columns</w:t>
      </w:r>
    </w:p>
    <w:p w14:paraId="0F56EE43" w14:textId="77777777" w:rsidR="009F30D4" w:rsidRDefault="00000000">
      <w:pPr>
        <w:pStyle w:val="ListParagraph"/>
        <w:numPr>
          <w:ilvl w:val="0"/>
          <w:numId w:val="2"/>
        </w:numPr>
        <w:spacing w:before="60" w:after="60"/>
      </w:pPr>
      <w:r>
        <w:t>Handling of NULL values in critical fields (order amount, date, restaurant ID)</w:t>
      </w:r>
    </w:p>
    <w:p w14:paraId="14FF4175" w14:textId="77777777" w:rsidR="009F30D4" w:rsidRDefault="00000000">
      <w:pPr>
        <w:pStyle w:val="ListParagraph"/>
        <w:numPr>
          <w:ilvl w:val="0"/>
          <w:numId w:val="2"/>
        </w:numPr>
        <w:spacing w:before="60" w:after="60"/>
      </w:pPr>
      <w:r>
        <w:t>Correction of invalid date formats — order_date normalised from string to DateTime</w:t>
      </w:r>
    </w:p>
    <w:p w14:paraId="1F7ED310" w14:textId="77777777" w:rsidR="009F30D4" w:rsidRDefault="00000000">
      <w:pPr>
        <w:pStyle w:val="ListParagraph"/>
        <w:numPr>
          <w:ilvl w:val="0"/>
          <w:numId w:val="2"/>
        </w:numPr>
        <w:spacing w:before="60" w:after="60"/>
      </w:pPr>
      <w:r>
        <w:t>Validation of order amounts — negative values flagged and excluded</w:t>
      </w:r>
    </w:p>
    <w:p w14:paraId="5F73D112" w14:textId="77777777" w:rsidR="009F30D4" w:rsidRDefault="00000000">
      <w:pPr>
        <w:pStyle w:val="ListParagraph"/>
        <w:numPr>
          <w:ilvl w:val="0"/>
          <w:numId w:val="2"/>
        </w:numPr>
        <w:spacing w:before="60" w:after="60"/>
      </w:pPr>
      <w:r>
        <w:lastRenderedPageBreak/>
        <w:t>Referential integrity checks — orders without matching customers or restaurants identified</w:t>
      </w:r>
    </w:p>
    <w:p w14:paraId="79288B95" w14:textId="77777777" w:rsidR="009F30D4" w:rsidRDefault="00000000">
      <w:pPr>
        <w:pStyle w:val="ListParagraph"/>
        <w:numPr>
          <w:ilvl w:val="0"/>
          <w:numId w:val="2"/>
        </w:numPr>
        <w:spacing w:before="60" w:after="60"/>
      </w:pPr>
      <w:r>
        <w:t>Standardisation of city names for consistent geographic grouping</w:t>
      </w:r>
    </w:p>
    <w:p w14:paraId="237FD07C" w14:textId="77777777" w:rsidR="009F30D4" w:rsidRDefault="009F30D4">
      <w:pPr>
        <w:spacing w:after="100"/>
      </w:pPr>
    </w:p>
    <w:p w14:paraId="796DFA89" w14:textId="77777777" w:rsidR="009F30D4" w:rsidRDefault="00000000">
      <w:pPr>
        <w:pStyle w:val="Heading2"/>
      </w:pPr>
      <w:r>
        <w:t>4.4  Star Schema Data Model</w:t>
      </w:r>
    </w:p>
    <w:p w14:paraId="0B3163A4" w14:textId="77777777" w:rsidR="009F30D4" w:rsidRDefault="00000000">
      <w:pPr>
        <w:spacing w:before="80" w:after="80"/>
      </w:pPr>
      <w:r>
        <w:t>The Data Warehouse was modelled as a star schema — a design pattern that optimises query performance for analytical workloads by separating measurable facts from descriptive dimensions. The model contains one fact table and four dimension tables connected via surrogate integer keys.</w:t>
      </w:r>
    </w:p>
    <w:p w14:paraId="00C84673" w14:textId="77777777" w:rsidR="009F30D4" w:rsidRDefault="009F30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9F30D4" w14:paraId="559E0F9A" w14:textId="77777777">
        <w:tblPrEx>
          <w:tblCellMar>
            <w:top w:w="0" w:type="dxa"/>
            <w:bottom w:w="0" w:type="dxa"/>
          </w:tblCellMar>
        </w:tblPrEx>
        <w:trPr>
          <w:tblHeader/>
        </w:trPr>
        <w:tc>
          <w:tcPr>
            <w:tcW w:w="180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1E436247" w14:textId="77777777" w:rsidR="009F30D4" w:rsidRDefault="00000000">
            <w:pPr>
              <w:jc w:val="center"/>
            </w:pPr>
            <w:r>
              <w:rPr>
                <w:b/>
                <w:bCs/>
                <w:color w:val="FFFFFF"/>
                <w:sz w:val="20"/>
                <w:szCs w:val="20"/>
              </w:rPr>
              <w:t>Table</w:t>
            </w:r>
          </w:p>
        </w:tc>
        <w:tc>
          <w:tcPr>
            <w:tcW w:w="200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1A1DEFA0" w14:textId="77777777" w:rsidR="009F30D4" w:rsidRDefault="00000000">
            <w:pPr>
              <w:jc w:val="center"/>
            </w:pPr>
            <w:r>
              <w:rPr>
                <w:b/>
                <w:bCs/>
                <w:color w:val="FFFFFF"/>
                <w:sz w:val="20"/>
                <w:szCs w:val="20"/>
              </w:rPr>
              <w:t>Type</w:t>
            </w:r>
          </w:p>
        </w:tc>
        <w:tc>
          <w:tcPr>
            <w:tcW w:w="556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097E8417" w14:textId="77777777" w:rsidR="009F30D4" w:rsidRDefault="00000000">
            <w:pPr>
              <w:jc w:val="center"/>
            </w:pPr>
            <w:r>
              <w:rPr>
                <w:b/>
                <w:bCs/>
                <w:color w:val="FFFFFF"/>
                <w:sz w:val="20"/>
                <w:szCs w:val="20"/>
              </w:rPr>
              <w:t>Key Columns</w:t>
            </w:r>
          </w:p>
        </w:tc>
      </w:tr>
      <w:tr w:rsidR="009F30D4" w14:paraId="00060DC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BC973B5" w14:textId="77777777" w:rsidR="009F30D4" w:rsidRDefault="00000000">
            <w:r>
              <w:rPr>
                <w:sz w:val="20"/>
                <w:szCs w:val="20"/>
              </w:rPr>
              <w:t>fact_orders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A689FFF" w14:textId="77777777" w:rsidR="009F30D4" w:rsidRDefault="00000000">
            <w:r>
              <w:rPr>
                <w:sz w:val="20"/>
                <w:szCs w:val="20"/>
              </w:rPr>
              <w:t>Fact</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ACEF126" w14:textId="77777777" w:rsidR="009F30D4" w:rsidRDefault="00000000">
            <w:r>
              <w:rPr>
                <w:sz w:val="20"/>
                <w:szCs w:val="20"/>
              </w:rPr>
              <w:t>order_id, date_id, location_id, restaurant_id, food_id, price, rating, rating_count</w:t>
            </w:r>
          </w:p>
        </w:tc>
      </w:tr>
      <w:tr w:rsidR="009F30D4" w14:paraId="394AB45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034B765F" w14:textId="77777777" w:rsidR="009F30D4" w:rsidRDefault="00000000">
            <w:r>
              <w:rPr>
                <w:sz w:val="20"/>
                <w:szCs w:val="20"/>
              </w:rPr>
              <w:t>dim_date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0108BD49" w14:textId="77777777" w:rsidR="009F30D4" w:rsidRDefault="00000000">
            <w:r>
              <w:rPr>
                <w:sz w:val="20"/>
                <w:szCs w:val="20"/>
              </w:rPr>
              <w:t>Dimension</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47523F14" w14:textId="77777777" w:rsidR="009F30D4" w:rsidRDefault="00000000">
            <w:r>
              <w:rPr>
                <w:sz w:val="20"/>
                <w:szCs w:val="20"/>
              </w:rPr>
              <w:t>date_id, order_date, Month, Month Number, Quarter, Day, Day Number</w:t>
            </w:r>
          </w:p>
        </w:tc>
      </w:tr>
      <w:tr w:rsidR="009F30D4" w14:paraId="7C4CB76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1F4FA6C" w14:textId="77777777" w:rsidR="009F30D4" w:rsidRDefault="00000000">
            <w:r>
              <w:rPr>
                <w:sz w:val="20"/>
                <w:szCs w:val="20"/>
              </w:rPr>
              <w:t>dim_restaurant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E37B709" w14:textId="77777777" w:rsidR="009F30D4" w:rsidRDefault="00000000">
            <w:r>
              <w:rPr>
                <w:sz w:val="20"/>
                <w:szCs w:val="20"/>
              </w:rPr>
              <w:t>Dimension</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A7597C9" w14:textId="77777777" w:rsidR="009F30D4" w:rsidRDefault="00000000">
            <w:r>
              <w:rPr>
                <w:sz w:val="20"/>
                <w:szCs w:val="20"/>
              </w:rPr>
              <w:t>restaurant_id, restaurant_name</w:t>
            </w:r>
          </w:p>
        </w:tc>
      </w:tr>
      <w:tr w:rsidR="009F30D4" w14:paraId="1397ECE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262421BD" w14:textId="77777777" w:rsidR="009F30D4" w:rsidRDefault="00000000">
            <w:r>
              <w:rPr>
                <w:sz w:val="20"/>
                <w:szCs w:val="20"/>
              </w:rPr>
              <w:t>dim_dish</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532F224E" w14:textId="77777777" w:rsidR="009F30D4" w:rsidRDefault="00000000">
            <w:r>
              <w:rPr>
                <w:sz w:val="20"/>
                <w:szCs w:val="20"/>
              </w:rPr>
              <w:t>Dimension</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5243F196" w14:textId="77777777" w:rsidR="009F30D4" w:rsidRDefault="00000000">
            <w:r>
              <w:rPr>
                <w:sz w:val="20"/>
                <w:szCs w:val="20"/>
              </w:rPr>
              <w:t>dish_id, category, dish_name, Food Type (calculated)</w:t>
            </w:r>
          </w:p>
        </w:tc>
      </w:tr>
      <w:tr w:rsidR="009F30D4" w14:paraId="04DE071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666F7A2" w14:textId="77777777" w:rsidR="009F30D4" w:rsidRDefault="00000000">
            <w:r>
              <w:rPr>
                <w:sz w:val="20"/>
                <w:szCs w:val="20"/>
              </w:rPr>
              <w:t>dim_location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736ECC5" w14:textId="77777777" w:rsidR="009F30D4" w:rsidRDefault="00000000">
            <w:r>
              <w:rPr>
                <w:sz w:val="20"/>
                <w:szCs w:val="20"/>
              </w:rPr>
              <w:t>Dimension</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126497D" w14:textId="77777777" w:rsidR="009F30D4" w:rsidRDefault="00000000">
            <w:r>
              <w:rPr>
                <w:sz w:val="20"/>
                <w:szCs w:val="20"/>
              </w:rPr>
              <w:t>location_id, state, city, location</w:t>
            </w:r>
          </w:p>
        </w:tc>
      </w:tr>
    </w:tbl>
    <w:p w14:paraId="54C1FC07" w14:textId="77777777" w:rsidR="009F30D4" w:rsidRDefault="009F30D4">
      <w:pPr>
        <w:spacing w:after="80"/>
      </w:pPr>
    </w:p>
    <w:p w14:paraId="30EE851E" w14:textId="77777777" w:rsidR="009F30D4" w:rsidRDefault="00000000">
      <w:pPr>
        <w:spacing w:before="80" w:after="80"/>
      </w:pPr>
      <w:r>
        <w:t>All five tables are connected via DirectQuery to the Fabric Data Warehouse semantic model (swiggy_semantic), ensuring data freshness without import latency. The dim_date table includes calculated columns for Month, Quarter, Day, and sort-order integers to support time-intelligence slicing in Power BI.</w:t>
      </w:r>
    </w:p>
    <w:p w14:paraId="49758AF1" w14:textId="77777777" w:rsidR="009F30D4" w:rsidRDefault="009F30D4">
      <w:pPr>
        <w:spacing w:after="120"/>
      </w:pPr>
    </w:p>
    <w:p w14:paraId="3D601E7C" w14:textId="77777777" w:rsidR="009F30D4" w:rsidRDefault="00000000">
      <w:pPr>
        <w:pStyle w:val="Heading1"/>
      </w:pPr>
      <w:r>
        <w:t>5. Semantic Model &amp; DAX Measures</w:t>
      </w:r>
    </w:p>
    <w:p w14:paraId="2B7E5A35" w14:textId="77777777" w:rsidR="009F30D4" w:rsidRDefault="00000000">
      <w:pPr>
        <w:spacing w:before="80" w:after="80"/>
      </w:pPr>
      <w:r>
        <w:t>A Power BI Semantic Model was created on top of the Data Warehouse, defining table relationships, calculated columns, and DAX measures. All relationships are single-direction (dimension to fact), preventing ambiguous cross-filter paths and following best-practice modelling conventions.</w:t>
      </w:r>
    </w:p>
    <w:p w14:paraId="295770F5" w14:textId="77777777" w:rsidR="009F30D4" w:rsidRDefault="009F30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9F30D4" w14:paraId="514DCD83" w14:textId="77777777">
        <w:tblPrEx>
          <w:tblCellMar>
            <w:top w:w="0" w:type="dxa"/>
            <w:bottom w:w="0" w:type="dxa"/>
          </w:tblCellMar>
        </w:tblPrEx>
        <w:trPr>
          <w:tblHeader/>
        </w:trPr>
        <w:tc>
          <w:tcPr>
            <w:tcW w:w="240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1A952858" w14:textId="77777777" w:rsidR="009F30D4" w:rsidRDefault="00000000">
            <w:pPr>
              <w:jc w:val="center"/>
            </w:pPr>
            <w:r>
              <w:rPr>
                <w:b/>
                <w:bCs/>
                <w:color w:val="FFFFFF"/>
                <w:sz w:val="20"/>
                <w:szCs w:val="20"/>
              </w:rPr>
              <w:t>Measure</w:t>
            </w:r>
          </w:p>
        </w:tc>
        <w:tc>
          <w:tcPr>
            <w:tcW w:w="336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67397A6E" w14:textId="77777777" w:rsidR="009F30D4" w:rsidRDefault="00000000">
            <w:pPr>
              <w:jc w:val="center"/>
            </w:pPr>
            <w:r>
              <w:rPr>
                <w:b/>
                <w:bCs/>
                <w:color w:val="FFFFFF"/>
                <w:sz w:val="20"/>
                <w:szCs w:val="20"/>
              </w:rPr>
              <w:t>DAX Expression (abbreviated)</w:t>
            </w:r>
          </w:p>
        </w:tc>
        <w:tc>
          <w:tcPr>
            <w:tcW w:w="360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231AAC39" w14:textId="77777777" w:rsidR="009F30D4" w:rsidRDefault="00000000">
            <w:pPr>
              <w:jc w:val="center"/>
            </w:pPr>
            <w:r>
              <w:rPr>
                <w:b/>
                <w:bCs/>
                <w:color w:val="FFFFFF"/>
                <w:sz w:val="20"/>
                <w:szCs w:val="20"/>
              </w:rPr>
              <w:t>Business Use</w:t>
            </w:r>
          </w:p>
        </w:tc>
      </w:tr>
      <w:tr w:rsidR="009F30D4" w14:paraId="3A2B454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0D20D62" w14:textId="77777777" w:rsidR="009F30D4" w:rsidRDefault="00000000">
            <w:r>
              <w:rPr>
                <w:sz w:val="20"/>
                <w:szCs w:val="20"/>
              </w:rPr>
              <w:t>Total Sales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5582692" w14:textId="77777777" w:rsidR="009F30D4" w:rsidRDefault="00000000">
            <w:r>
              <w:rPr>
                <w:sz w:val="20"/>
                <w:szCs w:val="20"/>
              </w:rPr>
              <w:t>SUM(fact_orders[price])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1CC6AD6" w14:textId="77777777" w:rsidR="009F30D4" w:rsidRDefault="00000000">
            <w:r>
              <w:rPr>
                <w:sz w:val="20"/>
                <w:szCs w:val="20"/>
              </w:rPr>
              <w:t>Primary revenue KPI across all visuals</w:t>
            </w:r>
          </w:p>
        </w:tc>
      </w:tr>
      <w:tr w:rsidR="009F30D4" w14:paraId="1DFB1BF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290D4461" w14:textId="77777777" w:rsidR="009F30D4" w:rsidRDefault="00000000">
            <w:r>
              <w:rPr>
                <w:sz w:val="20"/>
                <w:szCs w:val="20"/>
              </w:rPr>
              <w:t>Total Orders</w:t>
            </w:r>
          </w:p>
        </w:tc>
        <w:tc>
          <w:tcPr>
            <w:tcW w:w="3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7D050EAF" w14:textId="77777777" w:rsidR="009F30D4" w:rsidRDefault="00000000">
            <w:r>
              <w:rPr>
                <w:sz w:val="20"/>
                <w:szCs w:val="20"/>
              </w:rPr>
              <w:t>COUNTROWS(fact_orders)</w:t>
            </w:r>
          </w:p>
        </w:tc>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46113A6C" w14:textId="77777777" w:rsidR="009F30D4" w:rsidRDefault="00000000">
            <w:r>
              <w:rPr>
                <w:sz w:val="20"/>
                <w:szCs w:val="20"/>
              </w:rPr>
              <w:t>Order volume — denominator for averages</w:t>
            </w:r>
          </w:p>
        </w:tc>
      </w:tr>
      <w:tr w:rsidR="009F30D4" w14:paraId="25A426A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56CF806" w14:textId="77777777" w:rsidR="009F30D4" w:rsidRDefault="00000000">
            <w:r>
              <w:rPr>
                <w:sz w:val="20"/>
                <w:szCs w:val="20"/>
              </w:rPr>
              <w:t>Average Order Value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073CC7C" w14:textId="77777777" w:rsidR="009F30D4" w:rsidRDefault="00000000">
            <w:r>
              <w:rPr>
                <w:sz w:val="20"/>
                <w:szCs w:val="20"/>
              </w:rPr>
              <w:t>DIVIDE([Total Sales], [Total Orders])</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5785D67" w14:textId="77777777" w:rsidR="009F30D4" w:rsidRDefault="00000000">
            <w:r>
              <w:rPr>
                <w:sz w:val="20"/>
                <w:szCs w:val="20"/>
              </w:rPr>
              <w:t>Per-order revenue efficiency benchmark</w:t>
            </w:r>
          </w:p>
        </w:tc>
      </w:tr>
    </w:tbl>
    <w:p w14:paraId="256B2816" w14:textId="77777777" w:rsidR="009F30D4" w:rsidRDefault="009F30D4">
      <w:pPr>
        <w:spacing w:after="80"/>
      </w:pPr>
    </w:p>
    <w:p w14:paraId="1AEDAAE9" w14:textId="77777777" w:rsidR="009F30D4" w:rsidRDefault="00000000">
      <w:pPr>
        <w:spacing w:before="80" w:after="80"/>
      </w:pPr>
      <w:r>
        <w:lastRenderedPageBreak/>
        <w:t>Note: The semantic model was connected to the Fabric workspace (powerbi://api.powerbi.com/v1.0/myorg/Capstone, database: swiggy_semantic). Following the expiry of the Microsoft Fabric trial, the DirectQuery connection to the live service is no longer available. All metrics in this report reflect data captured during the active trial period.</w:t>
      </w:r>
    </w:p>
    <w:p w14:paraId="2AC27B19" w14:textId="77777777" w:rsidR="009F30D4" w:rsidRDefault="009F30D4">
      <w:pPr>
        <w:spacing w:after="120"/>
      </w:pPr>
    </w:p>
    <w:p w14:paraId="01F92861" w14:textId="77777777" w:rsidR="009F30D4" w:rsidRDefault="00000000">
      <w:pPr>
        <w:pStyle w:val="Heading1"/>
      </w:pPr>
      <w:r>
        <w:t>6. Dashboard — Portfolio Snapshot</w:t>
      </w:r>
    </w:p>
    <w:p w14:paraId="4E8ED0DA" w14:textId="77777777" w:rsidR="009F30D4" w:rsidRDefault="00000000">
      <w:pPr>
        <w:spacing w:before="80" w:after="80"/>
      </w:pPr>
      <w:r>
        <w:t>The Power BI dashboard was built to provide business stakeholders with an interactive view of Swiggy's sales performance. The following metrics were captured from the live semantic model during the active trial period.</w:t>
      </w:r>
    </w:p>
    <w:p w14:paraId="57EF1D34" w14:textId="77777777" w:rsidR="009F30D4" w:rsidRDefault="009F30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F30D4" w14:paraId="3D7995D3" w14:textId="77777777">
        <w:tblPrEx>
          <w:tblCellMar>
            <w:top w:w="0" w:type="dxa"/>
            <w:bottom w:w="0" w:type="dxa"/>
          </w:tblCellMar>
        </w:tblPrEx>
        <w:tc>
          <w:tcPr>
            <w:tcW w:w="2340" w:type="dxa"/>
            <w:tcBorders>
              <w:top w:val="single" w:sz="1" w:space="0" w:color="E8611A"/>
              <w:left w:val="single" w:sz="1" w:space="0" w:color="E8611A"/>
              <w:bottom w:val="single" w:sz="1" w:space="0" w:color="E8611A"/>
              <w:right w:val="single" w:sz="1" w:space="0" w:color="E8611A"/>
            </w:tcBorders>
            <w:shd w:val="clear" w:color="auto" w:fill="E8611A"/>
            <w:tcMar>
              <w:top w:w="180" w:type="dxa"/>
              <w:left w:w="200" w:type="dxa"/>
              <w:bottom w:w="180" w:type="dxa"/>
              <w:right w:w="200" w:type="dxa"/>
            </w:tcMar>
            <w:vAlign w:val="center"/>
          </w:tcPr>
          <w:p w14:paraId="0B4034DA" w14:textId="77777777" w:rsidR="009F30D4" w:rsidRDefault="00000000">
            <w:pPr>
              <w:jc w:val="center"/>
            </w:pPr>
            <w:r>
              <w:rPr>
                <w:b/>
                <w:bCs/>
                <w:color w:val="FFFFFF"/>
                <w:sz w:val="36"/>
                <w:szCs w:val="36"/>
              </w:rPr>
              <w:t>197,430</w:t>
            </w:r>
          </w:p>
          <w:p w14:paraId="39384452" w14:textId="77777777" w:rsidR="009F30D4" w:rsidRDefault="00000000">
            <w:pPr>
              <w:jc w:val="center"/>
            </w:pPr>
            <w:r>
              <w:rPr>
                <w:color w:val="FFFFFF"/>
                <w:sz w:val="18"/>
                <w:szCs w:val="18"/>
              </w:rPr>
              <w:t>Total Orders</w:t>
            </w:r>
          </w:p>
        </w:tc>
        <w:tc>
          <w:tcPr>
            <w:tcW w:w="2340" w:type="dxa"/>
            <w:tcBorders>
              <w:top w:val="single" w:sz="1" w:space="0" w:color="E8611A"/>
              <w:left w:val="single" w:sz="1" w:space="0" w:color="E8611A"/>
              <w:bottom w:val="single" w:sz="1" w:space="0" w:color="E8611A"/>
              <w:right w:val="single" w:sz="1" w:space="0" w:color="E8611A"/>
            </w:tcBorders>
            <w:shd w:val="clear" w:color="auto" w:fill="1A1A2E"/>
            <w:tcMar>
              <w:top w:w="180" w:type="dxa"/>
              <w:left w:w="200" w:type="dxa"/>
              <w:bottom w:w="180" w:type="dxa"/>
              <w:right w:w="200" w:type="dxa"/>
            </w:tcMar>
            <w:vAlign w:val="center"/>
          </w:tcPr>
          <w:p w14:paraId="3EA1CF50" w14:textId="77777777" w:rsidR="009F30D4" w:rsidRDefault="00000000">
            <w:pPr>
              <w:jc w:val="center"/>
            </w:pPr>
            <w:r>
              <w:rPr>
                <w:b/>
                <w:bCs/>
                <w:color w:val="FFFFFF"/>
                <w:sz w:val="36"/>
                <w:szCs w:val="36"/>
              </w:rPr>
              <w:t>₹5.30 Cr</w:t>
            </w:r>
          </w:p>
          <w:p w14:paraId="609AFB83" w14:textId="77777777" w:rsidR="009F30D4" w:rsidRDefault="00000000">
            <w:pPr>
              <w:jc w:val="center"/>
            </w:pPr>
            <w:r>
              <w:rPr>
                <w:color w:val="FFFFFF"/>
                <w:sz w:val="18"/>
                <w:szCs w:val="18"/>
              </w:rPr>
              <w:t>Total Revenue</w:t>
            </w:r>
          </w:p>
        </w:tc>
        <w:tc>
          <w:tcPr>
            <w:tcW w:w="2340" w:type="dxa"/>
            <w:tcBorders>
              <w:top w:val="single" w:sz="1" w:space="0" w:color="E8611A"/>
              <w:left w:val="single" w:sz="1" w:space="0" w:color="E8611A"/>
              <w:bottom w:val="single" w:sz="1" w:space="0" w:color="E8611A"/>
              <w:right w:val="single" w:sz="1" w:space="0" w:color="E8611A"/>
            </w:tcBorders>
            <w:shd w:val="clear" w:color="auto" w:fill="E8611A"/>
            <w:tcMar>
              <w:top w:w="180" w:type="dxa"/>
              <w:left w:w="200" w:type="dxa"/>
              <w:bottom w:w="180" w:type="dxa"/>
              <w:right w:w="200" w:type="dxa"/>
            </w:tcMar>
            <w:vAlign w:val="center"/>
          </w:tcPr>
          <w:p w14:paraId="34AFCD6C" w14:textId="77777777" w:rsidR="009F30D4" w:rsidRDefault="00000000">
            <w:pPr>
              <w:jc w:val="center"/>
            </w:pPr>
            <w:r>
              <w:rPr>
                <w:b/>
                <w:bCs/>
                <w:color w:val="FFFFFF"/>
                <w:sz w:val="36"/>
                <w:szCs w:val="36"/>
              </w:rPr>
              <w:t>₹268.51</w:t>
            </w:r>
          </w:p>
          <w:p w14:paraId="5768733D" w14:textId="77777777" w:rsidR="009F30D4" w:rsidRDefault="00000000">
            <w:pPr>
              <w:jc w:val="center"/>
            </w:pPr>
            <w:r>
              <w:rPr>
                <w:color w:val="FFFFFF"/>
                <w:sz w:val="18"/>
                <w:szCs w:val="18"/>
              </w:rPr>
              <w:t>Avg Order Value</w:t>
            </w:r>
          </w:p>
        </w:tc>
        <w:tc>
          <w:tcPr>
            <w:tcW w:w="2340" w:type="dxa"/>
            <w:tcBorders>
              <w:top w:val="single" w:sz="1" w:space="0" w:color="E8611A"/>
              <w:left w:val="single" w:sz="1" w:space="0" w:color="E8611A"/>
              <w:bottom w:val="single" w:sz="1" w:space="0" w:color="E8611A"/>
              <w:right w:val="single" w:sz="1" w:space="0" w:color="E8611A"/>
            </w:tcBorders>
            <w:shd w:val="clear" w:color="auto" w:fill="1A1A2E"/>
            <w:tcMar>
              <w:top w:w="180" w:type="dxa"/>
              <w:left w:w="200" w:type="dxa"/>
              <w:bottom w:w="180" w:type="dxa"/>
              <w:right w:w="200" w:type="dxa"/>
            </w:tcMar>
            <w:vAlign w:val="center"/>
          </w:tcPr>
          <w:p w14:paraId="5D19BE2E" w14:textId="77777777" w:rsidR="009F30D4" w:rsidRDefault="00000000">
            <w:pPr>
              <w:jc w:val="center"/>
            </w:pPr>
            <w:r>
              <w:rPr>
                <w:b/>
                <w:bCs/>
                <w:color w:val="FFFFFF"/>
                <w:sz w:val="36"/>
                <w:szCs w:val="36"/>
              </w:rPr>
              <w:t>Jan–Aug</w:t>
            </w:r>
          </w:p>
          <w:p w14:paraId="3FA1CE71" w14:textId="77777777" w:rsidR="009F30D4" w:rsidRDefault="00000000">
            <w:pPr>
              <w:jc w:val="center"/>
            </w:pPr>
            <w:r>
              <w:rPr>
                <w:color w:val="FFFFFF"/>
                <w:sz w:val="18"/>
                <w:szCs w:val="18"/>
              </w:rPr>
              <w:t>Months Covered</w:t>
            </w:r>
          </w:p>
        </w:tc>
      </w:tr>
    </w:tbl>
    <w:p w14:paraId="7C759225" w14:textId="77777777" w:rsidR="009F30D4" w:rsidRDefault="009F30D4">
      <w:pPr>
        <w:spacing w:after="120"/>
      </w:pPr>
    </w:p>
    <w:p w14:paraId="4574951F" w14:textId="77777777" w:rsidR="009F30D4" w:rsidRDefault="00000000">
      <w:pPr>
        <w:pStyle w:val="Heading2"/>
      </w:pPr>
      <w:r>
        <w:t>6.1  Top Restaurants by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9F30D4" w14:paraId="0D71F9D3" w14:textId="77777777">
        <w:tblPrEx>
          <w:tblCellMar>
            <w:top w:w="0" w:type="dxa"/>
            <w:bottom w:w="0" w:type="dxa"/>
          </w:tblCellMar>
        </w:tblPrEx>
        <w:trPr>
          <w:tblHeader/>
        </w:trPr>
        <w:tc>
          <w:tcPr>
            <w:tcW w:w="468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24898D85" w14:textId="77777777" w:rsidR="009F30D4" w:rsidRDefault="00000000">
            <w:pPr>
              <w:jc w:val="center"/>
            </w:pPr>
            <w:r>
              <w:rPr>
                <w:b/>
                <w:bCs/>
                <w:color w:val="FFFFFF"/>
                <w:sz w:val="20"/>
                <w:szCs w:val="20"/>
              </w:rPr>
              <w:t>Restaurant</w:t>
            </w:r>
          </w:p>
        </w:tc>
        <w:tc>
          <w:tcPr>
            <w:tcW w:w="234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4C06F731" w14:textId="77777777" w:rsidR="009F30D4" w:rsidRDefault="00000000">
            <w:pPr>
              <w:jc w:val="center"/>
            </w:pPr>
            <w:r>
              <w:rPr>
                <w:b/>
                <w:bCs/>
                <w:color w:val="FFFFFF"/>
                <w:sz w:val="20"/>
                <w:szCs w:val="20"/>
              </w:rPr>
              <w:t>Total Orders</w:t>
            </w:r>
          </w:p>
        </w:tc>
        <w:tc>
          <w:tcPr>
            <w:tcW w:w="234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4245DE67" w14:textId="77777777" w:rsidR="009F30D4" w:rsidRDefault="00000000">
            <w:pPr>
              <w:jc w:val="center"/>
            </w:pPr>
            <w:r>
              <w:rPr>
                <w:b/>
                <w:bCs/>
                <w:color w:val="FFFFFF"/>
                <w:sz w:val="20"/>
                <w:szCs w:val="20"/>
              </w:rPr>
              <w:t>Revenue (₹)</w:t>
            </w:r>
          </w:p>
        </w:tc>
      </w:tr>
      <w:tr w:rsidR="009F30D4" w14:paraId="5172D09C"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889D669" w14:textId="77777777" w:rsidR="009F30D4" w:rsidRDefault="00000000">
            <w:r>
              <w:rPr>
                <w:sz w:val="20"/>
                <w:szCs w:val="20"/>
              </w:rPr>
              <w:t>KFC</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AF37448" w14:textId="77777777" w:rsidR="009F30D4" w:rsidRDefault="00000000">
            <w:r>
              <w:rPr>
                <w:b/>
                <w:bCs/>
                <w:sz w:val="20"/>
                <w:szCs w:val="20"/>
              </w:rPr>
              <w:t>12,961</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8C0A47B" w14:textId="77777777" w:rsidR="009F30D4" w:rsidRDefault="00000000">
            <w:r>
              <w:rPr>
                <w:b/>
                <w:bCs/>
                <w:sz w:val="20"/>
                <w:szCs w:val="20"/>
              </w:rPr>
              <w:t>42,46,952</w:t>
            </w:r>
          </w:p>
        </w:tc>
      </w:tr>
      <w:tr w:rsidR="009F30D4" w14:paraId="1BAE7E6E"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3CB9C6EA" w14:textId="77777777" w:rsidR="009F30D4" w:rsidRDefault="00000000">
            <w:r>
              <w:rPr>
                <w:sz w:val="20"/>
                <w:szCs w:val="20"/>
              </w:rPr>
              <w:t>McDonald's</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3E10DB78" w14:textId="77777777" w:rsidR="009F30D4" w:rsidRDefault="00000000">
            <w:r>
              <w:rPr>
                <w:sz w:val="20"/>
                <w:szCs w:val="20"/>
              </w:rPr>
              <w:t>13,530</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27C069FB" w14:textId="77777777" w:rsidR="009F30D4" w:rsidRDefault="00000000">
            <w:r>
              <w:rPr>
                <w:sz w:val="20"/>
                <w:szCs w:val="20"/>
              </w:rPr>
              <w:t>33,43,095</w:t>
            </w:r>
          </w:p>
        </w:tc>
      </w:tr>
      <w:tr w:rsidR="009F30D4" w14:paraId="543BCAD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034F6F0" w14:textId="77777777" w:rsidR="009F30D4" w:rsidRDefault="00000000">
            <w:r>
              <w:rPr>
                <w:sz w:val="20"/>
                <w:szCs w:val="20"/>
              </w:rPr>
              <w:t>Pizza Hut</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AF218C6" w14:textId="77777777" w:rsidR="009F30D4" w:rsidRDefault="00000000">
            <w:r>
              <w:rPr>
                <w:sz w:val="20"/>
                <w:szCs w:val="20"/>
              </w:rPr>
              <w:t>6,529</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4AD37A1" w14:textId="77777777" w:rsidR="009F30D4" w:rsidRDefault="00000000">
            <w:r>
              <w:rPr>
                <w:sz w:val="20"/>
                <w:szCs w:val="20"/>
              </w:rPr>
              <w:t>21,33,266</w:t>
            </w:r>
          </w:p>
        </w:tc>
      </w:tr>
      <w:tr w:rsidR="009F30D4" w14:paraId="0B3F620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4E19285" w14:textId="77777777" w:rsidR="009F30D4" w:rsidRDefault="00000000">
            <w:r>
              <w:rPr>
                <w:sz w:val="20"/>
                <w:szCs w:val="20"/>
              </w:rPr>
              <w:t>Burger King</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2CBEA7D3" w14:textId="77777777" w:rsidR="009F30D4" w:rsidRDefault="00000000">
            <w:r>
              <w:rPr>
                <w:sz w:val="20"/>
                <w:szCs w:val="20"/>
              </w:rPr>
              <w:t>7,116</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29390346" w14:textId="77777777" w:rsidR="009F30D4" w:rsidRDefault="00000000">
            <w:r>
              <w:rPr>
                <w:sz w:val="20"/>
                <w:szCs w:val="20"/>
              </w:rPr>
              <w:t>19,00,817</w:t>
            </w:r>
          </w:p>
        </w:tc>
      </w:tr>
      <w:tr w:rsidR="009F30D4" w14:paraId="7F31F6E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9A193D2" w14:textId="77777777" w:rsidR="009F30D4" w:rsidRDefault="00000000">
            <w:r>
              <w:rPr>
                <w:sz w:val="20"/>
                <w:szCs w:val="20"/>
              </w:rPr>
              <w:t>Domino's Pizza</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6B0A5DF" w14:textId="77777777" w:rsidR="009F30D4" w:rsidRDefault="00000000">
            <w:r>
              <w:rPr>
                <w:sz w:val="20"/>
                <w:szCs w:val="20"/>
              </w:rPr>
              <w:t>5,492</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1D839E6" w14:textId="77777777" w:rsidR="009F30D4" w:rsidRDefault="00000000">
            <w:r>
              <w:rPr>
                <w:sz w:val="20"/>
                <w:szCs w:val="20"/>
              </w:rPr>
              <w:t>18,34,022</w:t>
            </w:r>
          </w:p>
        </w:tc>
      </w:tr>
      <w:tr w:rsidR="009F30D4" w14:paraId="22166EAA"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3AD91D22" w14:textId="77777777" w:rsidR="009F30D4" w:rsidRDefault="00000000">
            <w:r>
              <w:rPr>
                <w:sz w:val="20"/>
                <w:szCs w:val="20"/>
              </w:rPr>
              <w:t>Olio - The Wood Fired Pizzeria</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363F83E2" w14:textId="77777777" w:rsidR="009F30D4" w:rsidRDefault="00000000">
            <w:r>
              <w:rPr>
                <w:sz w:val="20"/>
                <w:szCs w:val="20"/>
              </w:rPr>
              <w:t>3,241</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3DB34979" w14:textId="77777777" w:rsidR="009F30D4" w:rsidRDefault="00000000">
            <w:r>
              <w:rPr>
                <w:sz w:val="20"/>
                <w:szCs w:val="20"/>
              </w:rPr>
              <w:t>12,36,369</w:t>
            </w:r>
          </w:p>
        </w:tc>
      </w:tr>
      <w:tr w:rsidR="009F30D4" w14:paraId="5DF9F1F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1A04314" w14:textId="77777777" w:rsidR="009F30D4" w:rsidRDefault="00000000">
            <w:r>
              <w:rPr>
                <w:sz w:val="20"/>
                <w:szCs w:val="20"/>
              </w:rPr>
              <w:t>LunchBox - Meals and Thalis</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C3A2F82" w14:textId="77777777" w:rsidR="009F30D4" w:rsidRDefault="00000000">
            <w:r>
              <w:rPr>
                <w:sz w:val="20"/>
                <w:szCs w:val="20"/>
              </w:rPr>
              <w:t>4,700</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F3D4E84" w14:textId="77777777" w:rsidR="009F30D4" w:rsidRDefault="00000000">
            <w:r>
              <w:rPr>
                <w:sz w:val="20"/>
                <w:szCs w:val="20"/>
              </w:rPr>
              <w:t>11,01,141</w:t>
            </w:r>
          </w:p>
        </w:tc>
      </w:tr>
      <w:tr w:rsidR="009F30D4" w14:paraId="4DF8A9A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58C3C281" w14:textId="77777777" w:rsidR="009F30D4" w:rsidRDefault="00000000">
            <w:r>
              <w:rPr>
                <w:sz w:val="20"/>
                <w:szCs w:val="20"/>
              </w:rPr>
              <w:t>Baskin Robbins</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6909B6C9" w14:textId="77777777" w:rsidR="009F30D4" w:rsidRDefault="00000000">
            <w:r>
              <w:rPr>
                <w:sz w:val="20"/>
                <w:szCs w:val="20"/>
              </w:rPr>
              <w:t>4,197</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34B63AC0" w14:textId="77777777" w:rsidR="009F30D4" w:rsidRDefault="00000000">
            <w:r>
              <w:rPr>
                <w:sz w:val="20"/>
                <w:szCs w:val="20"/>
              </w:rPr>
              <w:t>8,60,592</w:t>
            </w:r>
          </w:p>
        </w:tc>
      </w:tr>
      <w:tr w:rsidR="009F30D4" w14:paraId="3F97DF0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7910D3C" w14:textId="77777777" w:rsidR="009F30D4" w:rsidRDefault="00000000">
            <w:r>
              <w:rPr>
                <w:sz w:val="20"/>
                <w:szCs w:val="20"/>
              </w:rPr>
              <w:t>Faasos - Wraps, Rolls &amp; Shawarma</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2B59F05" w14:textId="77777777" w:rsidR="009F30D4" w:rsidRDefault="00000000">
            <w:r>
              <w:rPr>
                <w:sz w:val="20"/>
                <w:szCs w:val="20"/>
              </w:rPr>
              <w:t>3,256</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CA2760F" w14:textId="77777777" w:rsidR="009F30D4" w:rsidRDefault="00000000">
            <w:r>
              <w:rPr>
                <w:sz w:val="20"/>
                <w:szCs w:val="20"/>
              </w:rPr>
              <w:t>7,80,215</w:t>
            </w:r>
          </w:p>
        </w:tc>
      </w:tr>
      <w:tr w:rsidR="009F30D4" w14:paraId="4A93648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40534D75" w14:textId="77777777" w:rsidR="009F30D4" w:rsidRDefault="00000000">
            <w:r>
              <w:rPr>
                <w:sz w:val="20"/>
                <w:szCs w:val="20"/>
              </w:rPr>
              <w:t>The Good Bowl</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56CF5366" w14:textId="77777777" w:rsidR="009F30D4" w:rsidRDefault="00000000">
            <w:r>
              <w:rPr>
                <w:sz w:val="20"/>
                <w:szCs w:val="20"/>
              </w:rPr>
              <w:t>2,665</w:t>
            </w:r>
          </w:p>
        </w:tc>
        <w:tc>
          <w:tcPr>
            <w:tcW w:w="23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6ABF5E59" w14:textId="77777777" w:rsidR="009F30D4" w:rsidRDefault="00000000">
            <w:r>
              <w:rPr>
                <w:sz w:val="20"/>
                <w:szCs w:val="20"/>
              </w:rPr>
              <w:t>6,73,343</w:t>
            </w:r>
          </w:p>
        </w:tc>
      </w:tr>
    </w:tbl>
    <w:p w14:paraId="13858ED4" w14:textId="77777777" w:rsidR="009F30D4" w:rsidRDefault="009F30D4">
      <w:pPr>
        <w:spacing w:after="80"/>
      </w:pPr>
    </w:p>
    <w:p w14:paraId="05C51C6F" w14:textId="77777777" w:rsidR="009F30D4" w:rsidRDefault="00000000">
      <w:pPr>
        <w:spacing w:before="80" w:after="80"/>
      </w:pPr>
      <w:r>
        <w:rPr>
          <w:i/>
          <w:iCs/>
          <w:color w:val="555555"/>
          <w:sz w:val="20"/>
          <w:szCs w:val="20"/>
        </w:rPr>
        <w:t>KFC leads by revenue (₹42.5L) despite ranking second in order volume — indicating a higher average order value relative to McDonald's, which leads on volume (13,530 orders). This revenue-volume divergence is a key insight for restaurant partnership strategy.</w:t>
      </w:r>
    </w:p>
    <w:p w14:paraId="75E07163" w14:textId="77777777" w:rsidR="009F30D4" w:rsidRDefault="009F30D4">
      <w:pPr>
        <w:spacing w:after="100"/>
      </w:pPr>
    </w:p>
    <w:p w14:paraId="3E6AE378" w14:textId="77777777" w:rsidR="009F30D4" w:rsidRDefault="00000000">
      <w:pPr>
        <w:pStyle w:val="Heading2"/>
      </w:pPr>
      <w:r>
        <w:t>6.2  Monthly Revenue Trend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9F30D4" w14:paraId="14A288C8" w14:textId="77777777">
        <w:tblPrEx>
          <w:tblCellMar>
            <w:top w:w="0" w:type="dxa"/>
            <w:bottom w:w="0" w:type="dxa"/>
          </w:tblCellMar>
        </w:tblPrEx>
        <w:trPr>
          <w:tblHeader/>
        </w:trPr>
        <w:tc>
          <w:tcPr>
            <w:tcW w:w="156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25A539DA" w14:textId="77777777" w:rsidR="009F30D4" w:rsidRDefault="00000000">
            <w:pPr>
              <w:jc w:val="center"/>
            </w:pPr>
            <w:r>
              <w:rPr>
                <w:b/>
                <w:bCs/>
                <w:color w:val="FFFFFF"/>
                <w:sz w:val="20"/>
                <w:szCs w:val="20"/>
              </w:rPr>
              <w:t>Month</w:t>
            </w:r>
          </w:p>
        </w:tc>
        <w:tc>
          <w:tcPr>
            <w:tcW w:w="156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4EA93011" w14:textId="77777777" w:rsidR="009F30D4" w:rsidRDefault="00000000">
            <w:pPr>
              <w:jc w:val="center"/>
            </w:pPr>
            <w:r>
              <w:rPr>
                <w:b/>
                <w:bCs/>
                <w:color w:val="FFFFFF"/>
                <w:sz w:val="20"/>
                <w:szCs w:val="20"/>
              </w:rPr>
              <w:t>Orders</w:t>
            </w:r>
          </w:p>
        </w:tc>
        <w:tc>
          <w:tcPr>
            <w:tcW w:w="156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4BA5EE24" w14:textId="77777777" w:rsidR="009F30D4" w:rsidRDefault="00000000">
            <w:pPr>
              <w:jc w:val="center"/>
            </w:pPr>
            <w:r>
              <w:rPr>
                <w:b/>
                <w:bCs/>
                <w:color w:val="FFFFFF"/>
                <w:sz w:val="20"/>
                <w:szCs w:val="20"/>
              </w:rPr>
              <w:t>Revenue (₹)</w:t>
            </w:r>
          </w:p>
        </w:tc>
        <w:tc>
          <w:tcPr>
            <w:tcW w:w="156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37ADBF7C" w14:textId="77777777" w:rsidR="009F30D4" w:rsidRDefault="00000000">
            <w:pPr>
              <w:jc w:val="center"/>
            </w:pPr>
            <w:r>
              <w:rPr>
                <w:b/>
                <w:bCs/>
                <w:color w:val="FFFFFF"/>
                <w:sz w:val="20"/>
                <w:szCs w:val="20"/>
              </w:rPr>
              <w:t>Month</w:t>
            </w:r>
          </w:p>
        </w:tc>
        <w:tc>
          <w:tcPr>
            <w:tcW w:w="156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1F97BACF" w14:textId="77777777" w:rsidR="009F30D4" w:rsidRDefault="00000000">
            <w:pPr>
              <w:jc w:val="center"/>
            </w:pPr>
            <w:r>
              <w:rPr>
                <w:b/>
                <w:bCs/>
                <w:color w:val="FFFFFF"/>
                <w:sz w:val="20"/>
                <w:szCs w:val="20"/>
              </w:rPr>
              <w:t>Orders</w:t>
            </w:r>
          </w:p>
        </w:tc>
        <w:tc>
          <w:tcPr>
            <w:tcW w:w="156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1AE66AF9" w14:textId="77777777" w:rsidR="009F30D4" w:rsidRDefault="00000000">
            <w:pPr>
              <w:jc w:val="center"/>
            </w:pPr>
            <w:r>
              <w:rPr>
                <w:b/>
                <w:bCs/>
                <w:color w:val="FFFFFF"/>
                <w:sz w:val="20"/>
                <w:szCs w:val="20"/>
              </w:rPr>
              <w:t>Revenue (₹)</w:t>
            </w:r>
          </w:p>
        </w:tc>
      </w:tr>
      <w:tr w:rsidR="009F30D4" w14:paraId="1C0BF63D"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A662E95" w14:textId="77777777" w:rsidR="009F30D4" w:rsidRDefault="00000000">
            <w:r>
              <w:rPr>
                <w:sz w:val="20"/>
                <w:szCs w:val="20"/>
              </w:rPr>
              <w:t>January</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D15E05E" w14:textId="77777777" w:rsidR="009F30D4" w:rsidRDefault="00000000">
            <w:r>
              <w:rPr>
                <w:sz w:val="20"/>
                <w:szCs w:val="20"/>
              </w:rPr>
              <w:t>25,398</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B4D78F9" w14:textId="77777777" w:rsidR="009F30D4" w:rsidRDefault="00000000">
            <w:r>
              <w:rPr>
                <w:sz w:val="20"/>
                <w:szCs w:val="20"/>
              </w:rPr>
              <w:t>68,25,186</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626C7FD" w14:textId="77777777" w:rsidR="009F30D4" w:rsidRDefault="00000000">
            <w:r>
              <w:rPr>
                <w:sz w:val="20"/>
                <w:szCs w:val="20"/>
              </w:rPr>
              <w:t>May</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8D32574" w14:textId="77777777" w:rsidR="009F30D4" w:rsidRDefault="00000000">
            <w:r>
              <w:rPr>
                <w:sz w:val="20"/>
                <w:szCs w:val="20"/>
              </w:rPr>
              <w:t>25,190</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750A662" w14:textId="77777777" w:rsidR="009F30D4" w:rsidRDefault="00000000">
            <w:r>
              <w:rPr>
                <w:sz w:val="20"/>
                <w:szCs w:val="20"/>
              </w:rPr>
              <w:t>67,93,558</w:t>
            </w:r>
          </w:p>
        </w:tc>
      </w:tr>
      <w:tr w:rsidR="009F30D4" w14:paraId="220F5813"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1F24693" w14:textId="77777777" w:rsidR="009F30D4" w:rsidRDefault="00000000">
            <w:r>
              <w:rPr>
                <w:sz w:val="20"/>
                <w:szCs w:val="20"/>
              </w:rPr>
              <w:t>February</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68A22A9" w14:textId="77777777" w:rsidR="009F30D4" w:rsidRDefault="00000000">
            <w:r>
              <w:rPr>
                <w:sz w:val="20"/>
                <w:szCs w:val="20"/>
              </w:rPr>
              <w:t>23,296</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4C607C25" w14:textId="77777777" w:rsidR="009F30D4" w:rsidRDefault="00000000">
            <w:r>
              <w:rPr>
                <w:sz w:val="20"/>
                <w:szCs w:val="20"/>
              </w:rPr>
              <w:t>62,69,106</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2C876D9C" w14:textId="77777777" w:rsidR="009F30D4" w:rsidRDefault="00000000">
            <w:r>
              <w:rPr>
                <w:sz w:val="20"/>
                <w:szCs w:val="20"/>
              </w:rPr>
              <w:t>June</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6284CF2A" w14:textId="77777777" w:rsidR="009F30D4" w:rsidRDefault="00000000">
            <w:r>
              <w:rPr>
                <w:sz w:val="20"/>
                <w:szCs w:val="20"/>
              </w:rPr>
              <w:t>24,385</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C0C61C4" w14:textId="77777777" w:rsidR="009F30D4" w:rsidRDefault="00000000">
            <w:r>
              <w:rPr>
                <w:sz w:val="20"/>
                <w:szCs w:val="20"/>
              </w:rPr>
              <w:t>65,14,183</w:t>
            </w:r>
          </w:p>
        </w:tc>
      </w:tr>
      <w:tr w:rsidR="009F30D4" w14:paraId="6AA41011"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1B28966" w14:textId="77777777" w:rsidR="009F30D4" w:rsidRDefault="00000000">
            <w:r>
              <w:rPr>
                <w:sz w:val="20"/>
                <w:szCs w:val="20"/>
              </w:rPr>
              <w:lastRenderedPageBreak/>
              <w:t>March</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94DE63E" w14:textId="77777777" w:rsidR="009F30D4" w:rsidRDefault="00000000">
            <w:r>
              <w:rPr>
                <w:sz w:val="20"/>
                <w:szCs w:val="20"/>
              </w:rPr>
              <w:t>24,402</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C86D0B5" w14:textId="77777777" w:rsidR="009F30D4" w:rsidRDefault="00000000">
            <w:r>
              <w:rPr>
                <w:sz w:val="20"/>
                <w:szCs w:val="20"/>
              </w:rPr>
              <w:t>65,73,530</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B019715" w14:textId="77777777" w:rsidR="009F30D4" w:rsidRDefault="00000000">
            <w:r>
              <w:rPr>
                <w:sz w:val="20"/>
                <w:szCs w:val="20"/>
              </w:rPr>
              <w:t>July</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70DC69D" w14:textId="77777777" w:rsidR="009F30D4" w:rsidRDefault="00000000">
            <w:r>
              <w:rPr>
                <w:sz w:val="20"/>
                <w:szCs w:val="20"/>
              </w:rPr>
              <w:t>24,940</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6894189" w14:textId="77777777" w:rsidR="009F30D4" w:rsidRDefault="00000000">
            <w:r>
              <w:rPr>
                <w:sz w:val="20"/>
                <w:szCs w:val="20"/>
              </w:rPr>
              <w:t>66,50,966</w:t>
            </w:r>
          </w:p>
        </w:tc>
      </w:tr>
      <w:tr w:rsidR="009F30D4" w14:paraId="503D7728" w14:textId="77777777">
        <w:tblPrEx>
          <w:tblCellMar>
            <w:top w:w="0" w:type="dxa"/>
            <w:bottom w:w="0" w:type="dxa"/>
          </w:tblCellMar>
        </w:tblPrEx>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33093A36" w14:textId="77777777" w:rsidR="009F30D4" w:rsidRDefault="00000000">
            <w:r>
              <w:rPr>
                <w:sz w:val="20"/>
                <w:szCs w:val="20"/>
              </w:rPr>
              <w:t>April</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040B01E3" w14:textId="77777777" w:rsidR="009F30D4" w:rsidRDefault="00000000">
            <w:r>
              <w:rPr>
                <w:sz w:val="20"/>
                <w:szCs w:val="20"/>
              </w:rPr>
              <w:t>24,588</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355413E4" w14:textId="77777777" w:rsidR="009F30D4" w:rsidRDefault="00000000">
            <w:r>
              <w:rPr>
                <w:sz w:val="20"/>
                <w:szCs w:val="20"/>
              </w:rPr>
              <w:t>65,94,515</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758BF508" w14:textId="77777777" w:rsidR="009F30D4" w:rsidRDefault="00000000">
            <w:r>
              <w:rPr>
                <w:sz w:val="20"/>
                <w:szCs w:val="20"/>
              </w:rPr>
              <w:t>August</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54420A1" w14:textId="77777777" w:rsidR="009F30D4" w:rsidRDefault="00000000">
            <w:r>
              <w:rPr>
                <w:sz w:val="20"/>
                <w:szCs w:val="20"/>
              </w:rPr>
              <w:t>25,231</w:t>
            </w:r>
          </w:p>
        </w:tc>
        <w:tc>
          <w:tcPr>
            <w:tcW w:w="1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71A4898A" w14:textId="77777777" w:rsidR="009F30D4" w:rsidRDefault="00000000">
            <w:r>
              <w:rPr>
                <w:sz w:val="20"/>
                <w:szCs w:val="20"/>
              </w:rPr>
              <w:t>67,91,462</w:t>
            </w:r>
          </w:p>
        </w:tc>
      </w:tr>
    </w:tbl>
    <w:p w14:paraId="61111577" w14:textId="77777777" w:rsidR="009F30D4" w:rsidRDefault="009F30D4">
      <w:pPr>
        <w:spacing w:after="80"/>
      </w:pPr>
    </w:p>
    <w:p w14:paraId="6771718F" w14:textId="77777777" w:rsidR="009F30D4" w:rsidRDefault="00000000">
      <w:pPr>
        <w:spacing w:before="80" w:after="80"/>
      </w:pPr>
      <w:r>
        <w:rPr>
          <w:i/>
          <w:iCs/>
          <w:color w:val="555555"/>
          <w:sz w:val="20"/>
          <w:szCs w:val="20"/>
        </w:rPr>
        <w:t>Order volumes remain remarkably stable across all 8 months (23K–25.4K), with February showing the only notable dip. Revenue tracks proportionally, ranging from ₹62.7L (February) to ₹68.3L (January). The absence of strong seasonal volatility suggests either consistent demand or a dataset that predates major promotional cycles.</w:t>
      </w:r>
    </w:p>
    <w:p w14:paraId="061E7A68" w14:textId="77777777" w:rsidR="009F30D4" w:rsidRDefault="009F30D4">
      <w:pPr>
        <w:spacing w:after="120"/>
      </w:pPr>
    </w:p>
    <w:p w14:paraId="5A4A9A22" w14:textId="77777777" w:rsidR="009F30D4" w:rsidRDefault="00000000">
      <w:pPr>
        <w:pStyle w:val="Heading1"/>
      </w:pPr>
      <w:r>
        <w:t>7. Key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F30D4" w14:paraId="1B3399AC" w14:textId="77777777">
        <w:tblPrEx>
          <w:tblCellMar>
            <w:top w:w="0" w:type="dxa"/>
            <w:bottom w:w="0" w:type="dxa"/>
          </w:tblCellMar>
        </w:tblPrEx>
        <w:tc>
          <w:tcPr>
            <w:tcW w:w="60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7B07E696" w14:textId="77777777" w:rsidR="009F30D4" w:rsidRDefault="00000000">
            <w:pPr>
              <w:jc w:val="center"/>
            </w:pPr>
            <w:r>
              <w:rPr>
                <w:b/>
                <w:bCs/>
                <w:color w:val="FFFFFF"/>
                <w:sz w:val="28"/>
                <w:szCs w:val="28"/>
              </w:rPr>
              <w:t>1</w:t>
            </w:r>
          </w:p>
        </w:tc>
        <w:tc>
          <w:tcPr>
            <w:tcW w:w="8760" w:type="dxa"/>
            <w:tcBorders>
              <w:top w:val="single" w:sz="1" w:space="0" w:color="E8611A"/>
              <w:left w:val="single" w:sz="1" w:space="0" w:color="E8611A"/>
              <w:bottom w:val="single" w:sz="1" w:space="0" w:color="E8611A"/>
              <w:right w:val="single" w:sz="1" w:space="0" w:color="E8611A"/>
            </w:tcBorders>
            <w:shd w:val="clear" w:color="auto" w:fill="FEF0E8"/>
            <w:tcMar>
              <w:top w:w="100" w:type="dxa"/>
              <w:left w:w="140" w:type="dxa"/>
              <w:bottom w:w="100" w:type="dxa"/>
              <w:right w:w="140" w:type="dxa"/>
            </w:tcMar>
          </w:tcPr>
          <w:p w14:paraId="7925F955" w14:textId="77777777" w:rsidR="009F30D4" w:rsidRDefault="00000000">
            <w:r>
              <w:rPr>
                <w:b/>
                <w:bCs/>
                <w:color w:val="E8611A"/>
              </w:rPr>
              <w:t>Revenue and Volume Leaders Are Different Restaurants</w:t>
            </w:r>
          </w:p>
          <w:p w14:paraId="40DB20FF" w14:textId="77777777" w:rsidR="009F30D4" w:rsidRDefault="00000000">
            <w:r>
              <w:rPr>
                <w:b/>
                <w:bCs/>
                <w:sz w:val="20"/>
                <w:szCs w:val="20"/>
              </w:rPr>
              <w:t xml:space="preserve">What: </w:t>
            </w:r>
            <w:r>
              <w:rPr>
                <w:sz w:val="20"/>
                <w:szCs w:val="20"/>
              </w:rPr>
              <w:t>KFC generates ₹42.5L revenue from 12,961 orders while McDonald's logs 13,530 orders but only ₹33.4L revenue.</w:t>
            </w:r>
          </w:p>
          <w:p w14:paraId="318DBEDD" w14:textId="77777777" w:rsidR="009F30D4" w:rsidRDefault="00000000">
            <w:r>
              <w:rPr>
                <w:b/>
                <w:bCs/>
                <w:sz w:val="20"/>
                <w:szCs w:val="20"/>
              </w:rPr>
              <w:t xml:space="preserve">Why it matters: </w:t>
            </w:r>
            <w:r>
              <w:rPr>
                <w:sz w:val="20"/>
                <w:szCs w:val="20"/>
              </w:rPr>
              <w:t>Revenue per order at KFC (~₹327) significantly exceeds McDonald's (~₹247). Volume leadership does not equal revenue leadership.</w:t>
            </w:r>
          </w:p>
          <w:p w14:paraId="25DFF12A" w14:textId="77777777" w:rsidR="009F30D4" w:rsidRDefault="00000000">
            <w:r>
              <w:rPr>
                <w:b/>
                <w:bCs/>
                <w:sz w:val="20"/>
                <w:szCs w:val="20"/>
              </w:rPr>
              <w:t xml:space="preserve">Implication: </w:t>
            </w:r>
            <w:r>
              <w:rPr>
                <w:sz w:val="20"/>
                <w:szCs w:val="20"/>
              </w:rPr>
              <w:t>Partnership and promotional investment should prioritise high-AOV restaurants, not just high-volume ones. KFC's premium positioning drives disproportionate revenue contribution.</w:t>
            </w:r>
          </w:p>
        </w:tc>
      </w:tr>
    </w:tbl>
    <w:p w14:paraId="259B24EB" w14:textId="77777777" w:rsidR="009F30D4" w:rsidRDefault="009F30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F30D4" w14:paraId="00AD4B87" w14:textId="77777777">
        <w:tblPrEx>
          <w:tblCellMar>
            <w:top w:w="0" w:type="dxa"/>
            <w:bottom w:w="0" w:type="dxa"/>
          </w:tblCellMar>
        </w:tblPrEx>
        <w:tc>
          <w:tcPr>
            <w:tcW w:w="60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4BE3FF25" w14:textId="77777777" w:rsidR="009F30D4" w:rsidRDefault="00000000">
            <w:pPr>
              <w:jc w:val="center"/>
            </w:pPr>
            <w:r>
              <w:rPr>
                <w:b/>
                <w:bCs/>
                <w:color w:val="FFFFFF"/>
                <w:sz w:val="28"/>
                <w:szCs w:val="28"/>
              </w:rPr>
              <w:t>2</w:t>
            </w:r>
          </w:p>
        </w:tc>
        <w:tc>
          <w:tcPr>
            <w:tcW w:w="8760" w:type="dxa"/>
            <w:tcBorders>
              <w:top w:val="single" w:sz="1" w:space="0" w:color="E8611A"/>
              <w:left w:val="single" w:sz="1" w:space="0" w:color="E8611A"/>
              <w:bottom w:val="single" w:sz="1" w:space="0" w:color="E8611A"/>
              <w:right w:val="single" w:sz="1" w:space="0" w:color="E8611A"/>
            </w:tcBorders>
            <w:shd w:val="clear" w:color="auto" w:fill="FEF0E8"/>
            <w:tcMar>
              <w:top w:w="100" w:type="dxa"/>
              <w:left w:w="140" w:type="dxa"/>
              <w:bottom w:w="100" w:type="dxa"/>
              <w:right w:w="140" w:type="dxa"/>
            </w:tcMar>
          </w:tcPr>
          <w:p w14:paraId="04C01BFE" w14:textId="77777777" w:rsidR="009F30D4" w:rsidRDefault="00000000">
            <w:r>
              <w:rPr>
                <w:b/>
                <w:bCs/>
                <w:color w:val="E8611A"/>
              </w:rPr>
              <w:t>Order Volume Is Exceptionally Stable Across Months</w:t>
            </w:r>
          </w:p>
          <w:p w14:paraId="58FE81D0" w14:textId="77777777" w:rsidR="009F30D4" w:rsidRDefault="00000000">
            <w:r>
              <w:rPr>
                <w:b/>
                <w:bCs/>
                <w:sz w:val="20"/>
                <w:szCs w:val="20"/>
              </w:rPr>
              <w:t xml:space="preserve">What: </w:t>
            </w:r>
            <w:r>
              <w:rPr>
                <w:sz w:val="20"/>
                <w:szCs w:val="20"/>
              </w:rPr>
              <w:t>Monthly orders range narrowly from 23,296 (February) to 25,398 (January) — a variance of under 9% across 8 months.</w:t>
            </w:r>
          </w:p>
          <w:p w14:paraId="36C6FEA6" w14:textId="77777777" w:rsidR="009F30D4" w:rsidRDefault="00000000">
            <w:r>
              <w:rPr>
                <w:b/>
                <w:bCs/>
                <w:sz w:val="20"/>
                <w:szCs w:val="20"/>
              </w:rPr>
              <w:t xml:space="preserve">Why it matters: </w:t>
            </w:r>
            <w:r>
              <w:rPr>
                <w:sz w:val="20"/>
                <w:szCs w:val="20"/>
              </w:rPr>
              <w:t>This stability is unusual for a food delivery platform, where typical demand shows weekend spikes, seasonal dips, and campaign-driven surges.</w:t>
            </w:r>
          </w:p>
          <w:p w14:paraId="0B240A56" w14:textId="77777777" w:rsidR="009F30D4" w:rsidRDefault="00000000">
            <w:r>
              <w:rPr>
                <w:b/>
                <w:bCs/>
                <w:sz w:val="20"/>
                <w:szCs w:val="20"/>
              </w:rPr>
              <w:t xml:space="preserve">Implication: </w:t>
            </w:r>
            <w:r>
              <w:rPr>
                <w:sz w:val="20"/>
                <w:szCs w:val="20"/>
              </w:rPr>
              <w:t>Either the dataset represents a smoothed or aggregated view, or Swiggy's subscription and loyalty programmes are effective demand stabilisers. In either case, supply-side planning (rider availability, restaurant capacity) can be executed with high confidence.</w:t>
            </w:r>
          </w:p>
        </w:tc>
      </w:tr>
    </w:tbl>
    <w:p w14:paraId="13373C0F" w14:textId="77777777" w:rsidR="009F30D4" w:rsidRDefault="009F30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F30D4" w14:paraId="041C7372" w14:textId="77777777">
        <w:tblPrEx>
          <w:tblCellMar>
            <w:top w:w="0" w:type="dxa"/>
            <w:bottom w:w="0" w:type="dxa"/>
          </w:tblCellMar>
        </w:tblPrEx>
        <w:tc>
          <w:tcPr>
            <w:tcW w:w="60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4907BFE6" w14:textId="77777777" w:rsidR="009F30D4" w:rsidRDefault="00000000">
            <w:pPr>
              <w:jc w:val="center"/>
            </w:pPr>
            <w:r>
              <w:rPr>
                <w:b/>
                <w:bCs/>
                <w:color w:val="FFFFFF"/>
                <w:sz w:val="28"/>
                <w:szCs w:val="28"/>
              </w:rPr>
              <w:t>3</w:t>
            </w:r>
          </w:p>
        </w:tc>
        <w:tc>
          <w:tcPr>
            <w:tcW w:w="8760" w:type="dxa"/>
            <w:tcBorders>
              <w:top w:val="single" w:sz="1" w:space="0" w:color="E8611A"/>
              <w:left w:val="single" w:sz="1" w:space="0" w:color="E8611A"/>
              <w:bottom w:val="single" w:sz="1" w:space="0" w:color="E8611A"/>
              <w:right w:val="single" w:sz="1" w:space="0" w:color="E8611A"/>
            </w:tcBorders>
            <w:shd w:val="clear" w:color="auto" w:fill="FEF0E8"/>
            <w:tcMar>
              <w:top w:w="100" w:type="dxa"/>
              <w:left w:w="140" w:type="dxa"/>
              <w:bottom w:w="100" w:type="dxa"/>
              <w:right w:w="140" w:type="dxa"/>
            </w:tcMar>
          </w:tcPr>
          <w:p w14:paraId="4959C597" w14:textId="77777777" w:rsidR="009F30D4" w:rsidRDefault="00000000">
            <w:r>
              <w:rPr>
                <w:b/>
                <w:bCs/>
                <w:color w:val="E8611A"/>
              </w:rPr>
              <w:t>Quick Service Restaurants Dominate the Top 10</w:t>
            </w:r>
          </w:p>
          <w:p w14:paraId="13FE0AB9" w14:textId="77777777" w:rsidR="009F30D4" w:rsidRDefault="00000000">
            <w:r>
              <w:rPr>
                <w:b/>
                <w:bCs/>
                <w:sz w:val="20"/>
                <w:szCs w:val="20"/>
              </w:rPr>
              <w:t xml:space="preserve">What: </w:t>
            </w:r>
            <w:r>
              <w:rPr>
                <w:sz w:val="20"/>
                <w:szCs w:val="20"/>
              </w:rPr>
              <w:t>The top 5 restaurants by revenue are all QSR chains (KFC, McDonald's, Pizza Hut, Burger King, Domino's), collectively accounting for an estimated 25%+ of total platform revenue.</w:t>
            </w:r>
          </w:p>
          <w:p w14:paraId="13EE1F05" w14:textId="77777777" w:rsidR="009F30D4" w:rsidRDefault="00000000">
            <w:r>
              <w:rPr>
                <w:b/>
                <w:bCs/>
                <w:sz w:val="20"/>
                <w:szCs w:val="20"/>
              </w:rPr>
              <w:t xml:space="preserve">Why it matters: </w:t>
            </w:r>
            <w:r>
              <w:rPr>
                <w:sz w:val="20"/>
                <w:szCs w:val="20"/>
              </w:rPr>
              <w:t>QSR chains have standardised menus, consistent pricing, and high brand recall — all factors that drive repeat ordering behaviour on delivery platforms.</w:t>
            </w:r>
          </w:p>
          <w:p w14:paraId="3128C50E" w14:textId="77777777" w:rsidR="009F30D4" w:rsidRDefault="00000000">
            <w:r>
              <w:rPr>
                <w:b/>
                <w:bCs/>
                <w:sz w:val="20"/>
                <w:szCs w:val="20"/>
              </w:rPr>
              <w:t xml:space="preserve">Implication: </w:t>
            </w:r>
            <w:r>
              <w:rPr>
                <w:sz w:val="20"/>
                <w:szCs w:val="20"/>
              </w:rPr>
              <w:t>Swiggy's revenue concentration in QSR chains creates dependency risk. A partnership disruption or competitor exclusivity deal with any top-5 chain would have an outsized impact on platform GMV.</w:t>
            </w:r>
          </w:p>
        </w:tc>
      </w:tr>
    </w:tbl>
    <w:p w14:paraId="52858938" w14:textId="77777777" w:rsidR="009F30D4" w:rsidRDefault="009F30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F30D4" w14:paraId="670A4781" w14:textId="77777777">
        <w:tblPrEx>
          <w:tblCellMar>
            <w:top w:w="0" w:type="dxa"/>
            <w:bottom w:w="0" w:type="dxa"/>
          </w:tblCellMar>
        </w:tblPrEx>
        <w:tc>
          <w:tcPr>
            <w:tcW w:w="60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67EE1B02" w14:textId="77777777" w:rsidR="009F30D4" w:rsidRDefault="00000000">
            <w:pPr>
              <w:jc w:val="center"/>
            </w:pPr>
            <w:r>
              <w:rPr>
                <w:b/>
                <w:bCs/>
                <w:color w:val="FFFFFF"/>
                <w:sz w:val="28"/>
                <w:szCs w:val="28"/>
              </w:rPr>
              <w:t>4</w:t>
            </w:r>
          </w:p>
        </w:tc>
        <w:tc>
          <w:tcPr>
            <w:tcW w:w="8760" w:type="dxa"/>
            <w:tcBorders>
              <w:top w:val="single" w:sz="1" w:space="0" w:color="E8611A"/>
              <w:left w:val="single" w:sz="1" w:space="0" w:color="E8611A"/>
              <w:bottom w:val="single" w:sz="1" w:space="0" w:color="E8611A"/>
              <w:right w:val="single" w:sz="1" w:space="0" w:color="E8611A"/>
            </w:tcBorders>
            <w:shd w:val="clear" w:color="auto" w:fill="FEF0E8"/>
            <w:tcMar>
              <w:top w:w="100" w:type="dxa"/>
              <w:left w:w="140" w:type="dxa"/>
              <w:bottom w:w="100" w:type="dxa"/>
              <w:right w:w="140" w:type="dxa"/>
            </w:tcMar>
          </w:tcPr>
          <w:p w14:paraId="348F0A9F" w14:textId="77777777" w:rsidR="009F30D4" w:rsidRDefault="00000000">
            <w:r>
              <w:rPr>
                <w:b/>
                <w:bCs/>
                <w:color w:val="E8611A"/>
              </w:rPr>
              <w:t>Rating Data Is Captured but Unanalysed</w:t>
            </w:r>
          </w:p>
          <w:p w14:paraId="6E974901" w14:textId="77777777" w:rsidR="009F30D4" w:rsidRDefault="00000000">
            <w:r>
              <w:rPr>
                <w:b/>
                <w:bCs/>
                <w:sz w:val="20"/>
                <w:szCs w:val="20"/>
              </w:rPr>
              <w:t xml:space="preserve">What: </w:t>
            </w:r>
            <w:r>
              <w:rPr>
                <w:sz w:val="20"/>
                <w:szCs w:val="20"/>
              </w:rPr>
              <w:t>fact_orders contains rating and rating_count columns for every order, but no measures or visuals were built on this data in the current dashboard.</w:t>
            </w:r>
          </w:p>
          <w:p w14:paraId="3CD8A400" w14:textId="77777777" w:rsidR="009F30D4" w:rsidRDefault="00000000">
            <w:r>
              <w:rPr>
                <w:b/>
                <w:bCs/>
                <w:sz w:val="20"/>
                <w:szCs w:val="20"/>
              </w:rPr>
              <w:t xml:space="preserve">Why it matters: </w:t>
            </w:r>
            <w:r>
              <w:rPr>
                <w:sz w:val="20"/>
                <w:szCs w:val="20"/>
              </w:rPr>
              <w:t>Restaurant rating is one of the primary drivers of customer reorder behaviour on food delivery platforms. Unanalysed rating data is an unrealised analytical asset.</w:t>
            </w:r>
          </w:p>
          <w:p w14:paraId="5E18588F" w14:textId="77777777" w:rsidR="009F30D4" w:rsidRDefault="00000000">
            <w:r>
              <w:rPr>
                <w:b/>
                <w:bCs/>
                <w:sz w:val="20"/>
                <w:szCs w:val="20"/>
              </w:rPr>
              <w:lastRenderedPageBreak/>
              <w:t xml:space="preserve">Implication: </w:t>
            </w:r>
            <w:r>
              <w:rPr>
                <w:sz w:val="20"/>
                <w:szCs w:val="20"/>
              </w:rPr>
              <w:t>Adding average rating by restaurant and food category would allow Swiggy's operations team to identify quality risk early — before it impacts order volumes — and prioritise restaurant support interventions.</w:t>
            </w:r>
          </w:p>
        </w:tc>
      </w:tr>
    </w:tbl>
    <w:p w14:paraId="10660CBD" w14:textId="77777777" w:rsidR="009F30D4" w:rsidRDefault="009F30D4">
      <w:pPr>
        <w:spacing w:after="120"/>
      </w:pPr>
    </w:p>
    <w:p w14:paraId="36035F37" w14:textId="77777777" w:rsidR="009F30D4" w:rsidRDefault="00000000">
      <w:pPr>
        <w:pStyle w:val="Heading1"/>
      </w:pPr>
      <w:r>
        <w:t>8. Business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8"/>
        <w:gridCol w:w="8722"/>
      </w:tblGrid>
      <w:tr w:rsidR="009F30D4" w14:paraId="69C5520E" w14:textId="77777777">
        <w:tblPrEx>
          <w:tblCellMar>
            <w:top w:w="0" w:type="dxa"/>
            <w:bottom w:w="0" w:type="dxa"/>
          </w:tblCellMar>
        </w:tblPrEx>
        <w:tc>
          <w:tcPr>
            <w:tcW w:w="6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40" w:type="dxa"/>
              <w:bottom w:w="100" w:type="dxa"/>
              <w:right w:w="140" w:type="dxa"/>
            </w:tcMar>
            <w:vAlign w:val="center"/>
          </w:tcPr>
          <w:p w14:paraId="3A688F6E" w14:textId="77777777" w:rsidR="009F30D4" w:rsidRDefault="00000000">
            <w:pPr>
              <w:jc w:val="center"/>
            </w:pPr>
            <w:r>
              <w:rPr>
                <w:b/>
                <w:bCs/>
                <w:color w:val="FFFFFF"/>
                <w:sz w:val="28"/>
                <w:szCs w:val="28"/>
              </w:rPr>
              <w:t>R1</w:t>
            </w:r>
          </w:p>
        </w:tc>
        <w:tc>
          <w:tcPr>
            <w:tcW w:w="8760" w:type="dxa"/>
            <w:tcBorders>
              <w:top w:val="single" w:sz="1" w:space="0" w:color="1A1A2E"/>
              <w:left w:val="single" w:sz="1" w:space="0" w:color="1A1A2E"/>
              <w:bottom w:val="single" w:sz="1" w:space="0" w:color="1A1A2E"/>
              <w:right w:val="single" w:sz="1" w:space="0" w:color="1A1A2E"/>
            </w:tcBorders>
            <w:shd w:val="clear" w:color="auto" w:fill="F5F5F5"/>
            <w:tcMar>
              <w:top w:w="100" w:type="dxa"/>
              <w:left w:w="140" w:type="dxa"/>
              <w:bottom w:w="100" w:type="dxa"/>
              <w:right w:w="140" w:type="dxa"/>
            </w:tcMar>
          </w:tcPr>
          <w:p w14:paraId="58534F9E" w14:textId="77777777" w:rsidR="009F30D4" w:rsidRDefault="00000000">
            <w:r>
              <w:rPr>
                <w:b/>
                <w:bCs/>
              </w:rPr>
              <w:t>Build a Revenue-per-Order KPI and segment restaurants by AOV tier</w:t>
            </w:r>
          </w:p>
          <w:p w14:paraId="0F224661" w14:textId="77777777" w:rsidR="009F30D4" w:rsidRDefault="00000000">
            <w:r>
              <w:rPr>
                <w:b/>
                <w:bCs/>
                <w:sz w:val="20"/>
                <w:szCs w:val="20"/>
              </w:rPr>
              <w:t xml:space="preserve">Insight Basis: </w:t>
            </w:r>
            <w:r>
              <w:rPr>
                <w:sz w:val="20"/>
                <w:szCs w:val="20"/>
              </w:rPr>
              <w:t>KFC's revenue-volume divergence from McDonald's reveals that aggregate order counts mask per-order value differences of up to 32%.</w:t>
            </w:r>
          </w:p>
          <w:p w14:paraId="30F2B2E2" w14:textId="77777777" w:rsidR="009F30D4" w:rsidRDefault="00000000">
            <w:r>
              <w:rPr>
                <w:b/>
                <w:bCs/>
                <w:sz w:val="20"/>
                <w:szCs w:val="20"/>
              </w:rPr>
              <w:t xml:space="preserve">Expected Impact: </w:t>
            </w:r>
            <w:r>
              <w:rPr>
                <w:sz w:val="20"/>
                <w:szCs w:val="20"/>
              </w:rPr>
              <w:t>Identifies hidden revenue efficiency leaders; enables targeted investment in high-AOV restaurant partnerships and menu upsell campaigns.</w:t>
            </w:r>
          </w:p>
        </w:tc>
      </w:tr>
    </w:tbl>
    <w:p w14:paraId="51E9C7A4" w14:textId="77777777" w:rsidR="009F30D4" w:rsidRDefault="009F30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8"/>
        <w:gridCol w:w="8722"/>
      </w:tblGrid>
      <w:tr w:rsidR="009F30D4" w14:paraId="60B34809" w14:textId="77777777">
        <w:tblPrEx>
          <w:tblCellMar>
            <w:top w:w="0" w:type="dxa"/>
            <w:bottom w:w="0" w:type="dxa"/>
          </w:tblCellMar>
        </w:tblPrEx>
        <w:tc>
          <w:tcPr>
            <w:tcW w:w="6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40" w:type="dxa"/>
              <w:bottom w:w="100" w:type="dxa"/>
              <w:right w:w="140" w:type="dxa"/>
            </w:tcMar>
            <w:vAlign w:val="center"/>
          </w:tcPr>
          <w:p w14:paraId="109CAF47" w14:textId="77777777" w:rsidR="009F30D4" w:rsidRDefault="00000000">
            <w:pPr>
              <w:jc w:val="center"/>
            </w:pPr>
            <w:r>
              <w:rPr>
                <w:b/>
                <w:bCs/>
                <w:color w:val="FFFFFF"/>
                <w:sz w:val="28"/>
                <w:szCs w:val="28"/>
              </w:rPr>
              <w:t>R2</w:t>
            </w:r>
          </w:p>
        </w:tc>
        <w:tc>
          <w:tcPr>
            <w:tcW w:w="8760" w:type="dxa"/>
            <w:tcBorders>
              <w:top w:val="single" w:sz="1" w:space="0" w:color="1A1A2E"/>
              <w:left w:val="single" w:sz="1" w:space="0" w:color="1A1A2E"/>
              <w:bottom w:val="single" w:sz="1" w:space="0" w:color="1A1A2E"/>
              <w:right w:val="single" w:sz="1" w:space="0" w:color="1A1A2E"/>
            </w:tcBorders>
            <w:shd w:val="clear" w:color="auto" w:fill="F5F5F5"/>
            <w:tcMar>
              <w:top w:w="100" w:type="dxa"/>
              <w:left w:w="140" w:type="dxa"/>
              <w:bottom w:w="100" w:type="dxa"/>
              <w:right w:w="140" w:type="dxa"/>
            </w:tcMar>
          </w:tcPr>
          <w:p w14:paraId="65FD0252" w14:textId="77777777" w:rsidR="009F30D4" w:rsidRDefault="00000000">
            <w:r>
              <w:rPr>
                <w:b/>
                <w:bCs/>
              </w:rPr>
              <w:t>Activate rating analytics as an early-warning system</w:t>
            </w:r>
          </w:p>
          <w:p w14:paraId="364EE13A" w14:textId="77777777" w:rsidR="009F30D4" w:rsidRDefault="00000000">
            <w:r>
              <w:rPr>
                <w:b/>
                <w:bCs/>
                <w:sz w:val="20"/>
                <w:szCs w:val="20"/>
              </w:rPr>
              <w:t xml:space="preserve">Insight Basis: </w:t>
            </w:r>
            <w:r>
              <w:rPr>
                <w:sz w:val="20"/>
                <w:szCs w:val="20"/>
              </w:rPr>
              <w:t>rating and rating_count are captured at order level but produce no business insight in the current model.</w:t>
            </w:r>
          </w:p>
          <w:p w14:paraId="0B2334F5" w14:textId="77777777" w:rsidR="009F30D4" w:rsidRDefault="00000000">
            <w:r>
              <w:rPr>
                <w:b/>
                <w:bCs/>
                <w:sz w:val="20"/>
                <w:szCs w:val="20"/>
              </w:rPr>
              <w:t xml:space="preserve">Expected Impact: </w:t>
            </w:r>
            <w:r>
              <w:rPr>
                <w:sz w:val="20"/>
                <w:szCs w:val="20"/>
              </w:rPr>
              <w:t>Rating trend monitoring per restaurant enables proactive quality management — flagging declining restaurants before order volumes drop, reducing churn from disappointed customers.</w:t>
            </w:r>
          </w:p>
        </w:tc>
      </w:tr>
    </w:tbl>
    <w:p w14:paraId="58DF617A" w14:textId="77777777" w:rsidR="009F30D4" w:rsidRDefault="009F30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8"/>
        <w:gridCol w:w="8722"/>
      </w:tblGrid>
      <w:tr w:rsidR="009F30D4" w14:paraId="3E0814F9" w14:textId="77777777">
        <w:tblPrEx>
          <w:tblCellMar>
            <w:top w:w="0" w:type="dxa"/>
            <w:bottom w:w="0" w:type="dxa"/>
          </w:tblCellMar>
        </w:tblPrEx>
        <w:tc>
          <w:tcPr>
            <w:tcW w:w="6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40" w:type="dxa"/>
              <w:bottom w:w="100" w:type="dxa"/>
              <w:right w:w="140" w:type="dxa"/>
            </w:tcMar>
            <w:vAlign w:val="center"/>
          </w:tcPr>
          <w:p w14:paraId="0CAB67DB" w14:textId="77777777" w:rsidR="009F30D4" w:rsidRDefault="00000000">
            <w:pPr>
              <w:jc w:val="center"/>
            </w:pPr>
            <w:r>
              <w:rPr>
                <w:b/>
                <w:bCs/>
                <w:color w:val="FFFFFF"/>
                <w:sz w:val="28"/>
                <w:szCs w:val="28"/>
              </w:rPr>
              <w:t>R3</w:t>
            </w:r>
          </w:p>
        </w:tc>
        <w:tc>
          <w:tcPr>
            <w:tcW w:w="8760" w:type="dxa"/>
            <w:tcBorders>
              <w:top w:val="single" w:sz="1" w:space="0" w:color="1A1A2E"/>
              <w:left w:val="single" w:sz="1" w:space="0" w:color="1A1A2E"/>
              <w:bottom w:val="single" w:sz="1" w:space="0" w:color="1A1A2E"/>
              <w:right w:val="single" w:sz="1" w:space="0" w:color="1A1A2E"/>
            </w:tcBorders>
            <w:shd w:val="clear" w:color="auto" w:fill="F5F5F5"/>
            <w:tcMar>
              <w:top w:w="100" w:type="dxa"/>
              <w:left w:w="140" w:type="dxa"/>
              <w:bottom w:w="100" w:type="dxa"/>
              <w:right w:w="140" w:type="dxa"/>
            </w:tcMar>
          </w:tcPr>
          <w:p w14:paraId="26BBEA91" w14:textId="77777777" w:rsidR="009F30D4" w:rsidRDefault="00000000">
            <w:r>
              <w:rPr>
                <w:b/>
                <w:bCs/>
              </w:rPr>
              <w:t>Extend the data model to include customer and delivery dimensions</w:t>
            </w:r>
          </w:p>
          <w:p w14:paraId="12228463" w14:textId="77777777" w:rsidR="009F30D4" w:rsidRDefault="00000000">
            <w:r>
              <w:rPr>
                <w:b/>
                <w:bCs/>
                <w:sz w:val="20"/>
                <w:szCs w:val="20"/>
              </w:rPr>
              <w:t xml:space="preserve">Insight Basis: </w:t>
            </w:r>
            <w:r>
              <w:rPr>
                <w:sz w:val="20"/>
                <w:szCs w:val="20"/>
              </w:rPr>
              <w:t>The current model captures what was ordered and when, but not who ordered or how it was delivered. Delivery performance (time, partner) and customer segmentation are absent.</w:t>
            </w:r>
          </w:p>
          <w:p w14:paraId="513D76EC" w14:textId="77777777" w:rsidR="009F30D4" w:rsidRDefault="00000000">
            <w:r>
              <w:rPr>
                <w:b/>
                <w:bCs/>
                <w:sz w:val="20"/>
                <w:szCs w:val="20"/>
              </w:rPr>
              <w:t xml:space="preserve">Expected Impact: </w:t>
            </w:r>
            <w:r>
              <w:rPr>
                <w:sz w:val="20"/>
                <w:szCs w:val="20"/>
              </w:rPr>
              <w:t>Customer lifetime value segmentation and delivery SLA tracking are the two highest-impact analytical capabilities missing from the current solution — adding them would unlock retention and operational efficiency use cases.</w:t>
            </w:r>
          </w:p>
        </w:tc>
      </w:tr>
    </w:tbl>
    <w:p w14:paraId="57197B1C" w14:textId="77777777" w:rsidR="009F30D4" w:rsidRDefault="009F30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8"/>
        <w:gridCol w:w="8722"/>
      </w:tblGrid>
      <w:tr w:rsidR="009F30D4" w14:paraId="4CE0723C" w14:textId="77777777">
        <w:tblPrEx>
          <w:tblCellMar>
            <w:top w:w="0" w:type="dxa"/>
            <w:bottom w:w="0" w:type="dxa"/>
          </w:tblCellMar>
        </w:tblPrEx>
        <w:tc>
          <w:tcPr>
            <w:tcW w:w="6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40" w:type="dxa"/>
              <w:bottom w:w="100" w:type="dxa"/>
              <w:right w:w="140" w:type="dxa"/>
            </w:tcMar>
            <w:vAlign w:val="center"/>
          </w:tcPr>
          <w:p w14:paraId="0794B52C" w14:textId="77777777" w:rsidR="009F30D4" w:rsidRDefault="00000000">
            <w:pPr>
              <w:jc w:val="center"/>
            </w:pPr>
            <w:r>
              <w:rPr>
                <w:b/>
                <w:bCs/>
                <w:color w:val="FFFFFF"/>
                <w:sz w:val="28"/>
                <w:szCs w:val="28"/>
              </w:rPr>
              <w:t>R4</w:t>
            </w:r>
          </w:p>
        </w:tc>
        <w:tc>
          <w:tcPr>
            <w:tcW w:w="8760" w:type="dxa"/>
            <w:tcBorders>
              <w:top w:val="single" w:sz="1" w:space="0" w:color="1A1A2E"/>
              <w:left w:val="single" w:sz="1" w:space="0" w:color="1A1A2E"/>
              <w:bottom w:val="single" w:sz="1" w:space="0" w:color="1A1A2E"/>
              <w:right w:val="single" w:sz="1" w:space="0" w:color="1A1A2E"/>
            </w:tcBorders>
            <w:shd w:val="clear" w:color="auto" w:fill="F5F5F5"/>
            <w:tcMar>
              <w:top w:w="100" w:type="dxa"/>
              <w:left w:w="140" w:type="dxa"/>
              <w:bottom w:w="100" w:type="dxa"/>
              <w:right w:w="140" w:type="dxa"/>
            </w:tcMar>
          </w:tcPr>
          <w:p w14:paraId="6EF6FDD9" w14:textId="77777777" w:rsidR="009F30D4" w:rsidRDefault="00000000">
            <w:r>
              <w:rPr>
                <w:b/>
                <w:bCs/>
              </w:rPr>
              <w:t>Investigate the February dip and build a demand forecasting baseline</w:t>
            </w:r>
          </w:p>
          <w:p w14:paraId="147555C3" w14:textId="77777777" w:rsidR="009F30D4" w:rsidRDefault="00000000">
            <w:r>
              <w:rPr>
                <w:b/>
                <w:bCs/>
                <w:sz w:val="20"/>
                <w:szCs w:val="20"/>
              </w:rPr>
              <w:t xml:space="preserve">Insight Basis: </w:t>
            </w:r>
            <w:r>
              <w:rPr>
                <w:sz w:val="20"/>
                <w:szCs w:val="20"/>
              </w:rPr>
              <w:t>February shows the lowest order volume (23,296) and revenue (₹62.7L) of any month in the dataset, a ~8% decline vs January.</w:t>
            </w:r>
          </w:p>
          <w:p w14:paraId="7467CAEA" w14:textId="77777777" w:rsidR="009F30D4" w:rsidRDefault="00000000">
            <w:r>
              <w:rPr>
                <w:b/>
                <w:bCs/>
                <w:sz w:val="20"/>
                <w:szCs w:val="20"/>
              </w:rPr>
              <w:t xml:space="preserve">Expected Impact: </w:t>
            </w:r>
            <w:r>
              <w:rPr>
                <w:sz w:val="20"/>
                <w:szCs w:val="20"/>
              </w:rPr>
              <w:t>Understanding whether the February dip is structural (shorter month), behavioural (post-January spend reduction), or operational (data quality) informs whether promotional investment is needed to smooth demand.</w:t>
            </w:r>
          </w:p>
        </w:tc>
      </w:tr>
    </w:tbl>
    <w:p w14:paraId="598B521E" w14:textId="77777777" w:rsidR="009F30D4" w:rsidRDefault="009F30D4">
      <w:pPr>
        <w:spacing w:after="120"/>
      </w:pPr>
    </w:p>
    <w:p w14:paraId="50DA3F6F" w14:textId="77777777" w:rsidR="009F30D4" w:rsidRDefault="00000000">
      <w:pPr>
        <w:pStyle w:val="Heading1"/>
      </w:pPr>
      <w:r>
        <w:t>9. Technical Challenges &amp; Learning</w:t>
      </w:r>
    </w:p>
    <w:p w14:paraId="5FC06CCC" w14:textId="77777777" w:rsidR="009F30D4" w:rsidRDefault="00000000">
      <w:pPr>
        <w:pStyle w:val="Heading2"/>
      </w:pPr>
      <w:r>
        <w:t>9.1  Microsoft Fabric Trial Constraints</w:t>
      </w:r>
    </w:p>
    <w:p w14:paraId="741AC864" w14:textId="77777777" w:rsidR="009F30D4" w:rsidRDefault="00000000">
      <w:pPr>
        <w:spacing w:before="80" w:after="80"/>
      </w:pPr>
      <w:r>
        <w:t>This project was built using a Microsoft Fabric free trial account. The trial environment introduced specific constraints that are important for reviewers to understand:</w:t>
      </w:r>
    </w:p>
    <w:p w14:paraId="42868EF4" w14:textId="77777777" w:rsidR="009F30D4" w:rsidRDefault="009F30D4">
      <w:pPr>
        <w:spacing w:after="60"/>
      </w:pPr>
    </w:p>
    <w:p w14:paraId="3F26EC66" w14:textId="77777777" w:rsidR="009F30D4" w:rsidRDefault="00000000">
      <w:pPr>
        <w:pStyle w:val="ListParagraph"/>
        <w:numPr>
          <w:ilvl w:val="0"/>
          <w:numId w:val="2"/>
        </w:numPr>
        <w:spacing w:before="60" w:after="60"/>
      </w:pPr>
      <w:r>
        <w:t>DirectQuery connections to the Fabric workspace (XMLA endpoint) expire with the trial, making the published Power BI report inaccessible after trial end</w:t>
      </w:r>
    </w:p>
    <w:p w14:paraId="5347E304" w14:textId="77777777" w:rsidR="009F30D4" w:rsidRDefault="00000000">
      <w:pPr>
        <w:pStyle w:val="ListParagraph"/>
        <w:numPr>
          <w:ilvl w:val="0"/>
          <w:numId w:val="2"/>
        </w:numPr>
        <w:spacing w:before="60" w:after="60"/>
      </w:pPr>
      <w:r>
        <w:t>The locally saved .pbix file retains the data model structure, DAX measures, and visual layout — but visuals render blank without an active Fabric connection</w:t>
      </w:r>
    </w:p>
    <w:p w14:paraId="07DCE1C1" w14:textId="77777777" w:rsidR="009F30D4" w:rsidRDefault="00000000">
      <w:pPr>
        <w:pStyle w:val="ListParagraph"/>
        <w:numPr>
          <w:ilvl w:val="0"/>
          <w:numId w:val="2"/>
        </w:numPr>
        <w:spacing w:before="60" w:after="60"/>
      </w:pPr>
      <w:r>
        <w:lastRenderedPageBreak/>
        <w:t>This is an inherent constraint of the Fabric trial tier, not a project design flaw — all model metadata (schema, measures, relationships) is preserved in the .pbix file</w:t>
      </w:r>
    </w:p>
    <w:p w14:paraId="3FCD5FA9" w14:textId="77777777" w:rsidR="009F30D4" w:rsidRDefault="009F30D4">
      <w:pPr>
        <w:spacing w:after="80"/>
      </w:pPr>
    </w:p>
    <w:p w14:paraId="44DBB93A" w14:textId="77777777" w:rsidR="009F30D4" w:rsidRDefault="00000000">
      <w:pPr>
        <w:spacing w:before="80" w:after="80"/>
      </w:pPr>
      <w:r>
        <w:t>To address this for portfolio purposes, all data structures, DAX formulas, key metrics, and dashboard insights have been documented in this report. Screenshots of the live dashboard were captured during the trial period and are included in the GitHub repository.</w:t>
      </w:r>
    </w:p>
    <w:p w14:paraId="3C5DAFF3" w14:textId="77777777" w:rsidR="009F30D4" w:rsidRDefault="009F30D4">
      <w:pPr>
        <w:spacing w:after="80"/>
      </w:pPr>
    </w:p>
    <w:p w14:paraId="7133DADC" w14:textId="77777777" w:rsidR="009F30D4" w:rsidRDefault="00000000">
      <w:pPr>
        <w:pStyle w:val="Heading2"/>
      </w:pPr>
      <w:r>
        <w:t>9.2  Key Learning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F30D4" w14:paraId="66E18966" w14:textId="77777777">
        <w:tblPrEx>
          <w:tblCellMar>
            <w:top w:w="0" w:type="dxa"/>
            <w:bottom w:w="0" w:type="dxa"/>
          </w:tblCellMar>
        </w:tblPrEx>
        <w:trPr>
          <w:tblHeader/>
        </w:trPr>
        <w:tc>
          <w:tcPr>
            <w:tcW w:w="280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6D60251A" w14:textId="77777777" w:rsidR="009F30D4" w:rsidRDefault="00000000">
            <w:pPr>
              <w:jc w:val="center"/>
            </w:pPr>
            <w:r>
              <w:rPr>
                <w:b/>
                <w:bCs/>
                <w:color w:val="FFFFFF"/>
                <w:sz w:val="20"/>
                <w:szCs w:val="20"/>
              </w:rPr>
              <w:t>Skill Area</w:t>
            </w:r>
          </w:p>
        </w:tc>
        <w:tc>
          <w:tcPr>
            <w:tcW w:w="656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1C7C47F7" w14:textId="77777777" w:rsidR="009F30D4" w:rsidRDefault="00000000">
            <w:pPr>
              <w:jc w:val="center"/>
            </w:pPr>
            <w:r>
              <w:rPr>
                <w:b/>
                <w:bCs/>
                <w:color w:val="FFFFFF"/>
                <w:sz w:val="20"/>
                <w:szCs w:val="20"/>
              </w:rPr>
              <w:t>Learning Outcome</w:t>
            </w:r>
          </w:p>
        </w:tc>
      </w:tr>
      <w:tr w:rsidR="009F30D4" w14:paraId="109B422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560F082" w14:textId="77777777" w:rsidR="009F30D4" w:rsidRDefault="00000000">
            <w:r>
              <w:rPr>
                <w:sz w:val="20"/>
                <w:szCs w:val="20"/>
              </w:rPr>
              <w:t>Microsoft Fabric Architecture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2F79EFE" w14:textId="77777777" w:rsidR="009F30D4" w:rsidRDefault="00000000">
            <w:r>
              <w:rPr>
                <w:sz w:val="20"/>
                <w:szCs w:val="20"/>
              </w:rPr>
              <w:t>Understood the unified analytics platform model: Lakehouse → Warehouse → Semantic Model → Report as a continuous pipeline</w:t>
            </w:r>
          </w:p>
        </w:tc>
      </w:tr>
      <w:tr w:rsidR="009F30D4" w14:paraId="7E412E7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2F469243" w14:textId="77777777" w:rsidR="009F30D4" w:rsidRDefault="00000000">
            <w:r>
              <w:rPr>
                <w:sz w:val="20"/>
                <w:szCs w:val="20"/>
              </w:rPr>
              <w:t>Star Schema Design</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4165ECFB" w14:textId="77777777" w:rsidR="009F30D4" w:rsidRDefault="00000000">
            <w:r>
              <w:rPr>
                <w:sz w:val="20"/>
                <w:szCs w:val="20"/>
              </w:rPr>
              <w:t>Implemented a 5-table star schema with surrogate keys, connecting fact and dimension tables via single-direction relationships</w:t>
            </w:r>
          </w:p>
        </w:tc>
      </w:tr>
      <w:tr w:rsidR="009F30D4" w14:paraId="4A15AE3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59FE6BE" w14:textId="77777777" w:rsidR="009F30D4" w:rsidRDefault="00000000">
            <w:r>
              <w:rPr>
                <w:sz w:val="20"/>
                <w:szCs w:val="20"/>
              </w:rPr>
              <w:t>DirectQuery vs Import Mode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263CF55" w14:textId="77777777" w:rsidR="009F30D4" w:rsidRDefault="00000000">
            <w:r>
              <w:rPr>
                <w:sz w:val="20"/>
                <w:szCs w:val="20"/>
              </w:rPr>
              <w:t>Learnt the trade-offs: DirectQuery provides real-time freshness but creates dependency on the live service endpoint</w:t>
            </w:r>
          </w:p>
        </w:tc>
      </w:tr>
      <w:tr w:rsidR="009F30D4" w14:paraId="79E56A1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3CC978FB" w14:textId="77777777" w:rsidR="009F30D4" w:rsidRDefault="00000000">
            <w:r>
              <w:rPr>
                <w:sz w:val="20"/>
                <w:szCs w:val="20"/>
              </w:rPr>
              <w:t>DAX Measure Development</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8330F7A" w14:textId="77777777" w:rsidR="009F30D4" w:rsidRDefault="00000000">
            <w:r>
              <w:rPr>
                <w:sz w:val="20"/>
                <w:szCs w:val="20"/>
              </w:rPr>
              <w:t>Wrote and validated Total Sales, Total Orders, and Average Order Value with correct format strings and aggregation logic</w:t>
            </w:r>
          </w:p>
        </w:tc>
      </w:tr>
      <w:tr w:rsidR="009F30D4" w14:paraId="0896E8C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12341ED" w14:textId="77777777" w:rsidR="009F30D4" w:rsidRDefault="00000000">
            <w:r>
              <w:rPr>
                <w:sz w:val="20"/>
                <w:szCs w:val="20"/>
              </w:rPr>
              <w:t>SQL Data Validation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0A51802" w14:textId="77777777" w:rsidR="009F30D4" w:rsidRDefault="00000000">
            <w:r>
              <w:rPr>
                <w:sz w:val="20"/>
                <w:szCs w:val="20"/>
              </w:rPr>
              <w:t>Applied real-world data quality checks including referential integrity validation, duplicate detection, and date normalisation</w:t>
            </w:r>
          </w:p>
        </w:tc>
      </w:tr>
      <w:tr w:rsidR="009F30D4" w14:paraId="4B54E1E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206C20D6" w14:textId="77777777" w:rsidR="009F30D4" w:rsidRDefault="00000000">
            <w:r>
              <w:rPr>
                <w:sz w:val="20"/>
                <w:szCs w:val="20"/>
              </w:rPr>
              <w:t>Power BI Semantic Layer</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6F347AB8" w14:textId="77777777" w:rsidR="009F30D4" w:rsidRDefault="00000000">
            <w:r>
              <w:rPr>
                <w:sz w:val="20"/>
                <w:szCs w:val="20"/>
              </w:rPr>
              <w:t>Configured table relationships, calculated columns (Food Type, Month, Quarter), and measure organisation within the semantic model</w:t>
            </w:r>
          </w:p>
        </w:tc>
      </w:tr>
    </w:tbl>
    <w:p w14:paraId="126B148A" w14:textId="77777777" w:rsidR="009F30D4" w:rsidRDefault="009F30D4">
      <w:pPr>
        <w:spacing w:after="120"/>
      </w:pPr>
    </w:p>
    <w:p w14:paraId="30FFBFC3" w14:textId="77777777" w:rsidR="009F30D4" w:rsidRDefault="00000000">
      <w:pPr>
        <w:pStyle w:val="Heading1"/>
      </w:pPr>
      <w:r>
        <w:t>10. GitHub Repository Structure</w:t>
      </w:r>
    </w:p>
    <w:p w14:paraId="5E6C5635" w14:textId="77777777" w:rsidR="009F30D4" w:rsidRDefault="00000000">
      <w:pPr>
        <w:spacing w:before="80" w:after="80"/>
      </w:pPr>
      <w:r>
        <w:t>The following file structure is recommended for publishing this project on GitHub. Since the Fabric workspace link expires with the trial, all reusable artefacts have been organised for offline review.</w:t>
      </w:r>
    </w:p>
    <w:p w14:paraId="7D341C32" w14:textId="77777777" w:rsidR="009F30D4" w:rsidRDefault="009F30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F30D4" w14:paraId="571AECA5" w14:textId="77777777">
        <w:tblPrEx>
          <w:tblCellMar>
            <w:top w:w="0" w:type="dxa"/>
            <w:bottom w:w="0" w:type="dxa"/>
          </w:tblCellMar>
        </w:tblPrEx>
        <w:trPr>
          <w:tblHeader/>
        </w:trPr>
        <w:tc>
          <w:tcPr>
            <w:tcW w:w="360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532AAE69" w14:textId="77777777" w:rsidR="009F30D4" w:rsidRDefault="00000000">
            <w:pPr>
              <w:jc w:val="center"/>
            </w:pPr>
            <w:r>
              <w:rPr>
                <w:b/>
                <w:bCs/>
                <w:color w:val="FFFFFF"/>
                <w:sz w:val="20"/>
                <w:szCs w:val="20"/>
              </w:rPr>
              <w:t>File / Folder</w:t>
            </w:r>
          </w:p>
        </w:tc>
        <w:tc>
          <w:tcPr>
            <w:tcW w:w="576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2771E2EA" w14:textId="77777777" w:rsidR="009F30D4" w:rsidRDefault="00000000">
            <w:pPr>
              <w:jc w:val="center"/>
            </w:pPr>
            <w:r>
              <w:rPr>
                <w:b/>
                <w:bCs/>
                <w:color w:val="FFFFFF"/>
                <w:sz w:val="20"/>
                <w:szCs w:val="20"/>
              </w:rPr>
              <w:t>Contents &amp; Purpose</w:t>
            </w:r>
          </w:p>
        </w:tc>
      </w:tr>
      <w:tr w:rsidR="009F30D4" w14:paraId="270FAA5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EF55447" w14:textId="77777777" w:rsidR="009F30D4" w:rsidRDefault="00000000">
            <w:r>
              <w:rPr>
                <w:sz w:val="20"/>
                <w:szCs w:val="20"/>
              </w:rPr>
              <w:t>README.md</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4AEF591" w14:textId="77777777" w:rsidR="009F30D4" w:rsidRDefault="00000000">
            <w:r>
              <w:rPr>
                <w:sz w:val="20"/>
                <w:szCs w:val="20"/>
              </w:rPr>
              <w:t>Project overview, architecture diagram, key findings, and dashboard screenshots — the primary entry point for recruiters</w:t>
            </w:r>
          </w:p>
        </w:tc>
      </w:tr>
      <w:tr w:rsidR="009F30D4" w14:paraId="46F55F8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F06D6AD" w14:textId="77777777" w:rsidR="009F30D4" w:rsidRDefault="00000000">
            <w:r>
              <w:rPr>
                <w:sz w:val="20"/>
                <w:szCs w:val="20"/>
              </w:rPr>
              <w:t>Swiggy_Sales_Dashboard.pbix</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6466631E" w14:textId="77777777" w:rsidR="009F30D4" w:rsidRDefault="00000000">
            <w:r>
              <w:rPr>
                <w:sz w:val="20"/>
                <w:szCs w:val="20"/>
              </w:rPr>
              <w:t>Power BI file with data model, DAX measures, and dashboard layout (visuals blank without Fabric connection)</w:t>
            </w:r>
          </w:p>
        </w:tc>
      </w:tr>
      <w:tr w:rsidR="009F30D4" w14:paraId="2BF08D1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E5F5C0B" w14:textId="77777777" w:rsidR="009F30D4" w:rsidRDefault="00000000">
            <w:r>
              <w:rPr>
                <w:sz w:val="20"/>
                <w:szCs w:val="20"/>
              </w:rPr>
              <w:t>data/raw/</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B5AF833" w14:textId="77777777" w:rsidR="009F30D4" w:rsidRDefault="00000000">
            <w:r>
              <w:rPr>
                <w:sz w:val="20"/>
                <w:szCs w:val="20"/>
              </w:rPr>
              <w:t>Source CSV files: customers, restaurants, orders, delivery_partners, deliveries</w:t>
            </w:r>
          </w:p>
        </w:tc>
      </w:tr>
      <w:tr w:rsidR="009F30D4" w14:paraId="65DCC24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4660F5DB" w14:textId="77777777" w:rsidR="009F30D4" w:rsidRDefault="00000000">
            <w:r>
              <w:rPr>
                <w:sz w:val="20"/>
                <w:szCs w:val="20"/>
              </w:rPr>
              <w:t>sql/01_cleaning.sql</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0C4B83D" w14:textId="77777777" w:rsidR="009F30D4" w:rsidRDefault="00000000">
            <w:r>
              <w:rPr>
                <w:sz w:val="20"/>
                <w:szCs w:val="20"/>
              </w:rPr>
              <w:t>SQL validation scripts: duplicates, nulls, date corrections, referential integrity checks</w:t>
            </w:r>
          </w:p>
        </w:tc>
      </w:tr>
      <w:tr w:rsidR="009F30D4" w14:paraId="59470445"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11691AF" w14:textId="77777777" w:rsidR="009F30D4" w:rsidRDefault="00000000">
            <w:r>
              <w:rPr>
                <w:sz w:val="20"/>
                <w:szCs w:val="20"/>
              </w:rPr>
              <w:t>sql/02_warehouse_ddl.sql</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9DFC9A1" w14:textId="77777777" w:rsidR="009F30D4" w:rsidRDefault="00000000">
            <w:r>
              <w:rPr>
                <w:sz w:val="20"/>
                <w:szCs w:val="20"/>
              </w:rPr>
              <w:t>CREATE TABLE scripts for all 5 star schema tables in the Data Warehouse</w:t>
            </w:r>
          </w:p>
        </w:tc>
      </w:tr>
      <w:tr w:rsidR="009F30D4" w14:paraId="47F285A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47BC2A8" w14:textId="77777777" w:rsidR="009F30D4" w:rsidRDefault="00000000">
            <w:r>
              <w:rPr>
                <w:sz w:val="20"/>
                <w:szCs w:val="20"/>
              </w:rPr>
              <w:lastRenderedPageBreak/>
              <w:t>sql/03_data_load.sql</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6AE7569C" w14:textId="77777777" w:rsidR="009F30D4" w:rsidRDefault="00000000">
            <w:r>
              <w:rPr>
                <w:sz w:val="20"/>
                <w:szCs w:val="20"/>
              </w:rPr>
              <w:t>INSERT/SELECT scripts loading cleaned data from Lakehouse into Warehouse tables</w:t>
            </w:r>
          </w:p>
        </w:tc>
      </w:tr>
      <w:tr w:rsidR="009F30D4" w14:paraId="41C0956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DFD14C8" w14:textId="77777777" w:rsidR="009F30D4" w:rsidRDefault="00000000">
            <w:r>
              <w:rPr>
                <w:sz w:val="20"/>
                <w:szCs w:val="20"/>
              </w:rPr>
              <w:t>screenshots/</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1130557" w14:textId="77777777" w:rsidR="009F30D4" w:rsidRDefault="00000000">
            <w:r>
              <w:rPr>
                <w:sz w:val="20"/>
                <w:szCs w:val="20"/>
              </w:rPr>
              <w:t>PNG captures of live dashboard pages taken during the active Fabric trial period</w:t>
            </w:r>
          </w:p>
        </w:tc>
      </w:tr>
      <w:tr w:rsidR="009F30D4" w14:paraId="68761DE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43140A1" w14:textId="77777777" w:rsidR="009F30D4" w:rsidRDefault="00000000">
            <w:r>
              <w:rPr>
                <w:sz w:val="20"/>
                <w:szCs w:val="20"/>
              </w:rPr>
              <w:t>docs/Project_Report.docx</w:t>
            </w:r>
          </w:p>
        </w:tc>
        <w:tc>
          <w:tcPr>
            <w:tcW w:w="5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408925A6" w14:textId="77777777" w:rsidR="009F30D4" w:rsidRDefault="00000000">
            <w:r>
              <w:rPr>
                <w:sz w:val="20"/>
                <w:szCs w:val="20"/>
              </w:rPr>
              <w:t>This report — full technical and business documentation of the project</w:t>
            </w:r>
          </w:p>
        </w:tc>
      </w:tr>
      <w:tr w:rsidR="009F30D4" w14:paraId="35EC876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6653302" w14:textId="77777777" w:rsidR="009F30D4" w:rsidRDefault="00000000">
            <w:r>
              <w:rPr>
                <w:sz w:val="20"/>
                <w:szCs w:val="20"/>
              </w:rPr>
              <w:t>docs/Business_Requirement.docx</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3628747" w14:textId="77777777" w:rsidR="009F30D4" w:rsidRDefault="00000000">
            <w:r>
              <w:rPr>
                <w:sz w:val="20"/>
                <w:szCs w:val="20"/>
              </w:rPr>
              <w:t>Original business requirements document</w:t>
            </w:r>
          </w:p>
        </w:tc>
      </w:tr>
    </w:tbl>
    <w:p w14:paraId="4E148298" w14:textId="77777777" w:rsidR="009F30D4" w:rsidRDefault="009F30D4">
      <w:pPr>
        <w:spacing w:after="120"/>
      </w:pPr>
    </w:p>
    <w:p w14:paraId="03E2CFD3" w14:textId="77777777" w:rsidR="009F30D4" w:rsidRDefault="00000000">
      <w:pPr>
        <w:pStyle w:val="Heading1"/>
      </w:pPr>
      <w:r>
        <w:t>Appendix: DAX Measure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60"/>
        <w:gridCol w:w="3400"/>
      </w:tblGrid>
      <w:tr w:rsidR="009F30D4" w14:paraId="01CDFDC0" w14:textId="77777777">
        <w:tblPrEx>
          <w:tblCellMar>
            <w:top w:w="0" w:type="dxa"/>
            <w:bottom w:w="0" w:type="dxa"/>
          </w:tblCellMar>
        </w:tblPrEx>
        <w:trPr>
          <w:tblHeader/>
        </w:trPr>
        <w:tc>
          <w:tcPr>
            <w:tcW w:w="220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2F4B7385" w14:textId="77777777" w:rsidR="009F30D4" w:rsidRDefault="00000000">
            <w:pPr>
              <w:jc w:val="center"/>
            </w:pPr>
            <w:r>
              <w:rPr>
                <w:b/>
                <w:bCs/>
                <w:color w:val="FFFFFF"/>
                <w:sz w:val="20"/>
                <w:szCs w:val="20"/>
              </w:rPr>
              <w:t>Measure</w:t>
            </w:r>
          </w:p>
        </w:tc>
        <w:tc>
          <w:tcPr>
            <w:tcW w:w="376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7C9B930C" w14:textId="77777777" w:rsidR="009F30D4" w:rsidRDefault="00000000">
            <w:pPr>
              <w:jc w:val="center"/>
            </w:pPr>
            <w:r>
              <w:rPr>
                <w:b/>
                <w:bCs/>
                <w:color w:val="FFFFFF"/>
                <w:sz w:val="20"/>
                <w:szCs w:val="20"/>
              </w:rPr>
              <w:t>Full Expression</w:t>
            </w:r>
          </w:p>
        </w:tc>
        <w:tc>
          <w:tcPr>
            <w:tcW w:w="3400" w:type="dxa"/>
            <w:tcBorders>
              <w:top w:val="single" w:sz="1" w:space="0" w:color="E8611A"/>
              <w:left w:val="single" w:sz="1" w:space="0" w:color="E8611A"/>
              <w:bottom w:val="single" w:sz="1" w:space="0" w:color="E8611A"/>
              <w:right w:val="single" w:sz="1" w:space="0" w:color="E8611A"/>
            </w:tcBorders>
            <w:shd w:val="clear" w:color="auto" w:fill="E8611A"/>
            <w:tcMar>
              <w:top w:w="100" w:type="dxa"/>
              <w:left w:w="140" w:type="dxa"/>
              <w:bottom w:w="100" w:type="dxa"/>
              <w:right w:w="140" w:type="dxa"/>
            </w:tcMar>
            <w:vAlign w:val="center"/>
          </w:tcPr>
          <w:p w14:paraId="77653C7A" w14:textId="77777777" w:rsidR="009F30D4" w:rsidRDefault="00000000">
            <w:pPr>
              <w:jc w:val="center"/>
            </w:pPr>
            <w:r>
              <w:rPr>
                <w:b/>
                <w:bCs/>
                <w:color w:val="FFFFFF"/>
                <w:sz w:val="20"/>
                <w:szCs w:val="20"/>
              </w:rPr>
              <w:t>Format</w:t>
            </w:r>
          </w:p>
        </w:tc>
      </w:tr>
      <w:tr w:rsidR="009F30D4" w14:paraId="0F54026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68C51BE" w14:textId="77777777" w:rsidR="009F30D4" w:rsidRDefault="00000000">
            <w:r>
              <w:rPr>
                <w:sz w:val="20"/>
                <w:szCs w:val="20"/>
              </w:rPr>
              <w:t>Total Sales</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028B932" w14:textId="77777777" w:rsidR="009F30D4" w:rsidRDefault="00000000">
            <w:r>
              <w:rPr>
                <w:sz w:val="20"/>
                <w:szCs w:val="20"/>
              </w:rPr>
              <w:t>SUM(fact_orders[price])</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5559579" w14:textId="77777777" w:rsidR="009F30D4" w:rsidRDefault="00000000">
            <w:r>
              <w:rPr>
                <w:sz w:val="20"/>
                <w:szCs w:val="20"/>
              </w:rPr>
              <w:t>₹ #,0.00 (en-IN currency)</w:t>
            </w:r>
          </w:p>
        </w:tc>
      </w:tr>
      <w:tr w:rsidR="009F30D4" w14:paraId="7DEDC35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24EDBD4E" w14:textId="77777777" w:rsidR="009F30D4" w:rsidRDefault="00000000">
            <w:r>
              <w:rPr>
                <w:sz w:val="20"/>
                <w:szCs w:val="20"/>
              </w:rPr>
              <w:t>Total Orders</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4F842B88" w14:textId="77777777" w:rsidR="009F30D4" w:rsidRDefault="00000000">
            <w:r>
              <w:rPr>
                <w:sz w:val="20"/>
                <w:szCs w:val="20"/>
              </w:rPr>
              <w:t>COUNTROWS(fact_orders)</w:t>
            </w:r>
          </w:p>
        </w:tc>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14:paraId="1C86E437" w14:textId="77777777" w:rsidR="009F30D4" w:rsidRDefault="00000000">
            <w:r>
              <w:rPr>
                <w:sz w:val="20"/>
                <w:szCs w:val="20"/>
              </w:rPr>
              <w:t>Whole number</w:t>
            </w:r>
          </w:p>
        </w:tc>
      </w:tr>
      <w:tr w:rsidR="009F30D4" w14:paraId="1DF9DBA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56C6ECD" w14:textId="77777777" w:rsidR="009F30D4" w:rsidRDefault="00000000">
            <w:r>
              <w:rPr>
                <w:sz w:val="20"/>
                <w:szCs w:val="20"/>
              </w:rPr>
              <w:t>Average Order Value</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4BE361F3" w14:textId="77777777" w:rsidR="009F30D4" w:rsidRDefault="00000000">
            <w:r>
              <w:rPr>
                <w:sz w:val="20"/>
                <w:szCs w:val="20"/>
              </w:rPr>
              <w:t>DIVIDE([Total Sales], [Total Orders])</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6D3178F2" w14:textId="77777777" w:rsidR="009F30D4" w:rsidRDefault="00000000">
            <w:r>
              <w:rPr>
                <w:sz w:val="20"/>
                <w:szCs w:val="20"/>
              </w:rPr>
              <w:t>₹ #,0.00</w:t>
            </w:r>
          </w:p>
        </w:tc>
      </w:tr>
    </w:tbl>
    <w:p w14:paraId="156CFD6D" w14:textId="77777777" w:rsidR="009F30D4" w:rsidRDefault="009F30D4">
      <w:pPr>
        <w:spacing w:after="80"/>
      </w:pPr>
    </w:p>
    <w:p w14:paraId="1142EAF5" w14:textId="77777777" w:rsidR="009F30D4" w:rsidRDefault="00000000">
      <w:pPr>
        <w:spacing w:before="80" w:after="80"/>
      </w:pPr>
      <w:r>
        <w:rPr>
          <w:i/>
          <w:iCs/>
          <w:color w:val="666666"/>
          <w:sz w:val="20"/>
          <w:szCs w:val="20"/>
        </w:rPr>
        <w:t>All measures are housed in the dim_date table (ref table). Format string uses en-IN locale currency notation with Indian Rupee symbol.</w:t>
      </w:r>
    </w:p>
    <w:p w14:paraId="4F3C80DC" w14:textId="77777777" w:rsidR="009F30D4" w:rsidRDefault="009F30D4">
      <w:pPr>
        <w:spacing w:after="80"/>
      </w:pPr>
    </w:p>
    <w:p w14:paraId="5F28592D" w14:textId="77777777" w:rsidR="009F30D4" w:rsidRDefault="009F30D4">
      <w:pPr>
        <w:pBdr>
          <w:bottom w:val="single" w:sz="8" w:space="1" w:color="E8611A"/>
        </w:pBdr>
        <w:spacing w:before="60" w:after="60"/>
      </w:pPr>
    </w:p>
    <w:p w14:paraId="29F20AB6" w14:textId="77777777" w:rsidR="009F30D4" w:rsidRDefault="009F30D4">
      <w:pPr>
        <w:spacing w:after="60"/>
      </w:pPr>
    </w:p>
    <w:p w14:paraId="4591A928" w14:textId="07499ED4" w:rsidR="009F30D4" w:rsidRDefault="00000000">
      <w:pPr>
        <w:jc w:val="center"/>
      </w:pPr>
      <w:r>
        <w:rPr>
          <w:i/>
          <w:iCs/>
          <w:color w:val="999999"/>
          <w:sz w:val="18"/>
          <w:szCs w:val="18"/>
        </w:rPr>
        <w:t>Portfolio / GitHub Publication</w:t>
      </w:r>
    </w:p>
    <w:sectPr w:rsidR="009F30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C388C"/>
    <w:multiLevelType w:val="hybridMultilevel"/>
    <w:tmpl w:val="2E9EEB92"/>
    <w:lvl w:ilvl="0" w:tplc="FFB42D96">
      <w:start w:val="1"/>
      <w:numFmt w:val="bullet"/>
      <w:lvlText w:val="•"/>
      <w:lvlJc w:val="left"/>
      <w:pPr>
        <w:ind w:left="720" w:hanging="360"/>
      </w:pPr>
    </w:lvl>
    <w:lvl w:ilvl="1" w:tplc="5EFC4CAA">
      <w:numFmt w:val="decimal"/>
      <w:lvlText w:val=""/>
      <w:lvlJc w:val="left"/>
    </w:lvl>
    <w:lvl w:ilvl="2" w:tplc="96605A38">
      <w:numFmt w:val="decimal"/>
      <w:lvlText w:val=""/>
      <w:lvlJc w:val="left"/>
    </w:lvl>
    <w:lvl w:ilvl="3" w:tplc="8A56AAE0">
      <w:numFmt w:val="decimal"/>
      <w:lvlText w:val=""/>
      <w:lvlJc w:val="left"/>
    </w:lvl>
    <w:lvl w:ilvl="4" w:tplc="C47693D8">
      <w:numFmt w:val="decimal"/>
      <w:lvlText w:val=""/>
      <w:lvlJc w:val="left"/>
    </w:lvl>
    <w:lvl w:ilvl="5" w:tplc="61E895D8">
      <w:numFmt w:val="decimal"/>
      <w:lvlText w:val=""/>
      <w:lvlJc w:val="left"/>
    </w:lvl>
    <w:lvl w:ilvl="6" w:tplc="0FBABE64">
      <w:numFmt w:val="decimal"/>
      <w:lvlText w:val=""/>
      <w:lvlJc w:val="left"/>
    </w:lvl>
    <w:lvl w:ilvl="7" w:tplc="B86A7056">
      <w:numFmt w:val="decimal"/>
      <w:lvlText w:val=""/>
      <w:lvlJc w:val="left"/>
    </w:lvl>
    <w:lvl w:ilvl="8" w:tplc="EE7EE29E">
      <w:numFmt w:val="decimal"/>
      <w:lvlText w:val=""/>
      <w:lvlJc w:val="left"/>
    </w:lvl>
  </w:abstractNum>
  <w:abstractNum w:abstractNumId="1" w15:restartNumberingAfterBreak="0">
    <w:nsid w:val="443B46BD"/>
    <w:multiLevelType w:val="hybridMultilevel"/>
    <w:tmpl w:val="95BCC086"/>
    <w:lvl w:ilvl="0" w:tplc="64B4D252">
      <w:start w:val="1"/>
      <w:numFmt w:val="bullet"/>
      <w:lvlText w:val="●"/>
      <w:lvlJc w:val="left"/>
      <w:pPr>
        <w:ind w:left="720" w:hanging="360"/>
      </w:pPr>
    </w:lvl>
    <w:lvl w:ilvl="1" w:tplc="340617E0">
      <w:start w:val="1"/>
      <w:numFmt w:val="bullet"/>
      <w:lvlText w:val="○"/>
      <w:lvlJc w:val="left"/>
      <w:pPr>
        <w:ind w:left="1440" w:hanging="360"/>
      </w:pPr>
    </w:lvl>
    <w:lvl w:ilvl="2" w:tplc="6A42CB6C">
      <w:start w:val="1"/>
      <w:numFmt w:val="bullet"/>
      <w:lvlText w:val="■"/>
      <w:lvlJc w:val="left"/>
      <w:pPr>
        <w:ind w:left="2160" w:hanging="360"/>
      </w:pPr>
    </w:lvl>
    <w:lvl w:ilvl="3" w:tplc="8C1EC0AE">
      <w:start w:val="1"/>
      <w:numFmt w:val="bullet"/>
      <w:lvlText w:val="●"/>
      <w:lvlJc w:val="left"/>
      <w:pPr>
        <w:ind w:left="2880" w:hanging="360"/>
      </w:pPr>
    </w:lvl>
    <w:lvl w:ilvl="4" w:tplc="76202F8E">
      <w:start w:val="1"/>
      <w:numFmt w:val="bullet"/>
      <w:lvlText w:val="○"/>
      <w:lvlJc w:val="left"/>
      <w:pPr>
        <w:ind w:left="3600" w:hanging="360"/>
      </w:pPr>
    </w:lvl>
    <w:lvl w:ilvl="5" w:tplc="D60E69CC">
      <w:start w:val="1"/>
      <w:numFmt w:val="bullet"/>
      <w:lvlText w:val="■"/>
      <w:lvlJc w:val="left"/>
      <w:pPr>
        <w:ind w:left="4320" w:hanging="360"/>
      </w:pPr>
    </w:lvl>
    <w:lvl w:ilvl="6" w:tplc="3392AE08">
      <w:start w:val="1"/>
      <w:numFmt w:val="bullet"/>
      <w:lvlText w:val="●"/>
      <w:lvlJc w:val="left"/>
      <w:pPr>
        <w:ind w:left="5040" w:hanging="360"/>
      </w:pPr>
    </w:lvl>
    <w:lvl w:ilvl="7" w:tplc="E73C66E6">
      <w:start w:val="1"/>
      <w:numFmt w:val="bullet"/>
      <w:lvlText w:val="●"/>
      <w:lvlJc w:val="left"/>
      <w:pPr>
        <w:ind w:left="5760" w:hanging="360"/>
      </w:pPr>
    </w:lvl>
    <w:lvl w:ilvl="8" w:tplc="01F6A110">
      <w:start w:val="1"/>
      <w:numFmt w:val="bullet"/>
      <w:lvlText w:val="●"/>
      <w:lvlJc w:val="left"/>
      <w:pPr>
        <w:ind w:left="6480" w:hanging="360"/>
      </w:pPr>
    </w:lvl>
  </w:abstractNum>
  <w:num w:numId="1" w16cid:durableId="1015234586">
    <w:abstractNumId w:val="1"/>
    <w:lvlOverride w:ilvl="0">
      <w:startOverride w:val="1"/>
    </w:lvlOverride>
  </w:num>
  <w:num w:numId="2" w16cid:durableId="1361186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0D4"/>
    <w:rsid w:val="009F30D4"/>
    <w:rsid w:val="00CC0395"/>
    <w:rsid w:val="00FD0A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6D14B"/>
  <w15:docId w15:val="{D9525552-490D-4205-A65E-2E6B11336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E8611A"/>
      <w:sz w:val="32"/>
      <w:szCs w:val="32"/>
    </w:rPr>
  </w:style>
  <w:style w:type="paragraph" w:styleId="Heading2">
    <w:name w:val="heading 2"/>
    <w:uiPriority w:val="9"/>
    <w:unhideWhenUsed/>
    <w:qFormat/>
    <w:pPr>
      <w:spacing w:before="20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2299</Words>
  <Characters>13110</Characters>
  <Application>Microsoft Office Word</Application>
  <DocSecurity>0</DocSecurity>
  <Lines>109</Lines>
  <Paragraphs>30</Paragraphs>
  <ScaleCrop>false</ScaleCrop>
  <Company/>
  <LinksUpToDate>false</LinksUpToDate>
  <CharactersWithSpaces>15379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Tushar Pokhariyal</cp:lastModifiedBy>
  <cp:revision>2</cp:revision>
  <dcterms:created xsi:type="dcterms:W3CDTF">2026-04-13T15:49:00Z</dcterms:created>
  <dcterms:modified xsi:type="dcterms:W3CDTF">2026-04-13T16:36:00Z</dcterms:modified>
</cp:coreProperties>
</file>