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FBBB" w14:textId="34AEA141" w:rsidR="66640B68" w:rsidRDefault="66640B68" w:rsidP="42D56453">
      <w:pPr>
        <w:pStyle w:val="Titolo"/>
        <w:rPr>
          <w:rFonts w:ascii="Calibri Light" w:hAnsi="Calibri Light"/>
          <w:b/>
          <w:bCs/>
          <w:color w:val="000000" w:themeColor="text1"/>
          <w:lang w:val="it-IT"/>
        </w:rPr>
      </w:pPr>
      <w:r w:rsidRPr="42D56453">
        <w:rPr>
          <w:rFonts w:ascii="Calibri" w:eastAsia="Calibri" w:hAnsi="Calibri" w:cs="Calibri"/>
          <w:b/>
          <w:bCs/>
          <w:sz w:val="48"/>
          <w:szCs w:val="48"/>
          <w:lang w:val="it-IT"/>
        </w:rPr>
        <w:t>Discussione casi d’uso</w:t>
      </w:r>
    </w:p>
    <w:p w14:paraId="74A3E367" w14:textId="5E264182" w:rsidR="00733A98" w:rsidRDefault="00733A98" w:rsidP="42D56453">
      <w:pPr>
        <w:rPr>
          <w:rFonts w:ascii="Calibri" w:eastAsia="Calibri" w:hAnsi="Calibri" w:cs="Calibri"/>
          <w:color w:val="000000" w:themeColor="text1"/>
        </w:rPr>
      </w:pPr>
    </w:p>
    <w:tbl>
      <w:tblPr>
        <w:tblStyle w:val="Grigliatabella"/>
        <w:tblW w:w="0" w:type="auto"/>
        <w:tblLayout w:type="fixed"/>
        <w:tblLook w:val="04A0" w:firstRow="1" w:lastRow="0" w:firstColumn="1" w:lastColumn="0" w:noHBand="0" w:noVBand="1"/>
      </w:tblPr>
      <w:tblGrid>
        <w:gridCol w:w="1575"/>
        <w:gridCol w:w="7425"/>
      </w:tblGrid>
      <w:tr w:rsidR="66829891" w14:paraId="203129B1" w14:textId="77777777" w:rsidTr="42D56453">
        <w:tc>
          <w:tcPr>
            <w:tcW w:w="1575" w:type="dxa"/>
            <w:tcBorders>
              <w:top w:val="nil"/>
              <w:left w:val="nil"/>
              <w:bottom w:val="nil"/>
              <w:right w:val="nil"/>
            </w:tcBorders>
          </w:tcPr>
          <w:p w14:paraId="13EBDEF3" w14:textId="1B4CF48F" w:rsidR="66829891" w:rsidRDefault="66829891" w:rsidP="42D56453">
            <w:pPr>
              <w:spacing w:line="259" w:lineRule="auto"/>
              <w:rPr>
                <w:rFonts w:ascii="Calibri" w:eastAsia="Calibri" w:hAnsi="Calibri" w:cs="Calibri"/>
                <w:color w:val="000000" w:themeColor="text1"/>
              </w:rPr>
            </w:pPr>
            <w:r w:rsidRPr="42D56453">
              <w:rPr>
                <w:rFonts w:ascii="Calibri" w:eastAsia="Calibri" w:hAnsi="Calibri" w:cs="Calibri"/>
                <w:b/>
                <w:bCs/>
                <w:lang w:val="it-IT"/>
              </w:rPr>
              <w:t>Luogo:</w:t>
            </w:r>
          </w:p>
        </w:tc>
        <w:tc>
          <w:tcPr>
            <w:tcW w:w="7425" w:type="dxa"/>
            <w:tcBorders>
              <w:top w:val="nil"/>
              <w:left w:val="nil"/>
              <w:bottom w:val="nil"/>
              <w:right w:val="nil"/>
            </w:tcBorders>
          </w:tcPr>
          <w:p w14:paraId="5D567436" w14:textId="0721D71B" w:rsidR="66829891" w:rsidRDefault="0196F1BC" w:rsidP="42D56453">
            <w:pPr>
              <w:spacing w:line="259" w:lineRule="auto"/>
              <w:rPr>
                <w:rFonts w:ascii="Calibri" w:eastAsia="Calibri" w:hAnsi="Calibri" w:cs="Calibri"/>
                <w:color w:val="000000" w:themeColor="text1"/>
                <w:lang w:val="it-IT"/>
              </w:rPr>
            </w:pPr>
            <w:r w:rsidRPr="42D56453">
              <w:rPr>
                <w:rFonts w:ascii="Calibri" w:eastAsia="Calibri" w:hAnsi="Calibri" w:cs="Calibri"/>
                <w:lang w:val="it-IT"/>
              </w:rPr>
              <w:t xml:space="preserve">canale </w:t>
            </w:r>
            <w:r w:rsidR="1B38588B" w:rsidRPr="42D56453">
              <w:rPr>
                <w:rFonts w:ascii="Calibri" w:eastAsia="Calibri" w:hAnsi="Calibri" w:cs="Calibri"/>
                <w:lang w:val="it-IT"/>
              </w:rPr>
              <w:t>Discord</w:t>
            </w:r>
            <w:r w:rsidR="746270CA" w:rsidRPr="42D56453">
              <w:rPr>
                <w:rFonts w:ascii="Calibri" w:eastAsia="Calibri" w:hAnsi="Calibri" w:cs="Calibri"/>
                <w:lang w:val="it-IT"/>
              </w:rPr>
              <w:t xml:space="preserve"> del Team Oberon</w:t>
            </w:r>
          </w:p>
        </w:tc>
      </w:tr>
      <w:tr w:rsidR="66829891" w14:paraId="1AFE8CCA" w14:textId="77777777" w:rsidTr="42D56453">
        <w:tc>
          <w:tcPr>
            <w:tcW w:w="1575" w:type="dxa"/>
            <w:tcBorders>
              <w:top w:val="nil"/>
              <w:left w:val="nil"/>
              <w:bottom w:val="nil"/>
              <w:right w:val="nil"/>
            </w:tcBorders>
          </w:tcPr>
          <w:p w14:paraId="40068E46" w14:textId="18EE256E" w:rsidR="66829891" w:rsidRDefault="66829891" w:rsidP="42D56453">
            <w:pPr>
              <w:spacing w:line="259" w:lineRule="auto"/>
              <w:rPr>
                <w:rFonts w:ascii="Calibri" w:eastAsia="Calibri" w:hAnsi="Calibri" w:cs="Calibri"/>
                <w:color w:val="000000" w:themeColor="text1"/>
              </w:rPr>
            </w:pPr>
            <w:r w:rsidRPr="42D56453">
              <w:rPr>
                <w:rFonts w:ascii="Calibri" w:eastAsia="Calibri" w:hAnsi="Calibri" w:cs="Calibri"/>
                <w:b/>
                <w:bCs/>
                <w:lang w:val="it-IT"/>
              </w:rPr>
              <w:t>Data:</w:t>
            </w:r>
          </w:p>
        </w:tc>
        <w:tc>
          <w:tcPr>
            <w:tcW w:w="7425" w:type="dxa"/>
            <w:tcBorders>
              <w:top w:val="nil"/>
              <w:left w:val="nil"/>
              <w:bottom w:val="nil"/>
              <w:right w:val="nil"/>
            </w:tcBorders>
          </w:tcPr>
          <w:p w14:paraId="0536EE4A" w14:textId="3D046C83" w:rsidR="1B422CE3" w:rsidRDefault="1B422CE3" w:rsidP="42D56453">
            <w:pPr>
              <w:spacing w:line="259" w:lineRule="auto"/>
              <w:rPr>
                <w:rFonts w:ascii="Calibri" w:eastAsia="Calibri" w:hAnsi="Calibri" w:cs="Calibri"/>
                <w:color w:val="000000" w:themeColor="text1"/>
                <w:lang w:val="it-IT"/>
              </w:rPr>
            </w:pPr>
            <w:r w:rsidRPr="42D56453">
              <w:rPr>
                <w:rFonts w:ascii="Calibri" w:eastAsia="Calibri" w:hAnsi="Calibri" w:cs="Calibri"/>
                <w:lang w:val="it-IT"/>
              </w:rPr>
              <w:t xml:space="preserve">13 </w:t>
            </w:r>
            <w:r w:rsidR="71971A75" w:rsidRPr="42D56453">
              <w:rPr>
                <w:rFonts w:ascii="Calibri" w:eastAsia="Calibri" w:hAnsi="Calibri" w:cs="Calibri"/>
                <w:lang w:val="it-IT"/>
              </w:rPr>
              <w:t>d</w:t>
            </w:r>
            <w:r w:rsidRPr="42D56453">
              <w:rPr>
                <w:rFonts w:ascii="Calibri" w:eastAsia="Calibri" w:hAnsi="Calibri" w:cs="Calibri"/>
                <w:lang w:val="it-IT"/>
              </w:rPr>
              <w:t xml:space="preserve">icembre </w:t>
            </w:r>
            <w:r w:rsidR="66829891" w:rsidRPr="42D56453">
              <w:rPr>
                <w:rFonts w:ascii="Calibri" w:eastAsia="Calibri" w:hAnsi="Calibri" w:cs="Calibri"/>
                <w:lang w:val="it-IT"/>
              </w:rPr>
              <w:t>2021</w:t>
            </w:r>
          </w:p>
        </w:tc>
      </w:tr>
      <w:tr w:rsidR="66829891" w14:paraId="79749287" w14:textId="77777777" w:rsidTr="42D56453">
        <w:tc>
          <w:tcPr>
            <w:tcW w:w="1575" w:type="dxa"/>
            <w:tcBorders>
              <w:top w:val="nil"/>
              <w:left w:val="nil"/>
              <w:bottom w:val="nil"/>
              <w:right w:val="nil"/>
            </w:tcBorders>
          </w:tcPr>
          <w:p w14:paraId="7241BAD3" w14:textId="54ADBAE7" w:rsidR="66829891" w:rsidRDefault="66829891" w:rsidP="42D56453">
            <w:pPr>
              <w:spacing w:line="259" w:lineRule="auto"/>
              <w:rPr>
                <w:rFonts w:ascii="Calibri" w:eastAsia="Calibri" w:hAnsi="Calibri" w:cs="Calibri"/>
                <w:color w:val="000000" w:themeColor="text1"/>
              </w:rPr>
            </w:pPr>
            <w:r w:rsidRPr="42D56453">
              <w:rPr>
                <w:rFonts w:ascii="Calibri" w:eastAsia="Calibri" w:hAnsi="Calibri" w:cs="Calibri"/>
                <w:b/>
                <w:bCs/>
                <w:lang w:val="it-IT"/>
              </w:rPr>
              <w:t>Durata:</w:t>
            </w:r>
          </w:p>
        </w:tc>
        <w:tc>
          <w:tcPr>
            <w:tcW w:w="7425" w:type="dxa"/>
            <w:tcBorders>
              <w:top w:val="nil"/>
              <w:left w:val="nil"/>
              <w:bottom w:val="nil"/>
              <w:right w:val="nil"/>
            </w:tcBorders>
          </w:tcPr>
          <w:p w14:paraId="4BC11713" w14:textId="1A036CCE" w:rsidR="37F2AC9E" w:rsidRDefault="37F2AC9E" w:rsidP="42D56453">
            <w:pPr>
              <w:spacing w:line="259" w:lineRule="auto"/>
              <w:rPr>
                <w:rFonts w:ascii="Calibri" w:eastAsia="Calibri" w:hAnsi="Calibri" w:cs="Calibri"/>
                <w:color w:val="000000" w:themeColor="text1"/>
              </w:rPr>
            </w:pPr>
            <w:r w:rsidRPr="42D56453">
              <w:rPr>
                <w:rFonts w:ascii="Calibri" w:eastAsia="Calibri" w:hAnsi="Calibri" w:cs="Calibri"/>
                <w:lang w:val="it-IT"/>
              </w:rPr>
              <w:t>60</w:t>
            </w:r>
            <w:r w:rsidR="66829891" w:rsidRPr="42D56453">
              <w:rPr>
                <w:rFonts w:ascii="Calibri" w:eastAsia="Calibri" w:hAnsi="Calibri" w:cs="Calibri"/>
                <w:lang w:val="it-IT"/>
              </w:rPr>
              <w:t xml:space="preserve"> minuti</w:t>
            </w:r>
          </w:p>
        </w:tc>
      </w:tr>
      <w:tr w:rsidR="66829891" w14:paraId="42DE3543" w14:textId="77777777" w:rsidTr="42D56453">
        <w:tc>
          <w:tcPr>
            <w:tcW w:w="1575" w:type="dxa"/>
            <w:tcBorders>
              <w:top w:val="nil"/>
              <w:left w:val="nil"/>
              <w:bottom w:val="nil"/>
              <w:right w:val="nil"/>
            </w:tcBorders>
          </w:tcPr>
          <w:p w14:paraId="521A8AEB" w14:textId="4078AE8B" w:rsidR="66829891" w:rsidRDefault="66829891" w:rsidP="42D56453">
            <w:pPr>
              <w:spacing w:line="259" w:lineRule="auto"/>
              <w:rPr>
                <w:rFonts w:ascii="Calibri" w:eastAsia="Calibri" w:hAnsi="Calibri" w:cs="Calibri"/>
                <w:color w:val="000000" w:themeColor="text1"/>
              </w:rPr>
            </w:pPr>
            <w:r w:rsidRPr="42D56453">
              <w:rPr>
                <w:rFonts w:ascii="Calibri" w:eastAsia="Calibri" w:hAnsi="Calibri" w:cs="Calibri"/>
                <w:b/>
                <w:bCs/>
                <w:lang w:val="it-IT"/>
              </w:rPr>
              <w:t>Partecipanti:</w:t>
            </w:r>
          </w:p>
        </w:tc>
        <w:tc>
          <w:tcPr>
            <w:tcW w:w="7425" w:type="dxa"/>
            <w:tcBorders>
              <w:top w:val="nil"/>
              <w:left w:val="nil"/>
              <w:bottom w:val="nil"/>
              <w:right w:val="nil"/>
            </w:tcBorders>
          </w:tcPr>
          <w:p w14:paraId="45E98602" w14:textId="75785AE2" w:rsidR="66829891" w:rsidRDefault="25002D88" w:rsidP="42D56453">
            <w:pPr>
              <w:spacing w:line="259" w:lineRule="auto"/>
              <w:rPr>
                <w:rFonts w:ascii="Calibri" w:eastAsia="Calibri" w:hAnsi="Calibri" w:cs="Calibri"/>
                <w:lang w:val="it-IT"/>
              </w:rPr>
            </w:pPr>
            <w:r w:rsidRPr="42D56453">
              <w:rPr>
                <w:rFonts w:ascii="Calibri" w:eastAsia="Calibri" w:hAnsi="Calibri" w:cs="Calibri"/>
                <w:lang w:val="it-IT"/>
              </w:rPr>
              <w:t>Casazza Domenico, Casonato Matteo, Pavin Nicola, Scudeler Letizia</w:t>
            </w:r>
          </w:p>
        </w:tc>
      </w:tr>
    </w:tbl>
    <w:p w14:paraId="7D15F6CE" w14:textId="3E6C2B04" w:rsidR="00733A98" w:rsidRDefault="7593BE91" w:rsidP="42D56453">
      <w:pPr>
        <w:pStyle w:val="Titolo1"/>
        <w:rPr>
          <w:rFonts w:ascii="Calibri" w:eastAsia="Calibri" w:hAnsi="Calibri" w:cs="Calibri"/>
        </w:rPr>
      </w:pPr>
      <w:r w:rsidRPr="42D56453">
        <w:rPr>
          <w:rFonts w:ascii="Calibri" w:eastAsia="Calibri" w:hAnsi="Calibri" w:cs="Calibri"/>
          <w:b/>
          <w:bCs/>
          <w:color w:val="auto"/>
          <w:lang w:val="it-IT"/>
        </w:rPr>
        <w:t>1.</w:t>
      </w:r>
      <w:r w:rsidR="00530A5A">
        <w:tab/>
      </w:r>
      <w:r w:rsidRPr="42D56453">
        <w:rPr>
          <w:rFonts w:ascii="Calibri" w:eastAsia="Calibri" w:hAnsi="Calibri" w:cs="Calibri"/>
          <w:b/>
          <w:bCs/>
          <w:color w:val="auto"/>
          <w:lang w:val="it-IT"/>
        </w:rPr>
        <w:t>Informazioni generali</w:t>
      </w:r>
    </w:p>
    <w:p w14:paraId="7930B08E" w14:textId="6EE62295" w:rsidR="00733A98" w:rsidRDefault="41805864" w:rsidP="42D56453">
      <w:pPr>
        <w:rPr>
          <w:rFonts w:ascii="Calibri" w:eastAsia="Calibri" w:hAnsi="Calibri" w:cs="Calibri"/>
          <w:color w:val="000000" w:themeColor="text1"/>
          <w:lang w:val="it-IT"/>
        </w:rPr>
      </w:pPr>
      <w:r w:rsidRPr="42D56453">
        <w:rPr>
          <w:rFonts w:ascii="Calibri" w:eastAsia="Calibri" w:hAnsi="Calibri" w:cs="Calibri"/>
          <w:lang w:val="it-IT"/>
        </w:rPr>
        <w:t>Gli analisti del periodo (Scrum 2) si sono radunati</w:t>
      </w:r>
      <w:r w:rsidR="7593BE91" w:rsidRPr="42D56453">
        <w:rPr>
          <w:rFonts w:ascii="Calibri" w:eastAsia="Calibri" w:hAnsi="Calibri" w:cs="Calibri"/>
          <w:lang w:val="it-IT"/>
        </w:rPr>
        <w:t xml:space="preserve"> </w:t>
      </w:r>
      <w:r w:rsidR="7B3F8582" w:rsidRPr="42D56453">
        <w:rPr>
          <w:rFonts w:ascii="Calibri" w:eastAsia="Calibri" w:hAnsi="Calibri" w:cs="Calibri"/>
          <w:lang w:val="it-IT"/>
        </w:rPr>
        <w:t xml:space="preserve">per discutere dei casi d’uso </w:t>
      </w:r>
      <w:r w:rsidR="7A069901" w:rsidRPr="42D56453">
        <w:rPr>
          <w:rFonts w:ascii="Calibri" w:eastAsia="Calibri" w:hAnsi="Calibri" w:cs="Calibri"/>
          <w:lang w:val="it-IT"/>
        </w:rPr>
        <w:t>i</w:t>
      </w:r>
      <w:r w:rsidR="2B53120A" w:rsidRPr="42D56453">
        <w:rPr>
          <w:rFonts w:ascii="Calibri" w:eastAsia="Calibri" w:hAnsi="Calibri" w:cs="Calibri"/>
          <w:lang w:val="it-IT"/>
        </w:rPr>
        <w:t>n corso di definizione</w:t>
      </w:r>
      <w:r w:rsidR="327EBA03" w:rsidRPr="42D56453">
        <w:rPr>
          <w:rFonts w:ascii="Calibri" w:eastAsia="Calibri" w:hAnsi="Calibri" w:cs="Calibri"/>
          <w:lang w:val="it-IT"/>
        </w:rPr>
        <w:t xml:space="preserve"> </w:t>
      </w:r>
      <w:r w:rsidR="7B3F8582" w:rsidRPr="42D56453">
        <w:rPr>
          <w:rFonts w:ascii="Calibri" w:eastAsia="Calibri" w:hAnsi="Calibri" w:cs="Calibri"/>
          <w:lang w:val="it-IT"/>
        </w:rPr>
        <w:t>e di eventuali dubbi riscontrati durante la settimana di lavoro sui requisiti del prog</w:t>
      </w:r>
      <w:r w:rsidR="0F246DD9" w:rsidRPr="42D56453">
        <w:rPr>
          <w:rFonts w:ascii="Calibri" w:eastAsia="Calibri" w:hAnsi="Calibri" w:cs="Calibri"/>
          <w:lang w:val="it-IT"/>
        </w:rPr>
        <w:t>etto ShopChain.</w:t>
      </w:r>
    </w:p>
    <w:p w14:paraId="2F9F1DC9" w14:textId="41F8EEDF" w:rsidR="00733A98" w:rsidRDefault="7593BE91" w:rsidP="42D56453">
      <w:pPr>
        <w:pStyle w:val="Titolo1"/>
        <w:rPr>
          <w:rFonts w:ascii="Calibri" w:eastAsia="Calibri" w:hAnsi="Calibri" w:cs="Calibri"/>
        </w:rPr>
      </w:pPr>
      <w:r w:rsidRPr="42D56453">
        <w:rPr>
          <w:rFonts w:ascii="Calibri" w:eastAsia="Calibri" w:hAnsi="Calibri" w:cs="Calibri"/>
          <w:b/>
          <w:bCs/>
          <w:color w:val="auto"/>
          <w:lang w:val="it-IT"/>
        </w:rPr>
        <w:t>2.</w:t>
      </w:r>
      <w:r w:rsidR="00530A5A">
        <w:tab/>
      </w:r>
      <w:r w:rsidRPr="42D56453">
        <w:rPr>
          <w:rFonts w:ascii="Calibri" w:eastAsia="Calibri" w:hAnsi="Calibri" w:cs="Calibri"/>
          <w:b/>
          <w:bCs/>
          <w:color w:val="auto"/>
          <w:lang w:val="it-IT"/>
        </w:rPr>
        <w:t>Resoconto</w:t>
      </w:r>
    </w:p>
    <w:p w14:paraId="2F97AD87" w14:textId="3026A90A" w:rsidR="753FFD9D" w:rsidRDefault="753FFD9D" w:rsidP="42D56453">
      <w:pPr>
        <w:rPr>
          <w:rFonts w:ascii="Calibri" w:eastAsia="Calibri" w:hAnsi="Calibri" w:cs="Calibri"/>
          <w:color w:val="000000" w:themeColor="text1"/>
          <w:lang w:val="it-IT"/>
        </w:rPr>
      </w:pPr>
      <w:r w:rsidRPr="42D56453">
        <w:rPr>
          <w:lang w:val="it-IT"/>
        </w:rPr>
        <w:t xml:space="preserve">La discussione si </w:t>
      </w:r>
      <w:r w:rsidRPr="42D56453">
        <w:rPr>
          <w:rFonts w:ascii="Calibri" w:eastAsia="Calibri" w:hAnsi="Calibri" w:cs="Calibri"/>
          <w:lang w:val="it-IT"/>
        </w:rPr>
        <w:t>è tenuta principalmente su cinque punti d’interesse</w:t>
      </w:r>
      <w:r w:rsidR="08AA6535" w:rsidRPr="42D56453">
        <w:rPr>
          <w:rFonts w:ascii="Calibri" w:eastAsia="Calibri" w:hAnsi="Calibri" w:cs="Calibri"/>
          <w:lang w:val="it-IT"/>
        </w:rPr>
        <w:t>:</w:t>
      </w:r>
    </w:p>
    <w:p w14:paraId="1D747BAF" w14:textId="77777777" w:rsidR="00475162" w:rsidRDefault="00475162" w:rsidP="00475162">
      <w:pPr>
        <w:pStyle w:val="Paragrafoelenco"/>
        <w:numPr>
          <w:ilvl w:val="0"/>
          <w:numId w:val="6"/>
        </w:numPr>
        <w:rPr>
          <w:b/>
          <w:bCs/>
          <w:lang w:val="it-IT"/>
        </w:rPr>
      </w:pPr>
      <w:r w:rsidRPr="00475162">
        <w:rPr>
          <w:b/>
          <w:bCs/>
          <w:lang w:val="it-IT"/>
        </w:rPr>
        <w:t>Registrazione al sito</w:t>
      </w:r>
    </w:p>
    <w:p w14:paraId="2AFBFF56" w14:textId="7C27B198" w:rsidR="00475162" w:rsidRPr="00475162" w:rsidRDefault="00475162" w:rsidP="00475162">
      <w:pPr>
        <w:pStyle w:val="Paragrafoelenco"/>
        <w:ind w:left="360"/>
        <w:rPr>
          <w:b/>
          <w:bCs/>
          <w:lang w:val="it-IT"/>
        </w:rPr>
      </w:pPr>
      <w:r w:rsidRPr="00475162">
        <w:rPr>
          <w:rFonts w:ascii="Calibri" w:eastAsia="Calibri" w:hAnsi="Calibri" w:cs="Calibri"/>
          <w:lang w:val="it-IT"/>
        </w:rPr>
        <w:t>È stata discussa la possibilità di non richiedere una iscrizione per la fruizione delle funzionalità di ShopChain, vista la possibilità di identificare gli utenti (e le transazioni) in base all’indirizzo wallet fornito da Meta</w:t>
      </w:r>
      <w:r w:rsidR="00290918">
        <w:rPr>
          <w:rFonts w:ascii="Calibri" w:eastAsia="Calibri" w:hAnsi="Calibri" w:cs="Calibri"/>
          <w:lang w:val="it-IT"/>
        </w:rPr>
        <w:t>M</w:t>
      </w:r>
      <w:r w:rsidRPr="00475162">
        <w:rPr>
          <w:rFonts w:ascii="Calibri" w:eastAsia="Calibri" w:hAnsi="Calibri" w:cs="Calibri"/>
          <w:lang w:val="it-IT"/>
        </w:rPr>
        <w:t>ask.</w:t>
      </w:r>
      <w:r w:rsidR="00290918">
        <w:rPr>
          <w:rFonts w:ascii="Calibri" w:eastAsia="Calibri" w:hAnsi="Calibri" w:cs="Calibri"/>
          <w:lang w:val="it-IT"/>
        </w:rPr>
        <w:t xml:space="preserve"> </w:t>
      </w:r>
      <w:r w:rsidRPr="00475162">
        <w:rPr>
          <w:rFonts w:ascii="Calibri" w:eastAsia="Calibri" w:hAnsi="Calibri" w:cs="Calibri"/>
          <w:lang w:val="it-IT"/>
        </w:rPr>
        <w:t>Questo sarebbe possibile soltanto se non dovessero essere gestiti i dati necessari per la spedizione dell’articolo acquistato.</w:t>
      </w:r>
      <w:r>
        <w:br/>
      </w:r>
      <w:r w:rsidRPr="00475162">
        <w:rPr>
          <w:rFonts w:ascii="Calibri" w:eastAsia="Calibri" w:hAnsi="Calibri" w:cs="Calibri"/>
          <w:lang w:val="it-IT"/>
        </w:rPr>
        <w:t>Entrambe le scelte sono dunque risultate valide.</w:t>
      </w:r>
    </w:p>
    <w:p w14:paraId="47B42924" w14:textId="77777777" w:rsidR="00475162" w:rsidRDefault="00475162" w:rsidP="00475162">
      <w:pPr>
        <w:pStyle w:val="Paragrafoelenco"/>
        <w:numPr>
          <w:ilvl w:val="0"/>
          <w:numId w:val="6"/>
        </w:numPr>
        <w:rPr>
          <w:b/>
          <w:bCs/>
          <w:lang w:val="it-IT"/>
        </w:rPr>
      </w:pPr>
      <w:r w:rsidRPr="00475162">
        <w:rPr>
          <w:b/>
          <w:bCs/>
          <w:lang w:val="it-IT"/>
        </w:rPr>
        <w:t>Modifica degli attori</w:t>
      </w:r>
    </w:p>
    <w:p w14:paraId="10725D0B" w14:textId="7874E138" w:rsidR="00290918" w:rsidRPr="00475162" w:rsidRDefault="00290918" w:rsidP="00290918">
      <w:pPr>
        <w:pStyle w:val="Paragrafoelenco"/>
        <w:ind w:left="360"/>
        <w:rPr>
          <w:b/>
          <w:bCs/>
          <w:lang w:val="it-IT"/>
        </w:rPr>
      </w:pPr>
      <w:r w:rsidRPr="42D56453">
        <w:rPr>
          <w:rFonts w:ascii="Calibri" w:eastAsia="Calibri" w:hAnsi="Calibri" w:cs="Calibri"/>
          <w:lang w:val="it-IT"/>
        </w:rPr>
        <w:t>È stato suggerito di modificare l’attore secondario “Blockchain” nell’attore “Smart contract”, in quanto la blockchain può effettivamente essere modificata dal sistema.</w:t>
      </w:r>
      <w:r>
        <w:br/>
      </w:r>
      <w:r w:rsidRPr="42D56453">
        <w:rPr>
          <w:rFonts w:ascii="Calibri" w:eastAsia="Calibri" w:hAnsi="Calibri" w:cs="Calibri"/>
          <w:lang w:val="it-IT"/>
        </w:rPr>
        <w:t>Nonostante si sia concordato essere una soluzione migliore, sono rimasti vari dubbi e non si è ancora arrivati ad una soluzione definitiva.</w:t>
      </w:r>
    </w:p>
    <w:p w14:paraId="10974933" w14:textId="77777777" w:rsidR="00475162" w:rsidRDefault="00475162" w:rsidP="00475162">
      <w:pPr>
        <w:pStyle w:val="Paragrafoelenco"/>
        <w:numPr>
          <w:ilvl w:val="0"/>
          <w:numId w:val="6"/>
        </w:numPr>
        <w:rPr>
          <w:b/>
          <w:bCs/>
          <w:lang w:val="it-IT"/>
        </w:rPr>
      </w:pPr>
      <w:r w:rsidRPr="00475162">
        <w:rPr>
          <w:b/>
          <w:bCs/>
          <w:lang w:val="it-IT"/>
        </w:rPr>
        <w:t>Trasferimento ordine e pagamento sulla blockchain</w:t>
      </w:r>
    </w:p>
    <w:p w14:paraId="4E3DF592" w14:textId="11E05C29" w:rsidR="00687371" w:rsidRPr="005F1B40" w:rsidRDefault="00687371" w:rsidP="005F1B40">
      <w:pPr>
        <w:pStyle w:val="Paragrafoelenco"/>
        <w:ind w:left="360"/>
        <w:rPr>
          <w:rFonts w:ascii="Calibri" w:eastAsia="Calibri" w:hAnsi="Calibri" w:cs="Calibri"/>
          <w:color w:val="000000" w:themeColor="text1"/>
          <w:lang w:val="it-IT"/>
        </w:rPr>
      </w:pPr>
      <w:r w:rsidRPr="00687371">
        <w:rPr>
          <w:rFonts w:ascii="Calibri" w:eastAsia="Calibri" w:hAnsi="Calibri" w:cs="Calibri"/>
          <w:lang w:val="it-IT"/>
        </w:rPr>
        <w:t>È stato discusso lo scenario in cui il trasferimento dell’ordine sulla blockchain fosse precedente al trasferimento di denaro per il pagamento, come sembra suggerire il capitolato nella sezione “</w:t>
      </w:r>
      <w:r w:rsidRPr="00687371">
        <w:rPr>
          <w:rFonts w:ascii="Calibri" w:eastAsia="Calibri" w:hAnsi="Calibri" w:cs="Calibri"/>
          <w:b/>
          <w:bCs/>
          <w:lang w:val="it-IT"/>
        </w:rPr>
        <w:t>1.2 La Soluzione</w:t>
      </w:r>
      <w:r w:rsidRPr="00687371">
        <w:rPr>
          <w:rFonts w:ascii="Calibri" w:eastAsia="Calibri" w:hAnsi="Calibri" w:cs="Calibri"/>
          <w:lang w:val="it-IT"/>
        </w:rPr>
        <w:t>”.</w:t>
      </w:r>
      <w:r w:rsidR="005F1B40">
        <w:rPr>
          <w:rFonts w:ascii="Calibri" w:eastAsia="Calibri" w:hAnsi="Calibri" w:cs="Calibri"/>
          <w:lang w:val="it-IT"/>
        </w:rPr>
        <w:t xml:space="preserve"> </w:t>
      </w:r>
      <w:r w:rsidRPr="00687371">
        <w:rPr>
          <w:rFonts w:ascii="Calibri" w:eastAsia="Calibri" w:hAnsi="Calibri" w:cs="Calibri"/>
          <w:lang w:val="it-IT"/>
        </w:rPr>
        <w:t>Si è arrivati a concordare che il trasferimento dell’ordine e del denaro fossero effettivamente contemporanei.</w:t>
      </w:r>
    </w:p>
    <w:p w14:paraId="0D1484EF" w14:textId="77777777" w:rsidR="00475162" w:rsidRDefault="00475162" w:rsidP="00475162">
      <w:pPr>
        <w:pStyle w:val="Paragrafoelenco"/>
        <w:numPr>
          <w:ilvl w:val="0"/>
          <w:numId w:val="6"/>
        </w:numPr>
        <w:rPr>
          <w:b/>
          <w:bCs/>
          <w:lang w:val="it-IT"/>
        </w:rPr>
      </w:pPr>
      <w:r w:rsidRPr="00475162">
        <w:rPr>
          <w:b/>
          <w:bCs/>
          <w:lang w:val="it-IT"/>
        </w:rPr>
        <w:t>Finalizzazione transazione</w:t>
      </w:r>
    </w:p>
    <w:p w14:paraId="10D522A2" w14:textId="73793D22" w:rsidR="005F1B40" w:rsidRPr="005F1B40" w:rsidRDefault="005F1B40" w:rsidP="005F1B40">
      <w:pPr>
        <w:pStyle w:val="Paragrafoelenco"/>
        <w:ind w:left="360"/>
        <w:rPr>
          <w:rFonts w:ascii="Calibri" w:eastAsia="Calibri" w:hAnsi="Calibri" w:cs="Calibri"/>
          <w:color w:val="000000" w:themeColor="text1"/>
          <w:lang w:val="it-IT"/>
        </w:rPr>
      </w:pPr>
      <w:r w:rsidRPr="005F1B40">
        <w:rPr>
          <w:rFonts w:ascii="Calibri" w:eastAsia="Calibri" w:hAnsi="Calibri" w:cs="Calibri"/>
          <w:lang w:val="it-IT"/>
        </w:rPr>
        <w:t>Si è discusso dell’eventualità di avere un periodo di finalizzazione della transazione, in modo simile a Bitcoin ed Ethereum.</w:t>
      </w:r>
      <w:r w:rsidR="00530A5A">
        <w:t xml:space="preserve"> </w:t>
      </w:r>
      <w:r w:rsidRPr="005F1B40">
        <w:rPr>
          <w:rFonts w:ascii="Calibri" w:eastAsia="Calibri" w:hAnsi="Calibri" w:cs="Calibri"/>
          <w:lang w:val="it-IT"/>
        </w:rPr>
        <w:t>Si è arrivati alla conclusione che non sia necessario, in quanto Avalanche offre una quasi immediata finalità di transazione, sull’ordine d</w:t>
      </w:r>
      <w:r w:rsidR="00530A5A">
        <w:rPr>
          <w:rFonts w:ascii="Calibri" w:eastAsia="Calibri" w:hAnsi="Calibri" w:cs="Calibri"/>
          <w:lang w:val="it-IT"/>
        </w:rPr>
        <w:t>ei due</w:t>
      </w:r>
      <w:r w:rsidRPr="005F1B40">
        <w:rPr>
          <w:rFonts w:ascii="Calibri" w:eastAsia="Calibri" w:hAnsi="Calibri" w:cs="Calibri"/>
          <w:lang w:val="it-IT"/>
        </w:rPr>
        <w:t xml:space="preserve"> secondi.</w:t>
      </w:r>
    </w:p>
    <w:p w14:paraId="6F8478B1" w14:textId="67466016" w:rsidR="1D7AD4C9" w:rsidRPr="00530A5A" w:rsidRDefault="00475162" w:rsidP="42D56453">
      <w:pPr>
        <w:pStyle w:val="Paragrafoelenco"/>
        <w:numPr>
          <w:ilvl w:val="0"/>
          <w:numId w:val="6"/>
        </w:numPr>
        <w:rPr>
          <w:b/>
          <w:bCs/>
          <w:lang w:val="it-IT"/>
        </w:rPr>
      </w:pPr>
      <w:r w:rsidRPr="00475162">
        <w:rPr>
          <w:b/>
          <w:bCs/>
          <w:lang w:val="it-IT"/>
        </w:rPr>
        <w:t>Espansione UC3 in macro-casi</w:t>
      </w:r>
      <w:r w:rsidR="1D7AD4C9">
        <w:br/>
      </w:r>
      <w:r w:rsidR="2249F6C6" w:rsidRPr="00530A5A">
        <w:rPr>
          <w:rFonts w:ascii="Calibri" w:eastAsia="Calibri" w:hAnsi="Calibri" w:cs="Calibri"/>
          <w:lang w:val="it-IT"/>
        </w:rPr>
        <w:t xml:space="preserve">È stato proposto di modificare UC3 in </w:t>
      </w:r>
      <w:r w:rsidR="00530A5A">
        <w:rPr>
          <w:rFonts w:ascii="Calibri" w:eastAsia="Calibri" w:hAnsi="Calibri" w:cs="Calibri"/>
          <w:lang w:val="it-IT"/>
        </w:rPr>
        <w:t>tre</w:t>
      </w:r>
      <w:r w:rsidR="2249F6C6" w:rsidRPr="00530A5A">
        <w:rPr>
          <w:rFonts w:ascii="Calibri" w:eastAsia="Calibri" w:hAnsi="Calibri" w:cs="Calibri"/>
          <w:lang w:val="it-IT"/>
        </w:rPr>
        <w:t xml:space="preserve"> macro</w:t>
      </w:r>
      <w:r w:rsidR="0C78191D" w:rsidRPr="00530A5A">
        <w:rPr>
          <w:rFonts w:ascii="Calibri" w:eastAsia="Calibri" w:hAnsi="Calibri" w:cs="Calibri"/>
          <w:lang w:val="it-IT"/>
        </w:rPr>
        <w:t>-</w:t>
      </w:r>
      <w:r w:rsidR="2249F6C6" w:rsidRPr="00530A5A">
        <w:rPr>
          <w:rFonts w:ascii="Calibri" w:eastAsia="Calibri" w:hAnsi="Calibri" w:cs="Calibri"/>
          <w:lang w:val="it-IT"/>
        </w:rPr>
        <w:t>casi, con</w:t>
      </w:r>
      <w:r w:rsidR="7659A70D" w:rsidRPr="00530A5A">
        <w:rPr>
          <w:rFonts w:ascii="Calibri" w:eastAsia="Calibri" w:hAnsi="Calibri" w:cs="Calibri"/>
          <w:lang w:val="it-IT"/>
        </w:rPr>
        <w:t xml:space="preserve">cordatamente con </w:t>
      </w:r>
      <w:r w:rsidR="2249F6C6" w:rsidRPr="00530A5A">
        <w:rPr>
          <w:rFonts w:ascii="Calibri" w:eastAsia="Calibri" w:hAnsi="Calibri" w:cs="Calibri"/>
          <w:lang w:val="it-IT"/>
        </w:rPr>
        <w:t xml:space="preserve">la prassi tipicamente utilizzata </w:t>
      </w:r>
      <w:r w:rsidR="30E31AE4" w:rsidRPr="00530A5A">
        <w:rPr>
          <w:rFonts w:ascii="Calibri" w:eastAsia="Calibri" w:hAnsi="Calibri" w:cs="Calibri"/>
          <w:lang w:val="it-IT"/>
        </w:rPr>
        <w:t>per la</w:t>
      </w:r>
      <w:r w:rsidR="2249F6C6" w:rsidRPr="00530A5A">
        <w:rPr>
          <w:rFonts w:ascii="Calibri" w:eastAsia="Calibri" w:hAnsi="Calibri" w:cs="Calibri"/>
          <w:lang w:val="it-IT"/>
        </w:rPr>
        <w:t xml:space="preserve"> </w:t>
      </w:r>
      <w:r w:rsidR="32FFA448" w:rsidRPr="00530A5A">
        <w:rPr>
          <w:rFonts w:ascii="Calibri" w:eastAsia="Calibri" w:hAnsi="Calibri" w:cs="Calibri"/>
          <w:lang w:val="it-IT"/>
        </w:rPr>
        <w:t xml:space="preserve">visualizzazione di un elemento di una lista </w:t>
      </w:r>
      <w:r w:rsidR="1B692B85" w:rsidRPr="00530A5A">
        <w:rPr>
          <w:rFonts w:ascii="Calibri" w:eastAsia="Calibri" w:hAnsi="Calibri" w:cs="Calibri"/>
          <w:lang w:val="it-IT"/>
        </w:rPr>
        <w:t>nei diagrammi dei casi d’uso.</w:t>
      </w:r>
      <w:r w:rsidR="1D7AD4C9">
        <w:br/>
      </w:r>
      <w:r w:rsidR="4EF491B4" w:rsidRPr="00530A5A">
        <w:rPr>
          <w:rFonts w:ascii="Calibri" w:eastAsia="Calibri" w:hAnsi="Calibri" w:cs="Calibri"/>
          <w:lang w:val="it-IT"/>
        </w:rPr>
        <w:t xml:space="preserve">UC3 </w:t>
      </w:r>
      <w:r w:rsidR="2609017B" w:rsidRPr="00530A5A">
        <w:rPr>
          <w:rFonts w:ascii="Calibri" w:eastAsia="Calibri" w:hAnsi="Calibri" w:cs="Calibri"/>
          <w:lang w:val="it-IT"/>
        </w:rPr>
        <w:t>diventerà</w:t>
      </w:r>
      <w:r w:rsidR="4EF491B4" w:rsidRPr="00530A5A">
        <w:rPr>
          <w:rFonts w:ascii="Calibri" w:eastAsia="Calibri" w:hAnsi="Calibri" w:cs="Calibri"/>
          <w:lang w:val="it-IT"/>
        </w:rPr>
        <w:t xml:space="preserve"> quindi:</w:t>
      </w:r>
    </w:p>
    <w:p w14:paraId="7C9F4E9E" w14:textId="5DCED8AD" w:rsidR="7109F2E6" w:rsidRDefault="7109F2E6" w:rsidP="42D56453">
      <w:pPr>
        <w:pStyle w:val="Paragrafoelenco"/>
        <w:numPr>
          <w:ilvl w:val="0"/>
          <w:numId w:val="1"/>
        </w:numPr>
        <w:rPr>
          <w:rFonts w:ascii="Calibri" w:eastAsia="Calibri" w:hAnsi="Calibri" w:cs="Calibri"/>
          <w:color w:val="000000" w:themeColor="text1"/>
          <w:lang w:val="it-IT"/>
        </w:rPr>
      </w:pPr>
      <w:r w:rsidRPr="42D56453">
        <w:rPr>
          <w:rFonts w:ascii="Calibri" w:eastAsia="Calibri" w:hAnsi="Calibri" w:cs="Calibri"/>
          <w:lang w:val="it-IT"/>
        </w:rPr>
        <w:t>UC3 Visualizza transazioni</w:t>
      </w:r>
    </w:p>
    <w:p w14:paraId="146FF492" w14:textId="30292C8F" w:rsidR="7109F2E6" w:rsidRDefault="7109F2E6" w:rsidP="42D56453">
      <w:pPr>
        <w:pStyle w:val="Paragrafoelenco"/>
        <w:numPr>
          <w:ilvl w:val="0"/>
          <w:numId w:val="1"/>
        </w:numPr>
        <w:rPr>
          <w:color w:val="000000" w:themeColor="text1"/>
          <w:lang w:val="it-IT"/>
        </w:rPr>
      </w:pPr>
      <w:r w:rsidRPr="42D56453">
        <w:rPr>
          <w:rFonts w:ascii="Calibri" w:eastAsia="Calibri" w:hAnsi="Calibri" w:cs="Calibri"/>
          <w:lang w:val="it-IT"/>
        </w:rPr>
        <w:t>UC3.1 Seleziona transazione</w:t>
      </w:r>
    </w:p>
    <w:p w14:paraId="4D6A654A" w14:textId="05EFF585" w:rsidR="47429BE3" w:rsidRDefault="1A8EDA87" w:rsidP="42D56453">
      <w:pPr>
        <w:pStyle w:val="Paragrafoelenco"/>
        <w:numPr>
          <w:ilvl w:val="0"/>
          <w:numId w:val="1"/>
        </w:numPr>
        <w:rPr>
          <w:color w:val="000000" w:themeColor="text1"/>
          <w:lang w:val="it-IT"/>
        </w:rPr>
      </w:pPr>
      <w:r w:rsidRPr="42D56453">
        <w:rPr>
          <w:rFonts w:ascii="Calibri" w:eastAsia="Calibri" w:hAnsi="Calibri" w:cs="Calibri"/>
          <w:lang w:val="it-IT"/>
        </w:rPr>
        <w:t>UC3.2 Visualizza dati transazione</w:t>
      </w:r>
    </w:p>
    <w:p w14:paraId="77E43174" w14:textId="643F43D8" w:rsidR="2FD1FB40" w:rsidRDefault="2FD1FB40" w:rsidP="42D56453">
      <w:pPr>
        <w:pStyle w:val="Titolo1"/>
        <w:rPr>
          <w:rFonts w:ascii="Calibri" w:eastAsia="Calibri" w:hAnsi="Calibri" w:cs="Calibri"/>
        </w:rPr>
      </w:pPr>
      <w:r w:rsidRPr="42D56453">
        <w:rPr>
          <w:rFonts w:ascii="Calibri" w:eastAsia="Calibri" w:hAnsi="Calibri" w:cs="Calibri"/>
          <w:b/>
          <w:bCs/>
          <w:color w:val="auto"/>
          <w:lang w:val="it-IT"/>
        </w:rPr>
        <w:lastRenderedPageBreak/>
        <w:t>3.</w:t>
      </w:r>
      <w:r>
        <w:tab/>
      </w:r>
      <w:r w:rsidRPr="42D56453">
        <w:rPr>
          <w:rFonts w:ascii="Calibri" w:eastAsia="Calibri" w:hAnsi="Calibri" w:cs="Calibri"/>
          <w:b/>
          <w:bCs/>
          <w:color w:val="auto"/>
          <w:lang w:val="it-IT"/>
        </w:rPr>
        <w:t>Prospetto</w:t>
      </w:r>
    </w:p>
    <w:p w14:paraId="2C078E63" w14:textId="78E61633" w:rsidR="00733A98" w:rsidRDefault="7C9782BC" w:rsidP="42D56453">
      <w:pPr>
        <w:rPr>
          <w:rFonts w:ascii="Calibri" w:eastAsia="Calibri" w:hAnsi="Calibri" w:cs="Calibri"/>
          <w:color w:val="000000" w:themeColor="text1"/>
          <w:lang w:val="it-IT"/>
        </w:rPr>
      </w:pPr>
      <w:r w:rsidRPr="42D56453">
        <w:rPr>
          <w:lang w:val="it-IT"/>
        </w:rPr>
        <w:t>Visti</w:t>
      </w:r>
      <w:r w:rsidR="6A6E335A" w:rsidRPr="42D56453">
        <w:rPr>
          <w:lang w:val="it-IT"/>
        </w:rPr>
        <w:t xml:space="preserve"> gli ancora</w:t>
      </w:r>
      <w:r w:rsidRPr="42D56453">
        <w:rPr>
          <w:lang w:val="it-IT"/>
        </w:rPr>
        <w:t xml:space="preserve"> numerosi dubbi </w:t>
      </w:r>
      <w:r w:rsidR="6F92A442" w:rsidRPr="42D56453">
        <w:rPr>
          <w:lang w:val="it-IT"/>
        </w:rPr>
        <w:t>condivisi dagli analisti</w:t>
      </w:r>
      <w:r w:rsidRPr="42D56453">
        <w:rPr>
          <w:lang w:val="it-IT"/>
        </w:rPr>
        <w:t xml:space="preserve">, si </w:t>
      </w:r>
      <w:r w:rsidRPr="42D56453">
        <w:rPr>
          <w:rFonts w:ascii="Calibri" w:eastAsia="Calibri" w:hAnsi="Calibri" w:cs="Calibri"/>
          <w:lang w:val="it-IT"/>
        </w:rPr>
        <w:t>è deciso di proporre a</w:t>
      </w:r>
      <w:r w:rsidR="5DA2179C" w:rsidRPr="42D56453">
        <w:rPr>
          <w:rFonts w:ascii="Calibri" w:eastAsia="Calibri" w:hAnsi="Calibri" w:cs="Calibri"/>
          <w:lang w:val="it-IT"/>
        </w:rPr>
        <w:t>g</w:t>
      </w:r>
      <w:r w:rsidRPr="42D56453">
        <w:rPr>
          <w:rFonts w:ascii="Calibri" w:eastAsia="Calibri" w:hAnsi="Calibri" w:cs="Calibri"/>
          <w:lang w:val="it-IT"/>
        </w:rPr>
        <w:t>l</w:t>
      </w:r>
      <w:r w:rsidR="79FE6CCE" w:rsidRPr="42D56453">
        <w:rPr>
          <w:rFonts w:ascii="Calibri" w:eastAsia="Calibri" w:hAnsi="Calibri" w:cs="Calibri"/>
          <w:lang w:val="it-IT"/>
        </w:rPr>
        <w:t>i altri membri del</w:t>
      </w:r>
      <w:r w:rsidRPr="42D56453">
        <w:rPr>
          <w:rFonts w:ascii="Calibri" w:eastAsia="Calibri" w:hAnsi="Calibri" w:cs="Calibri"/>
          <w:lang w:val="it-IT"/>
        </w:rPr>
        <w:t xml:space="preserve"> gruppo </w:t>
      </w:r>
      <w:r w:rsidR="3818C65B" w:rsidRPr="42D56453">
        <w:rPr>
          <w:rFonts w:ascii="Calibri" w:eastAsia="Calibri" w:hAnsi="Calibri" w:cs="Calibri"/>
          <w:lang w:val="it-IT"/>
        </w:rPr>
        <w:t xml:space="preserve">di tenere </w:t>
      </w:r>
      <w:r w:rsidRPr="42D56453">
        <w:rPr>
          <w:rFonts w:ascii="Calibri" w:eastAsia="Calibri" w:hAnsi="Calibri" w:cs="Calibri"/>
          <w:lang w:val="it-IT"/>
        </w:rPr>
        <w:t xml:space="preserve">un </w:t>
      </w:r>
      <w:r w:rsidR="788E86C7" w:rsidRPr="42D56453">
        <w:rPr>
          <w:rFonts w:ascii="Calibri" w:eastAsia="Calibri" w:hAnsi="Calibri" w:cs="Calibri"/>
          <w:lang w:val="it-IT"/>
        </w:rPr>
        <w:t xml:space="preserve">breve </w:t>
      </w:r>
      <w:r w:rsidRPr="42D56453">
        <w:rPr>
          <w:rFonts w:ascii="Calibri" w:eastAsia="Calibri" w:hAnsi="Calibri" w:cs="Calibri"/>
          <w:lang w:val="it-IT"/>
        </w:rPr>
        <w:t>incontro con il proponente</w:t>
      </w:r>
      <w:r w:rsidR="5DE98D9E" w:rsidRPr="42D56453">
        <w:rPr>
          <w:rFonts w:ascii="Calibri" w:eastAsia="Calibri" w:hAnsi="Calibri" w:cs="Calibri"/>
          <w:lang w:val="it-IT"/>
        </w:rPr>
        <w:t>,</w:t>
      </w:r>
      <w:r w:rsidR="3EF66D22" w:rsidRPr="42D56453">
        <w:rPr>
          <w:rFonts w:ascii="Calibri" w:eastAsia="Calibri" w:hAnsi="Calibri" w:cs="Calibri"/>
          <w:lang w:val="it-IT"/>
        </w:rPr>
        <w:t xml:space="preserve"> </w:t>
      </w:r>
      <w:r w:rsidR="5A4283C4" w:rsidRPr="42D56453">
        <w:rPr>
          <w:rFonts w:ascii="Calibri" w:eastAsia="Calibri" w:hAnsi="Calibri" w:cs="Calibri"/>
          <w:lang w:val="it-IT"/>
        </w:rPr>
        <w:t>in modo da</w:t>
      </w:r>
      <w:r w:rsidR="62508BB9" w:rsidRPr="42D56453">
        <w:rPr>
          <w:rFonts w:ascii="Calibri" w:eastAsia="Calibri" w:hAnsi="Calibri" w:cs="Calibri"/>
          <w:lang w:val="it-IT"/>
        </w:rPr>
        <w:t xml:space="preserve"> chiarire alcuni requisiti,</w:t>
      </w:r>
      <w:r w:rsidR="5A4283C4" w:rsidRPr="42D56453">
        <w:rPr>
          <w:rFonts w:ascii="Calibri" w:eastAsia="Calibri" w:hAnsi="Calibri" w:cs="Calibri"/>
          <w:lang w:val="it-IT"/>
        </w:rPr>
        <w:t xml:space="preserve"> </w:t>
      </w:r>
      <w:r w:rsidR="4FA0FAAF" w:rsidRPr="42D56453">
        <w:rPr>
          <w:rFonts w:ascii="Calibri" w:eastAsia="Calibri" w:hAnsi="Calibri" w:cs="Calibri"/>
          <w:lang w:val="it-IT"/>
        </w:rPr>
        <w:t xml:space="preserve">esporre le incertezze </w:t>
      </w:r>
      <w:r w:rsidR="5A4283C4" w:rsidRPr="42D56453">
        <w:rPr>
          <w:rFonts w:ascii="Calibri" w:eastAsia="Calibri" w:hAnsi="Calibri" w:cs="Calibri"/>
          <w:lang w:val="it-IT"/>
        </w:rPr>
        <w:t>e ricevere un riscontro sul lavoro fino ad ora svolto</w:t>
      </w:r>
      <w:r w:rsidR="3A8C3BC9" w:rsidRPr="42D56453">
        <w:rPr>
          <w:rFonts w:ascii="Calibri" w:eastAsia="Calibri" w:hAnsi="Calibri" w:cs="Calibri"/>
          <w:lang w:val="it-IT"/>
        </w:rPr>
        <w:t xml:space="preserve"> sui casi d’uso</w:t>
      </w:r>
      <w:r w:rsidR="5A4283C4" w:rsidRPr="42D56453">
        <w:rPr>
          <w:rFonts w:ascii="Calibri" w:eastAsia="Calibri" w:hAnsi="Calibri" w:cs="Calibri"/>
          <w:lang w:val="it-IT"/>
        </w:rPr>
        <w:t>.</w:t>
      </w:r>
    </w:p>
    <w:sectPr w:rsidR="0073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R6e+QmIEZWSDSR" int2:id="9AafsYFY">
      <int2:state int2:type="LegacyProofing" int2:value="Rejected"/>
    </int2:textHash>
    <int2:textHash int2:hashCode="1hzq29sAgcznos" int2:id="aswCbxFA">
      <int2:state int2:type="LegacyProofing" int2:value="Rejected"/>
    </int2:textHash>
    <int2:textHash int2:hashCode="ps2WzjC0WeXqI+" int2:id="1D3Zca6E">
      <int2:state int2:type="LegacyProofing" int2:value="Rejected"/>
    </int2:textHash>
    <int2:textHash int2:hashCode="3ZnCXE+HwDvQjG" int2:id="OIaZcEXP">
      <int2:state int2:type="LegacyProofing" int2:value="Rejected"/>
    </int2:textHash>
    <int2:textHash int2:hashCode="5snH5jymoVR7R/" int2:id="1Z0GlnVJ">
      <int2:state int2:type="LegacyProofing" int2:value="Rejected"/>
    </int2:textHash>
    <int2:textHash int2:hashCode="wwe2Mso3nLffnP" int2:id="YlYMAWWF">
      <int2:state int2:type="LegacyProofing" int2:value="Rejected"/>
    </int2:textHash>
    <int2:textHash int2:hashCode="XNa9Dd4Rb08yMp" int2:id="YDsvsWA1">
      <int2:state int2:type="LegacyProofing" int2:value="Rejected"/>
    </int2:textHash>
    <int2:textHash int2:hashCode="yURW0iXTEKqhmq" int2:id="UDnmqgW4">
      <int2:state int2:type="LegacyProofing" int2:value="Rejected"/>
    </int2:textHash>
    <int2:textHash int2:hashCode="1GtKfL4Q/QQx8N" int2:id="Xxsrr7ns">
      <int2:state int2:type="LegacyProofing" int2:value="Rejected"/>
    </int2:textHash>
    <int2:textHash int2:hashCode="QJV6GjvJZyhVEm" int2:id="zR7Oytu4">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B6770"/>
    <w:multiLevelType w:val="hybridMultilevel"/>
    <w:tmpl w:val="DEDA0AD2"/>
    <w:lvl w:ilvl="0" w:tplc="8BDE47E6">
      <w:start w:val="1"/>
      <w:numFmt w:val="decimal"/>
      <w:lvlText w:val="%1."/>
      <w:lvlJc w:val="left"/>
      <w:pPr>
        <w:ind w:left="720" w:hanging="360"/>
      </w:pPr>
    </w:lvl>
    <w:lvl w:ilvl="1" w:tplc="BA0C11F0">
      <w:start w:val="1"/>
      <w:numFmt w:val="lowerLetter"/>
      <w:lvlText w:val="%2."/>
      <w:lvlJc w:val="left"/>
      <w:pPr>
        <w:ind w:left="1440" w:hanging="360"/>
      </w:pPr>
    </w:lvl>
    <w:lvl w:ilvl="2" w:tplc="A3E2A13C">
      <w:start w:val="1"/>
      <w:numFmt w:val="lowerRoman"/>
      <w:lvlText w:val="%3."/>
      <w:lvlJc w:val="right"/>
      <w:pPr>
        <w:ind w:left="2160" w:hanging="180"/>
      </w:pPr>
    </w:lvl>
    <w:lvl w:ilvl="3" w:tplc="14C07F9C">
      <w:start w:val="1"/>
      <w:numFmt w:val="decimal"/>
      <w:lvlText w:val="%4."/>
      <w:lvlJc w:val="left"/>
      <w:pPr>
        <w:ind w:left="2880" w:hanging="360"/>
      </w:pPr>
    </w:lvl>
    <w:lvl w:ilvl="4" w:tplc="2B7E09E0">
      <w:start w:val="1"/>
      <w:numFmt w:val="lowerLetter"/>
      <w:lvlText w:val="%5."/>
      <w:lvlJc w:val="left"/>
      <w:pPr>
        <w:ind w:left="3600" w:hanging="360"/>
      </w:pPr>
    </w:lvl>
    <w:lvl w:ilvl="5" w:tplc="1896B4A0">
      <w:start w:val="1"/>
      <w:numFmt w:val="lowerRoman"/>
      <w:lvlText w:val="%6."/>
      <w:lvlJc w:val="right"/>
      <w:pPr>
        <w:ind w:left="4320" w:hanging="180"/>
      </w:pPr>
    </w:lvl>
    <w:lvl w:ilvl="6" w:tplc="FC8883C8">
      <w:start w:val="1"/>
      <w:numFmt w:val="decimal"/>
      <w:lvlText w:val="%7."/>
      <w:lvlJc w:val="left"/>
      <w:pPr>
        <w:ind w:left="5040" w:hanging="360"/>
      </w:pPr>
    </w:lvl>
    <w:lvl w:ilvl="7" w:tplc="20907E02">
      <w:start w:val="1"/>
      <w:numFmt w:val="lowerLetter"/>
      <w:lvlText w:val="%8."/>
      <w:lvlJc w:val="left"/>
      <w:pPr>
        <w:ind w:left="5760" w:hanging="360"/>
      </w:pPr>
    </w:lvl>
    <w:lvl w:ilvl="8" w:tplc="900EDF92">
      <w:start w:val="1"/>
      <w:numFmt w:val="lowerRoman"/>
      <w:lvlText w:val="%9."/>
      <w:lvlJc w:val="right"/>
      <w:pPr>
        <w:ind w:left="6480" w:hanging="180"/>
      </w:pPr>
    </w:lvl>
  </w:abstractNum>
  <w:abstractNum w:abstractNumId="1" w15:restartNumberingAfterBreak="0">
    <w:nsid w:val="34027DF8"/>
    <w:multiLevelType w:val="hybridMultilevel"/>
    <w:tmpl w:val="B3403B5C"/>
    <w:lvl w:ilvl="0" w:tplc="B10E0520">
      <w:start w:val="1"/>
      <w:numFmt w:val="bullet"/>
      <w:lvlText w:val="-"/>
      <w:lvlJc w:val="left"/>
      <w:pPr>
        <w:ind w:left="720" w:hanging="360"/>
      </w:pPr>
      <w:rPr>
        <w:rFonts w:ascii="Calibri" w:hAnsi="Calibri" w:hint="default"/>
      </w:rPr>
    </w:lvl>
    <w:lvl w:ilvl="1" w:tplc="102E30BA">
      <w:start w:val="1"/>
      <w:numFmt w:val="bullet"/>
      <w:lvlText w:val="o"/>
      <w:lvlJc w:val="left"/>
      <w:pPr>
        <w:ind w:left="1440" w:hanging="360"/>
      </w:pPr>
      <w:rPr>
        <w:rFonts w:ascii="Courier New" w:hAnsi="Courier New" w:hint="default"/>
      </w:rPr>
    </w:lvl>
    <w:lvl w:ilvl="2" w:tplc="97C4D8E6">
      <w:start w:val="1"/>
      <w:numFmt w:val="bullet"/>
      <w:lvlText w:val=""/>
      <w:lvlJc w:val="left"/>
      <w:pPr>
        <w:ind w:left="2160" w:hanging="360"/>
      </w:pPr>
      <w:rPr>
        <w:rFonts w:ascii="Wingdings" w:hAnsi="Wingdings" w:hint="default"/>
      </w:rPr>
    </w:lvl>
    <w:lvl w:ilvl="3" w:tplc="AB8ED924">
      <w:start w:val="1"/>
      <w:numFmt w:val="bullet"/>
      <w:lvlText w:val=""/>
      <w:lvlJc w:val="left"/>
      <w:pPr>
        <w:ind w:left="2880" w:hanging="360"/>
      </w:pPr>
      <w:rPr>
        <w:rFonts w:ascii="Symbol" w:hAnsi="Symbol" w:hint="default"/>
      </w:rPr>
    </w:lvl>
    <w:lvl w:ilvl="4" w:tplc="C052B76E">
      <w:start w:val="1"/>
      <w:numFmt w:val="bullet"/>
      <w:lvlText w:val="o"/>
      <w:lvlJc w:val="left"/>
      <w:pPr>
        <w:ind w:left="3600" w:hanging="360"/>
      </w:pPr>
      <w:rPr>
        <w:rFonts w:ascii="Courier New" w:hAnsi="Courier New" w:hint="default"/>
      </w:rPr>
    </w:lvl>
    <w:lvl w:ilvl="5" w:tplc="699E4596">
      <w:start w:val="1"/>
      <w:numFmt w:val="bullet"/>
      <w:lvlText w:val=""/>
      <w:lvlJc w:val="left"/>
      <w:pPr>
        <w:ind w:left="4320" w:hanging="360"/>
      </w:pPr>
      <w:rPr>
        <w:rFonts w:ascii="Wingdings" w:hAnsi="Wingdings" w:hint="default"/>
      </w:rPr>
    </w:lvl>
    <w:lvl w:ilvl="6" w:tplc="F54ACBFC">
      <w:start w:val="1"/>
      <w:numFmt w:val="bullet"/>
      <w:lvlText w:val=""/>
      <w:lvlJc w:val="left"/>
      <w:pPr>
        <w:ind w:left="5040" w:hanging="360"/>
      </w:pPr>
      <w:rPr>
        <w:rFonts w:ascii="Symbol" w:hAnsi="Symbol" w:hint="default"/>
      </w:rPr>
    </w:lvl>
    <w:lvl w:ilvl="7" w:tplc="17F67768">
      <w:start w:val="1"/>
      <w:numFmt w:val="bullet"/>
      <w:lvlText w:val="o"/>
      <w:lvlJc w:val="left"/>
      <w:pPr>
        <w:ind w:left="5760" w:hanging="360"/>
      </w:pPr>
      <w:rPr>
        <w:rFonts w:ascii="Courier New" w:hAnsi="Courier New" w:hint="default"/>
      </w:rPr>
    </w:lvl>
    <w:lvl w:ilvl="8" w:tplc="683AD63E">
      <w:start w:val="1"/>
      <w:numFmt w:val="bullet"/>
      <w:lvlText w:val=""/>
      <w:lvlJc w:val="left"/>
      <w:pPr>
        <w:ind w:left="6480" w:hanging="360"/>
      </w:pPr>
      <w:rPr>
        <w:rFonts w:ascii="Wingdings" w:hAnsi="Wingdings" w:hint="default"/>
      </w:rPr>
    </w:lvl>
  </w:abstractNum>
  <w:abstractNum w:abstractNumId="2" w15:restartNumberingAfterBreak="0">
    <w:nsid w:val="53C33024"/>
    <w:multiLevelType w:val="hybridMultilevel"/>
    <w:tmpl w:val="235A79EE"/>
    <w:lvl w:ilvl="0" w:tplc="4120CFA6">
      <w:start w:val="1"/>
      <w:numFmt w:val="lowerLetter"/>
      <w:lvlText w:val="%1."/>
      <w:lvlJc w:val="left"/>
      <w:pPr>
        <w:ind w:left="720" w:hanging="360"/>
      </w:pPr>
    </w:lvl>
    <w:lvl w:ilvl="1" w:tplc="D05297B0">
      <w:start w:val="1"/>
      <w:numFmt w:val="lowerLetter"/>
      <w:lvlText w:val="%2."/>
      <w:lvlJc w:val="left"/>
      <w:pPr>
        <w:ind w:left="1440" w:hanging="360"/>
      </w:pPr>
    </w:lvl>
    <w:lvl w:ilvl="2" w:tplc="B1DA7D40">
      <w:start w:val="1"/>
      <w:numFmt w:val="lowerRoman"/>
      <w:lvlText w:val="%3."/>
      <w:lvlJc w:val="right"/>
      <w:pPr>
        <w:ind w:left="2160" w:hanging="180"/>
      </w:pPr>
    </w:lvl>
    <w:lvl w:ilvl="3" w:tplc="94AC3062">
      <w:start w:val="1"/>
      <w:numFmt w:val="decimal"/>
      <w:lvlText w:val="%4."/>
      <w:lvlJc w:val="left"/>
      <w:pPr>
        <w:ind w:left="2880" w:hanging="360"/>
      </w:pPr>
    </w:lvl>
    <w:lvl w:ilvl="4" w:tplc="AE6AAE70">
      <w:start w:val="1"/>
      <w:numFmt w:val="lowerLetter"/>
      <w:lvlText w:val="%5."/>
      <w:lvlJc w:val="left"/>
      <w:pPr>
        <w:ind w:left="3600" w:hanging="360"/>
      </w:pPr>
    </w:lvl>
    <w:lvl w:ilvl="5" w:tplc="AA2E3FA8">
      <w:start w:val="1"/>
      <w:numFmt w:val="lowerRoman"/>
      <w:lvlText w:val="%6."/>
      <w:lvlJc w:val="right"/>
      <w:pPr>
        <w:ind w:left="4320" w:hanging="180"/>
      </w:pPr>
    </w:lvl>
    <w:lvl w:ilvl="6" w:tplc="994227EA">
      <w:start w:val="1"/>
      <w:numFmt w:val="decimal"/>
      <w:lvlText w:val="%7."/>
      <w:lvlJc w:val="left"/>
      <w:pPr>
        <w:ind w:left="5040" w:hanging="360"/>
      </w:pPr>
    </w:lvl>
    <w:lvl w:ilvl="7" w:tplc="9CA2A0C0">
      <w:start w:val="1"/>
      <w:numFmt w:val="lowerLetter"/>
      <w:lvlText w:val="%8."/>
      <w:lvlJc w:val="left"/>
      <w:pPr>
        <w:ind w:left="5760" w:hanging="360"/>
      </w:pPr>
    </w:lvl>
    <w:lvl w:ilvl="8" w:tplc="81889DCC">
      <w:start w:val="1"/>
      <w:numFmt w:val="lowerRoman"/>
      <w:lvlText w:val="%9."/>
      <w:lvlJc w:val="right"/>
      <w:pPr>
        <w:ind w:left="6480" w:hanging="180"/>
      </w:pPr>
    </w:lvl>
  </w:abstractNum>
  <w:abstractNum w:abstractNumId="3" w15:restartNumberingAfterBreak="0">
    <w:nsid w:val="5C0042B0"/>
    <w:multiLevelType w:val="hybridMultilevel"/>
    <w:tmpl w:val="52D4EA36"/>
    <w:lvl w:ilvl="0" w:tplc="DB5A9D8A">
      <w:start w:val="1"/>
      <w:numFmt w:val="bullet"/>
      <w:lvlText w:val=""/>
      <w:lvlJc w:val="left"/>
      <w:pPr>
        <w:ind w:left="720" w:hanging="360"/>
      </w:pPr>
      <w:rPr>
        <w:rFonts w:ascii="Symbol" w:hAnsi="Symbol" w:hint="default"/>
      </w:rPr>
    </w:lvl>
    <w:lvl w:ilvl="1" w:tplc="4A0ACA8C">
      <w:start w:val="1"/>
      <w:numFmt w:val="bullet"/>
      <w:lvlText w:val="o"/>
      <w:lvlJc w:val="left"/>
      <w:pPr>
        <w:ind w:left="1440" w:hanging="360"/>
      </w:pPr>
      <w:rPr>
        <w:rFonts w:ascii="Courier New" w:hAnsi="Courier New" w:hint="default"/>
      </w:rPr>
    </w:lvl>
    <w:lvl w:ilvl="2" w:tplc="FC2A59E6">
      <w:start w:val="1"/>
      <w:numFmt w:val="bullet"/>
      <w:lvlText w:val=""/>
      <w:lvlJc w:val="left"/>
      <w:pPr>
        <w:ind w:left="2160" w:hanging="360"/>
      </w:pPr>
      <w:rPr>
        <w:rFonts w:ascii="Wingdings" w:hAnsi="Wingdings" w:hint="default"/>
      </w:rPr>
    </w:lvl>
    <w:lvl w:ilvl="3" w:tplc="206E8AFA">
      <w:start w:val="1"/>
      <w:numFmt w:val="bullet"/>
      <w:lvlText w:val=""/>
      <w:lvlJc w:val="left"/>
      <w:pPr>
        <w:ind w:left="2880" w:hanging="360"/>
      </w:pPr>
      <w:rPr>
        <w:rFonts w:ascii="Symbol" w:hAnsi="Symbol" w:hint="default"/>
      </w:rPr>
    </w:lvl>
    <w:lvl w:ilvl="4" w:tplc="209205CA">
      <w:start w:val="1"/>
      <w:numFmt w:val="bullet"/>
      <w:lvlText w:val="o"/>
      <w:lvlJc w:val="left"/>
      <w:pPr>
        <w:ind w:left="3600" w:hanging="360"/>
      </w:pPr>
      <w:rPr>
        <w:rFonts w:ascii="Courier New" w:hAnsi="Courier New" w:hint="default"/>
      </w:rPr>
    </w:lvl>
    <w:lvl w:ilvl="5" w:tplc="83746198">
      <w:start w:val="1"/>
      <w:numFmt w:val="bullet"/>
      <w:lvlText w:val=""/>
      <w:lvlJc w:val="left"/>
      <w:pPr>
        <w:ind w:left="4320" w:hanging="360"/>
      </w:pPr>
      <w:rPr>
        <w:rFonts w:ascii="Wingdings" w:hAnsi="Wingdings" w:hint="default"/>
      </w:rPr>
    </w:lvl>
    <w:lvl w:ilvl="6" w:tplc="A3F69062">
      <w:start w:val="1"/>
      <w:numFmt w:val="bullet"/>
      <w:lvlText w:val=""/>
      <w:lvlJc w:val="left"/>
      <w:pPr>
        <w:ind w:left="5040" w:hanging="360"/>
      </w:pPr>
      <w:rPr>
        <w:rFonts w:ascii="Symbol" w:hAnsi="Symbol" w:hint="default"/>
      </w:rPr>
    </w:lvl>
    <w:lvl w:ilvl="7" w:tplc="A942F860">
      <w:start w:val="1"/>
      <w:numFmt w:val="bullet"/>
      <w:lvlText w:val="o"/>
      <w:lvlJc w:val="left"/>
      <w:pPr>
        <w:ind w:left="5760" w:hanging="360"/>
      </w:pPr>
      <w:rPr>
        <w:rFonts w:ascii="Courier New" w:hAnsi="Courier New" w:hint="default"/>
      </w:rPr>
    </w:lvl>
    <w:lvl w:ilvl="8" w:tplc="3C04E308">
      <w:start w:val="1"/>
      <w:numFmt w:val="bullet"/>
      <w:lvlText w:val=""/>
      <w:lvlJc w:val="left"/>
      <w:pPr>
        <w:ind w:left="6480" w:hanging="360"/>
      </w:pPr>
      <w:rPr>
        <w:rFonts w:ascii="Wingdings" w:hAnsi="Wingdings" w:hint="default"/>
      </w:rPr>
    </w:lvl>
  </w:abstractNum>
  <w:abstractNum w:abstractNumId="4" w15:restartNumberingAfterBreak="0">
    <w:nsid w:val="61025029"/>
    <w:multiLevelType w:val="hybridMultilevel"/>
    <w:tmpl w:val="1C30D98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75BB6618"/>
    <w:multiLevelType w:val="hybridMultilevel"/>
    <w:tmpl w:val="C2061CC6"/>
    <w:lvl w:ilvl="0" w:tplc="3A484A7E">
      <w:start w:val="1"/>
      <w:numFmt w:val="bullet"/>
      <w:lvlText w:val="-"/>
      <w:lvlJc w:val="left"/>
      <w:pPr>
        <w:ind w:left="720" w:hanging="360"/>
      </w:pPr>
      <w:rPr>
        <w:rFonts w:ascii="Calibri" w:hAnsi="Calibri" w:hint="default"/>
      </w:rPr>
    </w:lvl>
    <w:lvl w:ilvl="1" w:tplc="24DC7FE6">
      <w:start w:val="1"/>
      <w:numFmt w:val="bullet"/>
      <w:lvlText w:val="o"/>
      <w:lvlJc w:val="left"/>
      <w:pPr>
        <w:ind w:left="1440" w:hanging="360"/>
      </w:pPr>
      <w:rPr>
        <w:rFonts w:ascii="Courier New" w:hAnsi="Courier New" w:hint="default"/>
      </w:rPr>
    </w:lvl>
    <w:lvl w:ilvl="2" w:tplc="0D9EE7F2">
      <w:start w:val="1"/>
      <w:numFmt w:val="bullet"/>
      <w:lvlText w:val=""/>
      <w:lvlJc w:val="left"/>
      <w:pPr>
        <w:ind w:left="2160" w:hanging="360"/>
      </w:pPr>
      <w:rPr>
        <w:rFonts w:ascii="Wingdings" w:hAnsi="Wingdings" w:hint="default"/>
      </w:rPr>
    </w:lvl>
    <w:lvl w:ilvl="3" w:tplc="E948F7C6">
      <w:start w:val="1"/>
      <w:numFmt w:val="bullet"/>
      <w:lvlText w:val=""/>
      <w:lvlJc w:val="left"/>
      <w:pPr>
        <w:ind w:left="2880" w:hanging="360"/>
      </w:pPr>
      <w:rPr>
        <w:rFonts w:ascii="Symbol" w:hAnsi="Symbol" w:hint="default"/>
      </w:rPr>
    </w:lvl>
    <w:lvl w:ilvl="4" w:tplc="F5B848F2">
      <w:start w:val="1"/>
      <w:numFmt w:val="bullet"/>
      <w:lvlText w:val="o"/>
      <w:lvlJc w:val="left"/>
      <w:pPr>
        <w:ind w:left="3600" w:hanging="360"/>
      </w:pPr>
      <w:rPr>
        <w:rFonts w:ascii="Courier New" w:hAnsi="Courier New" w:hint="default"/>
      </w:rPr>
    </w:lvl>
    <w:lvl w:ilvl="5" w:tplc="DC1CC95E">
      <w:start w:val="1"/>
      <w:numFmt w:val="bullet"/>
      <w:lvlText w:val=""/>
      <w:lvlJc w:val="left"/>
      <w:pPr>
        <w:ind w:left="4320" w:hanging="360"/>
      </w:pPr>
      <w:rPr>
        <w:rFonts w:ascii="Wingdings" w:hAnsi="Wingdings" w:hint="default"/>
      </w:rPr>
    </w:lvl>
    <w:lvl w:ilvl="6" w:tplc="9C3E6C92">
      <w:start w:val="1"/>
      <w:numFmt w:val="bullet"/>
      <w:lvlText w:val=""/>
      <w:lvlJc w:val="left"/>
      <w:pPr>
        <w:ind w:left="5040" w:hanging="360"/>
      </w:pPr>
      <w:rPr>
        <w:rFonts w:ascii="Symbol" w:hAnsi="Symbol" w:hint="default"/>
      </w:rPr>
    </w:lvl>
    <w:lvl w:ilvl="7" w:tplc="BA562984">
      <w:start w:val="1"/>
      <w:numFmt w:val="bullet"/>
      <w:lvlText w:val="o"/>
      <w:lvlJc w:val="left"/>
      <w:pPr>
        <w:ind w:left="5760" w:hanging="360"/>
      </w:pPr>
      <w:rPr>
        <w:rFonts w:ascii="Courier New" w:hAnsi="Courier New" w:hint="default"/>
      </w:rPr>
    </w:lvl>
    <w:lvl w:ilvl="8" w:tplc="247294A2">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2D8292"/>
    <w:rsid w:val="001B38AE"/>
    <w:rsid w:val="00290918"/>
    <w:rsid w:val="00475162"/>
    <w:rsid w:val="00530A5A"/>
    <w:rsid w:val="005B479B"/>
    <w:rsid w:val="005F1B40"/>
    <w:rsid w:val="00687371"/>
    <w:rsid w:val="00733A98"/>
    <w:rsid w:val="00795EDE"/>
    <w:rsid w:val="007BB12B"/>
    <w:rsid w:val="007C0511"/>
    <w:rsid w:val="0087C45E"/>
    <w:rsid w:val="008A2EBC"/>
    <w:rsid w:val="013F1C9D"/>
    <w:rsid w:val="0196F1BC"/>
    <w:rsid w:val="02152F3F"/>
    <w:rsid w:val="0217818C"/>
    <w:rsid w:val="02DAECFE"/>
    <w:rsid w:val="03FF9043"/>
    <w:rsid w:val="054F224E"/>
    <w:rsid w:val="06276A97"/>
    <w:rsid w:val="06EAF2AF"/>
    <w:rsid w:val="07022BFA"/>
    <w:rsid w:val="0749BED2"/>
    <w:rsid w:val="07E04B66"/>
    <w:rsid w:val="088EB096"/>
    <w:rsid w:val="08A71942"/>
    <w:rsid w:val="08AA6535"/>
    <w:rsid w:val="0AE5FEE3"/>
    <w:rsid w:val="0AE7DD95"/>
    <w:rsid w:val="0BB84C0F"/>
    <w:rsid w:val="0BC65158"/>
    <w:rsid w:val="0BF5D116"/>
    <w:rsid w:val="0C71C36D"/>
    <w:rsid w:val="0C78191D"/>
    <w:rsid w:val="0CD9D20A"/>
    <w:rsid w:val="0D34DC5C"/>
    <w:rsid w:val="0D8D1B06"/>
    <w:rsid w:val="0DA4F831"/>
    <w:rsid w:val="0DB11F02"/>
    <w:rsid w:val="0E327C7C"/>
    <w:rsid w:val="0F246DD9"/>
    <w:rsid w:val="0F5F3D35"/>
    <w:rsid w:val="0FCE4CDD"/>
    <w:rsid w:val="0FFC2446"/>
    <w:rsid w:val="10969B4D"/>
    <w:rsid w:val="1099C27B"/>
    <w:rsid w:val="119FF9CD"/>
    <w:rsid w:val="11DE2EA7"/>
    <w:rsid w:val="12326BAE"/>
    <w:rsid w:val="13FCCAEF"/>
    <w:rsid w:val="1418CED7"/>
    <w:rsid w:val="14490E2C"/>
    <w:rsid w:val="156D0600"/>
    <w:rsid w:val="17B902B8"/>
    <w:rsid w:val="17D95EC2"/>
    <w:rsid w:val="18E5D9F2"/>
    <w:rsid w:val="19028CDE"/>
    <w:rsid w:val="197D1CA9"/>
    <w:rsid w:val="1A8EDA87"/>
    <w:rsid w:val="1B041033"/>
    <w:rsid w:val="1B38588B"/>
    <w:rsid w:val="1B422CE3"/>
    <w:rsid w:val="1B692B85"/>
    <w:rsid w:val="1C9FE094"/>
    <w:rsid w:val="1CC0D8DF"/>
    <w:rsid w:val="1D7AD4C9"/>
    <w:rsid w:val="1E3BB0F5"/>
    <w:rsid w:val="1E508DCC"/>
    <w:rsid w:val="1E70C23F"/>
    <w:rsid w:val="1E7F1C28"/>
    <w:rsid w:val="1F1415E4"/>
    <w:rsid w:val="1FEEB07A"/>
    <w:rsid w:val="20071926"/>
    <w:rsid w:val="203BC1C9"/>
    <w:rsid w:val="207A1D1F"/>
    <w:rsid w:val="20B52A6B"/>
    <w:rsid w:val="20B5C87B"/>
    <w:rsid w:val="217351B7"/>
    <w:rsid w:val="21882E8E"/>
    <w:rsid w:val="2249F6C6"/>
    <w:rsid w:val="2259CA5F"/>
    <w:rsid w:val="22B4EF47"/>
    <w:rsid w:val="230F2218"/>
    <w:rsid w:val="2386927C"/>
    <w:rsid w:val="23CE5EAA"/>
    <w:rsid w:val="23E78707"/>
    <w:rsid w:val="24AAF279"/>
    <w:rsid w:val="25002D88"/>
    <w:rsid w:val="26058A91"/>
    <w:rsid w:val="2609017B"/>
    <w:rsid w:val="26A1BCFF"/>
    <w:rsid w:val="277172B0"/>
    <w:rsid w:val="292D8292"/>
    <w:rsid w:val="296EF00D"/>
    <w:rsid w:val="2B151396"/>
    <w:rsid w:val="2B15E877"/>
    <w:rsid w:val="2B2F10D4"/>
    <w:rsid w:val="2B53120A"/>
    <w:rsid w:val="2BD9708F"/>
    <w:rsid w:val="2D909EF4"/>
    <w:rsid w:val="2F8B62EC"/>
    <w:rsid w:val="2FD17B66"/>
    <w:rsid w:val="2FD1FB40"/>
    <w:rsid w:val="2FD58671"/>
    <w:rsid w:val="2FE884B9"/>
    <w:rsid w:val="3012E454"/>
    <w:rsid w:val="3074DB0F"/>
    <w:rsid w:val="30D0046D"/>
    <w:rsid w:val="30E31AE4"/>
    <w:rsid w:val="31256BA0"/>
    <w:rsid w:val="3184551A"/>
    <w:rsid w:val="32641017"/>
    <w:rsid w:val="327EBA03"/>
    <w:rsid w:val="32FFA448"/>
    <w:rsid w:val="33EE3FF8"/>
    <w:rsid w:val="3534EFA0"/>
    <w:rsid w:val="379BC1AD"/>
    <w:rsid w:val="37F2AC9E"/>
    <w:rsid w:val="37F3969E"/>
    <w:rsid w:val="3818C65B"/>
    <w:rsid w:val="3909435A"/>
    <w:rsid w:val="392B5461"/>
    <w:rsid w:val="39A5A95D"/>
    <w:rsid w:val="3A14EF2B"/>
    <w:rsid w:val="3A2DE9B3"/>
    <w:rsid w:val="3A3F293F"/>
    <w:rsid w:val="3A83A313"/>
    <w:rsid w:val="3A8C3BC9"/>
    <w:rsid w:val="3B4786EB"/>
    <w:rsid w:val="3BC9BA14"/>
    <w:rsid w:val="3DD45E36"/>
    <w:rsid w:val="3E7F27AD"/>
    <w:rsid w:val="3EE8604E"/>
    <w:rsid w:val="3EF66D22"/>
    <w:rsid w:val="40DA17FA"/>
    <w:rsid w:val="41805864"/>
    <w:rsid w:val="42D56453"/>
    <w:rsid w:val="47429BE3"/>
    <w:rsid w:val="4762181F"/>
    <w:rsid w:val="476647D7"/>
    <w:rsid w:val="4787D1D6"/>
    <w:rsid w:val="47E480AA"/>
    <w:rsid w:val="47F87F91"/>
    <w:rsid w:val="48497590"/>
    <w:rsid w:val="4857A594"/>
    <w:rsid w:val="48B62D06"/>
    <w:rsid w:val="498A36C9"/>
    <w:rsid w:val="4A058003"/>
    <w:rsid w:val="4B5B0F3D"/>
    <w:rsid w:val="4D427492"/>
    <w:rsid w:val="4E3A12EC"/>
    <w:rsid w:val="4EF491B4"/>
    <w:rsid w:val="4FA0FAAF"/>
    <w:rsid w:val="529324CA"/>
    <w:rsid w:val="532C476A"/>
    <w:rsid w:val="542EF52B"/>
    <w:rsid w:val="54B43863"/>
    <w:rsid w:val="54FA195C"/>
    <w:rsid w:val="56615ABA"/>
    <w:rsid w:val="576695ED"/>
    <w:rsid w:val="5998FB7C"/>
    <w:rsid w:val="5A4283C4"/>
    <w:rsid w:val="5C16E288"/>
    <w:rsid w:val="5C3A0710"/>
    <w:rsid w:val="5CB5110D"/>
    <w:rsid w:val="5DA2179C"/>
    <w:rsid w:val="5DE98D9E"/>
    <w:rsid w:val="608B2FBE"/>
    <w:rsid w:val="610D7833"/>
    <w:rsid w:val="61BB77F4"/>
    <w:rsid w:val="62508BB9"/>
    <w:rsid w:val="62AA1D75"/>
    <w:rsid w:val="62EF463A"/>
    <w:rsid w:val="63A5408B"/>
    <w:rsid w:val="65C7C0F9"/>
    <w:rsid w:val="66640B68"/>
    <w:rsid w:val="66829891"/>
    <w:rsid w:val="68DC6DFF"/>
    <w:rsid w:val="6A40C82A"/>
    <w:rsid w:val="6A6E335A"/>
    <w:rsid w:val="6B4843AE"/>
    <w:rsid w:val="6D804078"/>
    <w:rsid w:val="6EBED241"/>
    <w:rsid w:val="6F8AF2CA"/>
    <w:rsid w:val="6F92A442"/>
    <w:rsid w:val="7010527A"/>
    <w:rsid w:val="70A0D552"/>
    <w:rsid w:val="70ECD989"/>
    <w:rsid w:val="7109F2E6"/>
    <w:rsid w:val="710D9ACE"/>
    <w:rsid w:val="71971A75"/>
    <w:rsid w:val="72405E01"/>
    <w:rsid w:val="74309C22"/>
    <w:rsid w:val="746270CA"/>
    <w:rsid w:val="749A2DC7"/>
    <w:rsid w:val="75142FBB"/>
    <w:rsid w:val="7538FE83"/>
    <w:rsid w:val="753FFD9D"/>
    <w:rsid w:val="7593BE91"/>
    <w:rsid w:val="760357CE"/>
    <w:rsid w:val="7659A70D"/>
    <w:rsid w:val="76900A6E"/>
    <w:rsid w:val="77F6333A"/>
    <w:rsid w:val="786E4CF8"/>
    <w:rsid w:val="78709F45"/>
    <w:rsid w:val="788E86C7"/>
    <w:rsid w:val="797C990E"/>
    <w:rsid w:val="79FE6CCE"/>
    <w:rsid w:val="7A069901"/>
    <w:rsid w:val="7A0A1D59"/>
    <w:rsid w:val="7A0C6FA6"/>
    <w:rsid w:val="7AAC68D7"/>
    <w:rsid w:val="7ACA7638"/>
    <w:rsid w:val="7B3F8582"/>
    <w:rsid w:val="7C9782BC"/>
    <w:rsid w:val="7D441068"/>
    <w:rsid w:val="7DB6F9C8"/>
    <w:rsid w:val="7DCF073A"/>
    <w:rsid w:val="7F89B0CF"/>
    <w:rsid w:val="7FA49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0505"/>
  <w15:chartTrackingRefBased/>
  <w15:docId w15:val="{05853D5A-6409-491A-B217-01A6C09F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F937D557908409BBFFE5EEA662710" ma:contentTypeVersion="9" ma:contentTypeDescription="Create a new document." ma:contentTypeScope="" ma:versionID="7b933791fce3ad019dea558ddb0a8740">
  <xsd:schema xmlns:xsd="http://www.w3.org/2001/XMLSchema" xmlns:xs="http://www.w3.org/2001/XMLSchema" xmlns:p="http://schemas.microsoft.com/office/2006/metadata/properties" xmlns:ns2="9e764d62-3175-48f2-87f3-bced0eaff63e" targetNamespace="http://schemas.microsoft.com/office/2006/metadata/properties" ma:root="true" ma:fieldsID="8f6293edf7a0bbce9fcf8320ad0b9626" ns2:_="">
    <xsd:import namespace="9e764d62-3175-48f2-87f3-bced0eaff6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64d62-3175-48f2-87f3-bced0eaff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976AD3-8796-4B8D-9137-91DB05810064}"/>
</file>

<file path=customXml/itemProps2.xml><?xml version="1.0" encoding="utf-8"?>
<ds:datastoreItem xmlns:ds="http://schemas.openxmlformats.org/officeDocument/2006/customXml" ds:itemID="{698397E3-F6C4-4449-B5DC-43B3C4C851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053A6F-E3E2-4F8D-A6BD-B611B2898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Pavin Nicola</dc:creator>
  <cp:keywords/>
  <dc:description/>
  <cp:lastModifiedBy>Poloni Alessandro</cp:lastModifiedBy>
  <cp:revision>7</cp:revision>
  <dcterms:created xsi:type="dcterms:W3CDTF">2021-12-13T17:12:00Z</dcterms:created>
  <dcterms:modified xsi:type="dcterms:W3CDTF">2021-12-14T18:37:00Z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0x01010094FF937D557908409BBFFE5EEA662710</vt:lpwstr>
  </property>
</Properties>
</file>