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与开发语言无关，隐藏了开发语言的细节，所以尽管代码实现中存在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A97E1D" w:rsidRPr="00514326">
        <w:rPr>
          <w:rFonts w:ascii="仿宋" w:hAnsi="仿宋" w:hint="eastAsia"/>
        </w:rPr>
        <w:t>大量的用于表示私有的或约定为受保护的变量或函数的单/双下划线前缀，但在领域模型（以及后文展示的U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</w:t>
      </w:r>
      <w:r w:rsidR="0059408A">
        <w:rPr>
          <w:rFonts w:ascii="仿宋" w:hAnsi="仿宋" w:hint="eastAsia"/>
        </w:rPr>
        <w:t>为了表现迭代器模式和访问者模式的接口的特点，</w:t>
      </w:r>
      <w:r w:rsidR="003D528E" w:rsidRPr="00514326">
        <w:rPr>
          <w:rFonts w:ascii="仿宋" w:hAnsi="仿宋" w:hint="eastAsia"/>
        </w:rPr>
        <w:t>我突出了实现关系。</w:t>
      </w:r>
    </w:p>
    <w:p w:rsidR="00C35A57" w:rsidRPr="0059408A" w:rsidRDefault="00381820" w:rsidP="00C35A57">
      <w:pPr>
        <w:rPr>
          <w:rFonts w:ascii="仿宋" w:hAnsi="仿宋"/>
        </w:rPr>
      </w:pPr>
      <w:r>
        <w:rPr>
          <w:noProof/>
        </w:rPr>
        <w:drawing>
          <wp:inline distT="0" distB="0" distL="0" distR="0" wp14:anchorId="5F2233F3" wp14:editId="43F753D0">
            <wp:extent cx="7199630" cy="35864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Pr="0059408A" w:rsidRDefault="0059408A" w:rsidP="00C35A57">
      <w:pPr>
        <w:rPr>
          <w:rFonts w:ascii="仿宋" w:hAnsi="仿宋"/>
        </w:rPr>
      </w:pPr>
      <w:r>
        <w:rPr>
          <w:rFonts w:ascii="仿宋" w:hAnsi="仿宋" w:hint="eastAsia"/>
        </w:rPr>
        <w:t>（若看不清，请放大文档，或者详见</w:t>
      </w:r>
      <w:r w:rsidRPr="0059408A">
        <w:rPr>
          <w:rFonts w:ascii="仿宋" w:hAnsi="仿宋" w:hint="eastAsia"/>
        </w:rPr>
        <w:t>公开可访问的</w:t>
      </w:r>
      <w:r w:rsidRPr="0059408A">
        <w:rPr>
          <w:rFonts w:ascii="仿宋" w:hAnsi="仿宋"/>
        </w:rPr>
        <w:t>Github repo URL</w:t>
      </w:r>
      <w:r>
        <w:rPr>
          <w:rFonts w:ascii="仿宋" w:hAnsi="仿宋" w:hint="eastAsia"/>
        </w:rPr>
        <w:t>对应仓库的文件夹目录“4其他”</w:t>
      </w:r>
      <w:r w:rsidR="00181F47">
        <w:rPr>
          <w:rFonts w:ascii="仿宋" w:hAnsi="仿宋" w:hint="eastAsia"/>
        </w:rPr>
        <w:t>；下图同理</w:t>
      </w:r>
      <w:r>
        <w:rPr>
          <w:rFonts w:ascii="仿宋" w:hAnsi="仿宋" w:hint="eastAsia"/>
        </w:rPr>
        <w:t>）</w:t>
      </w: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8C45C4" w:rsidP="00C35A57">
      <w:pPr>
        <w:rPr>
          <w:rFonts w:ascii="仿宋" w:hAnsi="仿宋"/>
        </w:rPr>
      </w:pPr>
      <w:r>
        <w:rPr>
          <w:noProof/>
        </w:rPr>
        <w:lastRenderedPageBreak/>
        <w:drawing>
          <wp:inline distT="0" distB="0" distL="0" distR="0" wp14:anchorId="218E101A" wp14:editId="76EF3FB5">
            <wp:extent cx="7199630" cy="361505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="00181F47">
        <w:rPr>
          <w:rFonts w:ascii="仿宋" w:hAnsi="仿宋" w:hint="eastAsia"/>
        </w:rPr>
        <w:t>迭代器模式</w:t>
      </w:r>
    </w:p>
    <w:p w:rsidR="00181F47" w:rsidRPr="00C01B8F" w:rsidRDefault="00E45498" w:rsidP="00181F47">
      <w:pPr>
        <w:ind w:firstLine="420"/>
        <w:rPr>
          <w:rFonts w:ascii="仿宋" w:hAnsi="仿宋"/>
        </w:rPr>
      </w:pPr>
      <w:r w:rsidRPr="00E45498">
        <w:rPr>
          <w:rFonts w:ascii="仿宋" w:hAnsi="仿宋"/>
        </w:rPr>
        <w:t>VisitableCollection</w:t>
      </w:r>
      <w:r w:rsidR="00B830BA">
        <w:rPr>
          <w:rFonts w:ascii="仿宋" w:hAnsi="仿宋" w:hint="eastAsia"/>
        </w:rPr>
        <w:t>、</w:t>
      </w:r>
      <w:r w:rsidR="00B830BA" w:rsidRPr="00B830BA">
        <w:rPr>
          <w:rFonts w:ascii="仿宋" w:hAnsi="仿宋"/>
        </w:rPr>
        <w:t>Node</w:t>
      </w:r>
      <w:r w:rsidR="00C01B8F">
        <w:rPr>
          <w:rFonts w:ascii="仿宋" w:hAnsi="仿宋" w:hint="eastAsia"/>
        </w:rPr>
        <w:t>、</w:t>
      </w:r>
      <w:r w:rsidR="00C01B8F" w:rsidRPr="00C01B8F">
        <w:rPr>
          <w:rFonts w:ascii="仿宋" w:hAnsi="仿宋"/>
        </w:rPr>
        <w:t>IteratorInterface</w:t>
      </w:r>
      <w:r w:rsidR="00B830BA">
        <w:rPr>
          <w:rFonts w:ascii="仿宋" w:hAnsi="仿宋" w:hint="eastAsia"/>
        </w:rPr>
        <w:t>、</w:t>
      </w:r>
      <w:r w:rsidR="00B830BA" w:rsidRPr="00B830BA">
        <w:rPr>
          <w:rFonts w:ascii="仿宋" w:hAnsi="仿宋"/>
        </w:rPr>
        <w:t>NodeIterator</w:t>
      </w:r>
      <w:r w:rsidR="00C01B8F">
        <w:rPr>
          <w:rFonts w:ascii="仿宋" w:hAnsi="仿宋" w:hint="eastAsia"/>
        </w:rPr>
        <w:t>共同实现了迭代器模式。</w:t>
      </w:r>
    </w:p>
    <w:p w:rsidR="00181F47" w:rsidRPr="00181F47" w:rsidRDefault="00181F47" w:rsidP="00181F47">
      <w:pPr>
        <w:ind w:firstLine="420"/>
        <w:rPr>
          <w:rFonts w:ascii="仿宋" w:hAnsi="仿宋" w:hint="eastAsia"/>
        </w:rPr>
      </w:pPr>
      <w:r w:rsidRPr="00181F47">
        <w:rPr>
          <w:rFonts w:ascii="仿宋" w:hAnsi="仿宋" w:hint="eastAsia"/>
        </w:rPr>
        <w:t>具体而言</w:t>
      </w:r>
      <w:r w:rsidR="00E45498">
        <w:rPr>
          <w:rFonts w:ascii="仿宋" w:hAnsi="仿宋" w:hint="eastAsia"/>
        </w:rPr>
        <w:t>，</w:t>
      </w:r>
      <w:r w:rsidR="00E45498" w:rsidRPr="00E45498">
        <w:rPr>
          <w:rFonts w:ascii="仿宋" w:hAnsi="仿宋"/>
        </w:rPr>
        <w:t>VisitableCollection</w:t>
      </w:r>
      <w:r w:rsidR="00E45498">
        <w:rPr>
          <w:rFonts w:ascii="仿宋" w:hAnsi="仿宋" w:hint="eastAsia"/>
        </w:rPr>
        <w:t>是迭代器模式的集合接口，有</w:t>
      </w:r>
      <w:r w:rsidR="00E45498" w:rsidRPr="00E45498">
        <w:rPr>
          <w:rFonts w:ascii="仿宋" w:hAnsi="仿宋"/>
        </w:rPr>
        <w:t>create_iterator</w:t>
      </w:r>
      <w:r w:rsidR="00E45498">
        <w:rPr>
          <w:rFonts w:ascii="仿宋" w:hAnsi="仿宋" w:hint="eastAsia"/>
        </w:rPr>
        <w:t>函数返回迭代器（接口）；</w:t>
      </w:r>
      <w:r w:rsidR="00E45498" w:rsidRPr="00E45498">
        <w:rPr>
          <w:rFonts w:ascii="仿宋" w:hAnsi="仿宋"/>
        </w:rPr>
        <w:t xml:space="preserve">IteratorInterface </w:t>
      </w:r>
      <w:r w:rsidR="00E45498">
        <w:rPr>
          <w:rFonts w:ascii="仿宋" w:hAnsi="仿宋" w:hint="eastAsia"/>
        </w:rPr>
        <w:t>是迭代器接口，声明了本程序中</w:t>
      </w:r>
      <w:r w:rsidR="00E45498" w:rsidRPr="00E45498">
        <w:rPr>
          <w:rFonts w:ascii="仿宋" w:hAnsi="仿宋" w:hint="eastAsia"/>
        </w:rPr>
        <w:t>遍历集合所需的</w:t>
      </w:r>
      <w:r w:rsidR="00E45498">
        <w:rPr>
          <w:rFonts w:ascii="仿宋" w:hAnsi="仿宋" w:hint="eastAsia"/>
        </w:rPr>
        <w:t>相关</w:t>
      </w:r>
      <w:r w:rsidR="00E45498" w:rsidRPr="00E45498">
        <w:rPr>
          <w:rFonts w:ascii="仿宋" w:hAnsi="仿宋" w:hint="eastAsia"/>
        </w:rPr>
        <w:t>操作</w:t>
      </w:r>
      <w:r w:rsidR="00E45498">
        <w:rPr>
          <w:rFonts w:ascii="仿宋" w:hAnsi="仿宋" w:hint="eastAsia"/>
        </w:rPr>
        <w:t>（为了代码简洁性、可读性，未引入本程序未使用的其他操作例如reset）；</w:t>
      </w:r>
      <w:r w:rsidR="00E45498" w:rsidRPr="00E45498">
        <w:rPr>
          <w:rFonts w:ascii="仿宋" w:hAnsi="仿宋"/>
        </w:rPr>
        <w:t>Node</w:t>
      </w:r>
      <w:r w:rsidR="00E45498">
        <w:rPr>
          <w:rFonts w:ascii="仿宋" w:hAnsi="仿宋" w:hint="eastAsia"/>
        </w:rPr>
        <w:t>是具体集合，实现了</w:t>
      </w:r>
      <w:r w:rsidR="00E45498" w:rsidRPr="00E45498">
        <w:rPr>
          <w:rFonts w:ascii="仿宋" w:hAnsi="仿宋"/>
        </w:rPr>
        <w:t>create_iterator函数</w:t>
      </w:r>
      <w:r w:rsidR="00E45498">
        <w:rPr>
          <w:rFonts w:ascii="仿宋" w:hAnsi="仿宋" w:hint="eastAsia"/>
        </w:rPr>
        <w:t>，此函数返回具体迭代器</w:t>
      </w:r>
      <w:r w:rsidR="00E45498" w:rsidRPr="00E45498">
        <w:rPr>
          <w:rFonts w:ascii="仿宋" w:hAnsi="仿宋"/>
        </w:rPr>
        <w:t>NodeIterator</w:t>
      </w:r>
      <w:r w:rsidR="00E45498">
        <w:rPr>
          <w:rFonts w:ascii="仿宋" w:hAnsi="仿宋" w:hint="eastAsia"/>
        </w:rPr>
        <w:t>；</w:t>
      </w:r>
      <w:r w:rsidR="00E45498" w:rsidRPr="00E45498">
        <w:rPr>
          <w:rFonts w:ascii="仿宋" w:hAnsi="仿宋"/>
        </w:rPr>
        <w:t>NodeIterator</w:t>
      </w:r>
      <w:r w:rsidR="00E45498">
        <w:rPr>
          <w:rFonts w:ascii="仿宋" w:hAnsi="仿宋" w:hint="eastAsia"/>
        </w:rPr>
        <w:t>是具体迭代器，实现了</w:t>
      </w:r>
      <w:r w:rsidR="00AA7256" w:rsidRPr="00AA7256">
        <w:rPr>
          <w:rFonts w:ascii="仿宋" w:hAnsi="仿宋" w:hint="eastAsia"/>
        </w:rPr>
        <w:t>（渲染时）</w:t>
      </w:r>
      <w:r w:rsidR="00E45498">
        <w:rPr>
          <w:rFonts w:ascii="仿宋" w:hAnsi="仿宋" w:hint="eastAsia"/>
        </w:rPr>
        <w:t>树的后序深度优先搜索这一遍历方式，并</w:t>
      </w:r>
      <w:r w:rsidR="004755C7">
        <w:rPr>
          <w:rFonts w:ascii="仿宋" w:hAnsi="仿宋" w:hint="eastAsia"/>
        </w:rPr>
        <w:t>且每次迭代可以返回</w:t>
      </w:r>
      <w:r w:rsidR="00E45498">
        <w:rPr>
          <w:rFonts w:ascii="仿宋" w:hAnsi="仿宋" w:hint="eastAsia"/>
        </w:rPr>
        <w:t>与遍历相关的结果。</w:t>
      </w:r>
    </w:p>
    <w:p w:rsidR="00181F47" w:rsidRPr="00514326" w:rsidRDefault="004755C7" w:rsidP="00181F47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在本程序中，迭代器模式</w:t>
      </w:r>
      <w:r w:rsidR="00181F47" w:rsidRPr="00181F47">
        <w:rPr>
          <w:rFonts w:ascii="仿宋" w:hAnsi="仿宋" w:hint="eastAsia"/>
        </w:rPr>
        <w:t>作用</w:t>
      </w:r>
      <w:r>
        <w:rPr>
          <w:rFonts w:ascii="仿宋" w:hAnsi="仿宋" w:hint="eastAsia"/>
        </w:rPr>
        <w:t>是隐藏了</w:t>
      </w:r>
      <w:r w:rsidR="00AA7256">
        <w:rPr>
          <w:rFonts w:ascii="仿宋" w:hAnsi="仿宋" w:hint="eastAsia"/>
        </w:rPr>
        <w:t>（渲染时）</w:t>
      </w:r>
      <w:r w:rsidRPr="004755C7">
        <w:rPr>
          <w:rFonts w:ascii="仿宋" w:hAnsi="仿宋" w:hint="eastAsia"/>
        </w:rPr>
        <w:t>树的后序深度优先搜索</w:t>
      </w:r>
      <w:r>
        <w:rPr>
          <w:rFonts w:ascii="仿宋" w:hAnsi="仿宋" w:hint="eastAsia"/>
        </w:rPr>
        <w:t>这一遍历方式的复杂性</w:t>
      </w:r>
      <w:r w:rsidR="00DB6A56">
        <w:rPr>
          <w:rFonts w:ascii="仿宋" w:hAnsi="仿宋" w:hint="eastAsia"/>
        </w:rPr>
        <w:t>，将这一遍历方式封装到了</w:t>
      </w:r>
      <w:r w:rsidR="00DB6A56" w:rsidRPr="00DB6A56">
        <w:rPr>
          <w:rFonts w:ascii="仿宋" w:hAnsi="仿宋"/>
        </w:rPr>
        <w:t>NodeIterator</w:t>
      </w:r>
      <w:r w:rsidR="00DB6A56">
        <w:rPr>
          <w:rFonts w:ascii="仿宋" w:hAnsi="仿宋" w:hint="eastAsia"/>
        </w:rPr>
        <w:t>这一迭代器中；</w:t>
      </w:r>
      <w:r>
        <w:rPr>
          <w:rFonts w:ascii="仿宋" w:hAnsi="仿宋" w:hint="eastAsia"/>
        </w:rPr>
        <w:t>并且提升了程序的可扩展性，例如以后可以实现</w:t>
      </w:r>
      <w:r w:rsidRPr="004755C7">
        <w:rPr>
          <w:rFonts w:ascii="仿宋" w:hAnsi="仿宋"/>
        </w:rPr>
        <w:t>IteratorInterface</w:t>
      </w:r>
      <w:r>
        <w:rPr>
          <w:rFonts w:ascii="仿宋" w:hAnsi="仿宋" w:hint="eastAsia"/>
        </w:rPr>
        <w:t>的其他子类以实现其他遍历方式例如树的广度优先搜索。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="00181F47">
        <w:rPr>
          <w:rFonts w:ascii="仿宋" w:hAnsi="仿宋" w:hint="eastAsia"/>
        </w:rPr>
        <w:t>访问者模式</w:t>
      </w:r>
    </w:p>
    <w:p w:rsidR="00181F47" w:rsidRDefault="00E45498" w:rsidP="00181944">
      <w:pPr>
        <w:ind w:firstLine="420"/>
        <w:rPr>
          <w:rFonts w:ascii="仿宋" w:hAnsi="仿宋"/>
        </w:rPr>
      </w:pPr>
      <w:r w:rsidRPr="00E45498">
        <w:rPr>
          <w:rFonts w:ascii="仿宋" w:hAnsi="仿宋"/>
        </w:rPr>
        <w:t>VisitableCollection</w:t>
      </w:r>
      <w:r>
        <w:rPr>
          <w:rFonts w:ascii="仿宋" w:hAnsi="仿宋" w:hint="eastAsia"/>
        </w:rPr>
        <w:t>、</w:t>
      </w:r>
      <w:r w:rsidRPr="00E45498">
        <w:rPr>
          <w:rFonts w:ascii="仿宋" w:hAnsi="仿宋"/>
        </w:rPr>
        <w:t>Node</w:t>
      </w:r>
      <w:r>
        <w:rPr>
          <w:rFonts w:ascii="仿宋" w:hAnsi="仿宋" w:hint="eastAsia"/>
        </w:rPr>
        <w:t>、</w:t>
      </w:r>
      <w:r w:rsidRPr="00E45498">
        <w:rPr>
          <w:rFonts w:ascii="仿宋" w:hAnsi="仿宋"/>
        </w:rPr>
        <w:t>Visitor</w:t>
      </w:r>
      <w:r w:rsidRPr="00E45498">
        <w:t xml:space="preserve"> </w:t>
      </w:r>
      <w:r>
        <w:rPr>
          <w:rFonts w:hint="eastAsia"/>
        </w:rPr>
        <w:t>、</w:t>
      </w:r>
      <w:r w:rsidRPr="00E45498">
        <w:rPr>
          <w:rFonts w:ascii="仿宋" w:hAnsi="仿宋"/>
        </w:rPr>
        <w:t>TreeStyleVisitor</w:t>
      </w:r>
      <w:r>
        <w:rPr>
          <w:rFonts w:ascii="仿宋" w:hAnsi="仿宋" w:hint="eastAsia"/>
        </w:rPr>
        <w:t>、</w:t>
      </w:r>
      <w:r w:rsidRPr="00E45498">
        <w:rPr>
          <w:rFonts w:ascii="仿宋" w:hAnsi="仿宋"/>
        </w:rPr>
        <w:t>RectangleStyleVisitor</w:t>
      </w:r>
      <w:r>
        <w:rPr>
          <w:rFonts w:ascii="仿宋" w:hAnsi="仿宋" w:hint="eastAsia"/>
        </w:rPr>
        <w:t>共同实现了访问者模式。</w:t>
      </w:r>
    </w:p>
    <w:p w:rsidR="00181F47" w:rsidRDefault="00181F47" w:rsidP="00181944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具体而言</w:t>
      </w:r>
      <w:r w:rsidR="00DB6A56">
        <w:rPr>
          <w:rFonts w:ascii="仿宋" w:hAnsi="仿宋" w:hint="eastAsia"/>
        </w:rPr>
        <w:t>，</w:t>
      </w:r>
      <w:r w:rsidR="00DB6A56" w:rsidRPr="00DB6A56">
        <w:rPr>
          <w:rFonts w:ascii="仿宋" w:hAnsi="仿宋"/>
        </w:rPr>
        <w:t>VisitableCollection</w:t>
      </w:r>
      <w:r w:rsidR="00DB6A56">
        <w:rPr>
          <w:rFonts w:ascii="仿宋" w:hAnsi="仿宋" w:hint="eastAsia"/>
        </w:rPr>
        <w:t>是</w:t>
      </w:r>
      <w:r w:rsidR="00DB6A56" w:rsidRPr="00DB6A56">
        <w:rPr>
          <w:rFonts w:ascii="仿宋" w:hAnsi="仿宋" w:hint="eastAsia"/>
        </w:rPr>
        <w:t>访问者模式的元素接口</w:t>
      </w:r>
      <w:r w:rsidR="00DB6A56">
        <w:rPr>
          <w:rFonts w:ascii="仿宋" w:hAnsi="仿宋" w:hint="eastAsia"/>
        </w:rPr>
        <w:t>（也即</w:t>
      </w:r>
      <w:r w:rsidR="00DB6A56" w:rsidRPr="00DB6A56">
        <w:rPr>
          <w:rFonts w:ascii="仿宋" w:hAnsi="仿宋"/>
        </w:rPr>
        <w:t>VisitableCollection</w:t>
      </w:r>
      <w:r w:rsidR="00DB6A56">
        <w:rPr>
          <w:rFonts w:ascii="仿宋" w:hAnsi="仿宋" w:hint="eastAsia"/>
        </w:rPr>
        <w:t>同时在迭代器模式和访问者模式担任相应的不同的角色）；Node是访问者模式的具体元素，其中作为叶子节点（leaf）的Node是一种具体元素，作为中间节点（container）的Node是另一种具体元素；</w:t>
      </w:r>
      <w:r w:rsidR="00DB6A56" w:rsidRPr="00DB6A56">
        <w:rPr>
          <w:rFonts w:ascii="仿宋" w:hAnsi="仿宋"/>
        </w:rPr>
        <w:t>Visitor</w:t>
      </w:r>
      <w:r w:rsidR="00DB6A56">
        <w:rPr>
          <w:rFonts w:ascii="仿宋" w:hAnsi="仿宋" w:hint="eastAsia"/>
        </w:rPr>
        <w:t>是访问者模式的访问者接口，有</w:t>
      </w:r>
      <w:r w:rsidR="00DB6A56" w:rsidRPr="00DB6A56">
        <w:rPr>
          <w:rFonts w:ascii="仿宋" w:hAnsi="仿宋"/>
        </w:rPr>
        <w:t>visit_leaf</w:t>
      </w:r>
      <w:r w:rsidR="00DB6A56">
        <w:rPr>
          <w:rFonts w:ascii="仿宋" w:hAnsi="仿宋" w:hint="eastAsia"/>
        </w:rPr>
        <w:t>和</w:t>
      </w:r>
      <w:r w:rsidR="00DB6A56" w:rsidRPr="00DB6A56">
        <w:rPr>
          <w:rFonts w:ascii="仿宋" w:hAnsi="仿宋"/>
        </w:rPr>
        <w:t>visit_container</w:t>
      </w:r>
      <w:r w:rsidR="00DB6A56">
        <w:rPr>
          <w:rFonts w:ascii="仿宋" w:hAnsi="仿宋" w:hint="eastAsia"/>
        </w:rPr>
        <w:t>两个访问者方法，对应不同的具体元素；</w:t>
      </w:r>
      <w:r w:rsidR="00DB6A56" w:rsidRPr="00DB6A56">
        <w:rPr>
          <w:rFonts w:ascii="仿宋" w:hAnsi="仿宋"/>
        </w:rPr>
        <w:t>TreeStyleVisitor</w:t>
      </w:r>
      <w:r w:rsidR="00DB6A56">
        <w:rPr>
          <w:rFonts w:ascii="仿宋" w:hAnsi="仿宋" w:hint="eastAsia"/>
        </w:rPr>
        <w:t>和</w:t>
      </w:r>
      <w:r w:rsidR="00DB6A56" w:rsidRPr="00DB6A56">
        <w:rPr>
          <w:rFonts w:ascii="仿宋" w:hAnsi="仿宋"/>
        </w:rPr>
        <w:t>RectangleStyleVisitor</w:t>
      </w:r>
      <w:r w:rsidR="00DB6A56">
        <w:rPr>
          <w:rFonts w:ascii="仿宋" w:hAnsi="仿宋" w:hint="eastAsia"/>
        </w:rPr>
        <w:t>是具体访问者，为两类具体元素（叶子节点、中间节点）实现渲染行为的不同版本（树形渲染版本、矩形渲染版本）。</w:t>
      </w:r>
    </w:p>
    <w:p w:rsidR="003C7B1C" w:rsidRPr="00514326" w:rsidRDefault="00E97066" w:rsidP="00181944">
      <w:pPr>
        <w:ind w:firstLine="420"/>
        <w:rPr>
          <w:rFonts w:ascii="仿宋" w:hAnsi="仿宋" w:hint="eastAsia"/>
        </w:rPr>
      </w:pPr>
      <w:r w:rsidRPr="00E97066">
        <w:rPr>
          <w:rFonts w:ascii="仿宋" w:hAnsi="仿宋" w:hint="eastAsia"/>
        </w:rPr>
        <w:t>在本程序中，</w:t>
      </w:r>
      <w:r>
        <w:rPr>
          <w:rFonts w:ascii="仿宋" w:hAnsi="仿宋" w:hint="eastAsia"/>
        </w:rPr>
        <w:t>访问者模式</w:t>
      </w:r>
      <w:r w:rsidR="00181F47">
        <w:rPr>
          <w:rFonts w:ascii="仿宋" w:hAnsi="仿宋" w:hint="eastAsia"/>
        </w:rPr>
        <w:t>作用</w:t>
      </w:r>
      <w:r>
        <w:rPr>
          <w:rFonts w:ascii="仿宋" w:hAnsi="仿宋" w:hint="eastAsia"/>
        </w:rPr>
        <w:t>是</w:t>
      </w:r>
      <w:r w:rsidR="00CB7DD7">
        <w:rPr>
          <w:rFonts w:ascii="仿宋" w:hAnsi="仿宋" w:hint="eastAsia"/>
        </w:rPr>
        <w:t>为树的</w:t>
      </w:r>
      <w:r w:rsidR="00CB7DD7" w:rsidRPr="00CB7DD7">
        <w:rPr>
          <w:rFonts w:ascii="仿宋" w:hAnsi="仿宋" w:hint="eastAsia"/>
        </w:rPr>
        <w:t>两类具体元素（叶子节点、中间节点）</w:t>
      </w:r>
      <w:r w:rsidR="00CB7DD7">
        <w:rPr>
          <w:rFonts w:ascii="仿宋" w:hAnsi="仿宋" w:hint="eastAsia"/>
        </w:rPr>
        <w:t>提供相同操作（渲染）的变体（叶子节点渲染、中间节点渲染），并且还可以通过不同的具体访问者实现不同版本的操作（树形渲染、矩形渲染）；以及将渲染操作抽取到访问者类中，使代码更加模块化，保证了单一职责原则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lastRenderedPageBreak/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</w:t>
      </w:r>
      <w:r w:rsidR="00181F47">
        <w:rPr>
          <w:rFonts w:ascii="仿宋" w:hAnsi="仿宋" w:hint="eastAsia"/>
        </w:rPr>
        <w:t>截图内容与上一次作业完全相同，这证明了我在实现上文所述的相关设计模式时，仍能保证结果的正确性。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5533BB" w:rsidRDefault="00CA12A0" w:rsidP="007E6C24">
      <w:pPr>
        <w:rPr>
          <w:rFonts w:ascii="仿宋" w:hAnsi="仿宋"/>
        </w:rPr>
      </w:pPr>
      <w:hyperlink r:id="rId8" w:history="1">
        <w:r w:rsidRPr="00B67325">
          <w:rPr>
            <w:rStyle w:val="a7"/>
            <w:rFonts w:ascii="仿宋" w:hAnsi="仿宋"/>
          </w:rPr>
          <w:t>https://github.com/Xiebt3/21307352_design_pattern_2.git</w:t>
        </w:r>
      </w:hyperlink>
    </w:p>
    <w:p w:rsidR="00CA12A0" w:rsidRPr="00514326" w:rsidRDefault="00CA12A0" w:rsidP="007E6C24">
      <w:pPr>
        <w:rPr>
          <w:rFonts w:ascii="仿宋" w:hAnsi="仿宋"/>
        </w:rPr>
      </w:pPr>
      <w:bookmarkStart w:id="0" w:name="_GoBack"/>
      <w:bookmarkEnd w:id="0"/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45" w:rsidRDefault="00452445" w:rsidP="00FF2035">
      <w:r>
        <w:separator/>
      </w:r>
    </w:p>
  </w:endnote>
  <w:endnote w:type="continuationSeparator" w:id="0">
    <w:p w:rsidR="00452445" w:rsidRDefault="00452445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45" w:rsidRDefault="00452445" w:rsidP="00FF2035">
      <w:r>
        <w:separator/>
      </w:r>
    </w:p>
  </w:footnote>
  <w:footnote w:type="continuationSeparator" w:id="0">
    <w:p w:rsidR="00452445" w:rsidRDefault="00452445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639A2"/>
    <w:rsid w:val="00066893"/>
    <w:rsid w:val="000A069D"/>
    <w:rsid w:val="000A57D5"/>
    <w:rsid w:val="000E16EC"/>
    <w:rsid w:val="001171C3"/>
    <w:rsid w:val="00181944"/>
    <w:rsid w:val="00181F47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1820"/>
    <w:rsid w:val="00383C51"/>
    <w:rsid w:val="003B76DA"/>
    <w:rsid w:val="003C7B1C"/>
    <w:rsid w:val="003D528E"/>
    <w:rsid w:val="003D532A"/>
    <w:rsid w:val="003E40CF"/>
    <w:rsid w:val="0044220E"/>
    <w:rsid w:val="004465C9"/>
    <w:rsid w:val="00452445"/>
    <w:rsid w:val="00467383"/>
    <w:rsid w:val="004755C7"/>
    <w:rsid w:val="0049200C"/>
    <w:rsid w:val="004A46F0"/>
    <w:rsid w:val="004B77AF"/>
    <w:rsid w:val="00514326"/>
    <w:rsid w:val="005533BB"/>
    <w:rsid w:val="00563DBD"/>
    <w:rsid w:val="0059408A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00EFD"/>
    <w:rsid w:val="00711881"/>
    <w:rsid w:val="007A1B17"/>
    <w:rsid w:val="007C0601"/>
    <w:rsid w:val="007E6C24"/>
    <w:rsid w:val="007F5417"/>
    <w:rsid w:val="008077E5"/>
    <w:rsid w:val="00843E17"/>
    <w:rsid w:val="008536F1"/>
    <w:rsid w:val="00896787"/>
    <w:rsid w:val="008A13F6"/>
    <w:rsid w:val="008B49A2"/>
    <w:rsid w:val="008C3340"/>
    <w:rsid w:val="008C45C4"/>
    <w:rsid w:val="008F6E3A"/>
    <w:rsid w:val="00915AB1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650AC"/>
    <w:rsid w:val="00A80C3C"/>
    <w:rsid w:val="00A8179F"/>
    <w:rsid w:val="00A97E1D"/>
    <w:rsid w:val="00AA7256"/>
    <w:rsid w:val="00AB471D"/>
    <w:rsid w:val="00AC5330"/>
    <w:rsid w:val="00AD0F1B"/>
    <w:rsid w:val="00AE2ABC"/>
    <w:rsid w:val="00B50DEA"/>
    <w:rsid w:val="00B71C0C"/>
    <w:rsid w:val="00B830BA"/>
    <w:rsid w:val="00B9709B"/>
    <w:rsid w:val="00C01B8F"/>
    <w:rsid w:val="00C35A57"/>
    <w:rsid w:val="00C419F0"/>
    <w:rsid w:val="00C67035"/>
    <w:rsid w:val="00C74208"/>
    <w:rsid w:val="00C96907"/>
    <w:rsid w:val="00CA12A0"/>
    <w:rsid w:val="00CB7DD7"/>
    <w:rsid w:val="00CC393C"/>
    <w:rsid w:val="00D1322C"/>
    <w:rsid w:val="00D47595"/>
    <w:rsid w:val="00D8223F"/>
    <w:rsid w:val="00D9236C"/>
    <w:rsid w:val="00D92794"/>
    <w:rsid w:val="00DA1FFE"/>
    <w:rsid w:val="00DA5373"/>
    <w:rsid w:val="00DB04F1"/>
    <w:rsid w:val="00DB6A56"/>
    <w:rsid w:val="00DC5A78"/>
    <w:rsid w:val="00DE6CF0"/>
    <w:rsid w:val="00E20BC3"/>
    <w:rsid w:val="00E45498"/>
    <w:rsid w:val="00E5195F"/>
    <w:rsid w:val="00E62285"/>
    <w:rsid w:val="00E97066"/>
    <w:rsid w:val="00EA66C6"/>
    <w:rsid w:val="00EE1B79"/>
    <w:rsid w:val="00FC73CE"/>
    <w:rsid w:val="00FD1D2B"/>
    <w:rsid w:val="00FE4037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C660EB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  <w:style w:type="character" w:styleId="a7">
    <w:name w:val="Hyperlink"/>
    <w:basedOn w:val="a0"/>
    <w:uiPriority w:val="99"/>
    <w:unhideWhenUsed/>
    <w:rsid w:val="00CA1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ebt3/21307352_design_pattern_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87</cp:revision>
  <cp:lastPrinted>2024-06-07T14:28:00Z</cp:lastPrinted>
  <dcterms:created xsi:type="dcterms:W3CDTF">2024-06-06T05:06:00Z</dcterms:created>
  <dcterms:modified xsi:type="dcterms:W3CDTF">2024-06-15T03:37:00Z</dcterms:modified>
</cp:coreProperties>
</file>