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A52C" w14:textId="77777777" w:rsidR="004469ED" w:rsidRPr="00FA0FBE" w:rsidRDefault="00FA0FBE" w:rsidP="00180533">
      <w:pPr>
        <w:pBdr>
          <w:bottom w:val="single" w:sz="4" w:space="1" w:color="auto"/>
        </w:pBdr>
        <w:rPr>
          <w:b/>
          <w:bCs/>
          <w:lang w:val="en-CA"/>
        </w:rPr>
      </w:pPr>
      <w:bookmarkStart w:id="0" w:name="_Hlk93144779"/>
      <w:bookmarkStart w:id="1" w:name="_Hlk92953450"/>
      <w:r w:rsidRPr="00FA0FBE">
        <w:rPr>
          <w:b/>
          <w:bCs/>
          <w:lang w:val="en-CA"/>
        </w:rPr>
        <w:t>Student name:</w:t>
      </w:r>
    </w:p>
    <w:p w14:paraId="1A2743F5" w14:textId="77777777" w:rsidR="00FA0FBE" w:rsidRPr="00FA0FBE" w:rsidRDefault="00FA0FBE" w:rsidP="00180533">
      <w:pPr>
        <w:pBdr>
          <w:bottom w:val="single" w:sz="4" w:space="1" w:color="auto"/>
        </w:pBdr>
        <w:rPr>
          <w:b/>
          <w:bCs/>
          <w:lang w:val="en-CA"/>
        </w:rPr>
      </w:pPr>
      <w:r w:rsidRPr="00FA0FBE">
        <w:rPr>
          <w:b/>
          <w:bCs/>
          <w:lang w:val="en-CA"/>
        </w:rPr>
        <w:t xml:space="preserve">Student number:  </w:t>
      </w:r>
    </w:p>
    <w:p w14:paraId="6F66BF9B" w14:textId="77777777" w:rsidR="00DC2990" w:rsidRDefault="00DC2990" w:rsidP="00DC2990">
      <w:pPr>
        <w:spacing w:after="0" w:line="240" w:lineRule="auto"/>
        <w:outlineLvl w:val="0"/>
        <w:rPr>
          <w:rFonts w:ascii="Times New Roman" w:eastAsia="Times New Roman" w:hAnsi="Times New Roman" w:cs="Times New Roman"/>
          <w:bCs/>
          <w:kern w:val="36"/>
          <w:sz w:val="24"/>
          <w:szCs w:val="24"/>
          <w:lang w:val="en" w:eastAsia="en-CA"/>
        </w:rPr>
      </w:pPr>
      <w:bookmarkStart w:id="2" w:name="_Hlk124507694"/>
      <w:r w:rsidRPr="006B3586">
        <w:rPr>
          <w:rFonts w:ascii="Times New Roman" w:eastAsia="Times New Roman" w:hAnsi="Times New Roman" w:cs="Times New Roman"/>
          <w:b/>
          <w:kern w:val="36"/>
          <w:sz w:val="24"/>
          <w:szCs w:val="24"/>
          <w:lang w:val="en" w:eastAsia="en-CA"/>
        </w:rPr>
        <w:t>Due date</w:t>
      </w:r>
      <w:r>
        <w:rPr>
          <w:rFonts w:ascii="Times New Roman" w:eastAsia="Times New Roman" w:hAnsi="Times New Roman" w:cs="Times New Roman"/>
          <w:bCs/>
          <w:kern w:val="36"/>
          <w:sz w:val="24"/>
          <w:szCs w:val="24"/>
          <w:lang w:val="en" w:eastAsia="en-CA"/>
        </w:rPr>
        <w:t xml:space="preserve">:  </w:t>
      </w:r>
      <w:r>
        <w:rPr>
          <w:rFonts w:ascii="Times New Roman" w:eastAsia="Times New Roman" w:hAnsi="Times New Roman" w:cs="Times New Roman"/>
          <w:bCs/>
          <w:kern w:val="36"/>
          <w:sz w:val="24"/>
          <w:szCs w:val="24"/>
          <w:highlight w:val="cyan"/>
          <w:lang w:val="en" w:eastAsia="en-CA"/>
        </w:rPr>
        <w:t>Friday</w:t>
      </w:r>
      <w:r w:rsidRPr="00A84DE6">
        <w:rPr>
          <w:rFonts w:ascii="Times New Roman" w:eastAsia="Times New Roman" w:hAnsi="Times New Roman" w:cs="Times New Roman"/>
          <w:bCs/>
          <w:kern w:val="36"/>
          <w:sz w:val="24"/>
          <w:szCs w:val="24"/>
          <w:highlight w:val="cyan"/>
          <w:lang w:val="en" w:eastAsia="en-CA"/>
        </w:rPr>
        <w:t xml:space="preserve">, </w:t>
      </w:r>
      <w:r>
        <w:rPr>
          <w:rFonts w:ascii="Times New Roman" w:eastAsia="Times New Roman" w:hAnsi="Times New Roman" w:cs="Times New Roman"/>
          <w:bCs/>
          <w:kern w:val="36"/>
          <w:sz w:val="24"/>
          <w:szCs w:val="24"/>
          <w:highlight w:val="cyan"/>
          <w:lang w:val="en" w:eastAsia="en-CA"/>
        </w:rPr>
        <w:t>9 February</w:t>
      </w:r>
      <w:r w:rsidRPr="00A84DE6">
        <w:rPr>
          <w:rFonts w:ascii="Times New Roman" w:eastAsia="Times New Roman" w:hAnsi="Times New Roman" w:cs="Times New Roman"/>
          <w:bCs/>
          <w:kern w:val="36"/>
          <w:sz w:val="24"/>
          <w:szCs w:val="24"/>
          <w:highlight w:val="cyan"/>
          <w:lang w:val="en" w:eastAsia="en-CA"/>
        </w:rPr>
        <w:t xml:space="preserve"> (Week 2), </w:t>
      </w:r>
      <w:r>
        <w:rPr>
          <w:rFonts w:ascii="Times New Roman" w:eastAsia="Times New Roman" w:hAnsi="Times New Roman" w:cs="Times New Roman"/>
          <w:bCs/>
          <w:kern w:val="36"/>
          <w:sz w:val="24"/>
          <w:szCs w:val="24"/>
          <w:highlight w:val="cyan"/>
          <w:lang w:val="en" w:eastAsia="en-CA"/>
        </w:rPr>
        <w:t>day end</w:t>
      </w:r>
      <w:r w:rsidRPr="00A84DE6">
        <w:rPr>
          <w:rFonts w:ascii="Times New Roman" w:eastAsia="Times New Roman" w:hAnsi="Times New Roman" w:cs="Times New Roman"/>
          <w:bCs/>
          <w:kern w:val="36"/>
          <w:sz w:val="24"/>
          <w:szCs w:val="24"/>
          <w:highlight w:val="cyan"/>
          <w:lang w:val="en" w:eastAsia="en-CA"/>
        </w:rPr>
        <w:t>.</w:t>
      </w:r>
      <w:r>
        <w:rPr>
          <w:rFonts w:ascii="Times New Roman" w:eastAsia="Times New Roman" w:hAnsi="Times New Roman" w:cs="Times New Roman"/>
          <w:bCs/>
          <w:kern w:val="36"/>
          <w:sz w:val="24"/>
          <w:szCs w:val="24"/>
          <w:lang w:val="en" w:eastAsia="en-CA"/>
        </w:rPr>
        <w:t xml:space="preserve">  Via L</w:t>
      </w:r>
      <w:r w:rsidRPr="002C2134">
        <w:rPr>
          <w:rFonts w:ascii="Times New Roman" w:eastAsia="Times New Roman" w:hAnsi="Times New Roman" w:cs="Times New Roman"/>
          <w:bCs/>
          <w:kern w:val="36"/>
          <w:sz w:val="24"/>
          <w:szCs w:val="24"/>
          <w:lang w:val="en-CA" w:eastAsia="en-CA"/>
        </w:rPr>
        <w:t>éa</w:t>
      </w:r>
      <w:r>
        <w:rPr>
          <w:rFonts w:ascii="Times New Roman" w:eastAsia="Times New Roman" w:hAnsi="Times New Roman" w:cs="Times New Roman"/>
          <w:bCs/>
          <w:kern w:val="36"/>
          <w:sz w:val="24"/>
          <w:szCs w:val="24"/>
          <w:lang w:val="en" w:eastAsia="en-CA"/>
        </w:rPr>
        <w:t xml:space="preserve">. </w:t>
      </w:r>
    </w:p>
    <w:p w14:paraId="53D18096" w14:textId="77777777" w:rsidR="00DC2990" w:rsidRDefault="00DC2990" w:rsidP="00DC2990">
      <w:pPr>
        <w:spacing w:after="0" w:line="240" w:lineRule="auto"/>
        <w:outlineLvl w:val="0"/>
        <w:rPr>
          <w:rFonts w:ascii="Times New Roman" w:eastAsia="Times New Roman" w:hAnsi="Times New Roman" w:cs="Times New Roman"/>
          <w:bCs/>
          <w:kern w:val="36"/>
          <w:sz w:val="24"/>
          <w:szCs w:val="24"/>
          <w:lang w:val="en" w:eastAsia="en-CA"/>
        </w:rPr>
      </w:pPr>
      <w:r w:rsidRPr="006B3586">
        <w:rPr>
          <w:rFonts w:ascii="Times New Roman" w:eastAsia="Times New Roman" w:hAnsi="Times New Roman" w:cs="Times New Roman"/>
          <w:b/>
          <w:kern w:val="36"/>
          <w:sz w:val="24"/>
          <w:szCs w:val="24"/>
          <w:lang w:val="en" w:eastAsia="en-CA"/>
        </w:rPr>
        <w:t>Grade value</w:t>
      </w:r>
      <w:r>
        <w:rPr>
          <w:rFonts w:ascii="Times New Roman" w:eastAsia="Times New Roman" w:hAnsi="Times New Roman" w:cs="Times New Roman"/>
          <w:bCs/>
          <w:kern w:val="36"/>
          <w:sz w:val="24"/>
          <w:szCs w:val="24"/>
          <w:lang w:val="en" w:eastAsia="en-CA"/>
        </w:rPr>
        <w:t>:  10% (part of the 20% “Occasional Exercises and Assignments” evaluation item)</w:t>
      </w:r>
    </w:p>
    <w:p w14:paraId="273EEE42" w14:textId="77777777" w:rsidR="00DC2990" w:rsidRDefault="00DC2990" w:rsidP="00DC2990">
      <w:pPr>
        <w:spacing w:after="0" w:line="240" w:lineRule="auto"/>
        <w:outlineLvl w:val="0"/>
        <w:rPr>
          <w:rFonts w:ascii="Times New Roman" w:eastAsia="Times New Roman" w:hAnsi="Times New Roman" w:cs="Times New Roman"/>
          <w:bCs/>
          <w:kern w:val="36"/>
          <w:sz w:val="24"/>
          <w:szCs w:val="24"/>
          <w:lang w:val="en" w:eastAsia="en-CA"/>
        </w:rPr>
      </w:pPr>
      <w:r w:rsidRPr="00485EAD">
        <w:rPr>
          <w:rFonts w:ascii="Times New Roman" w:eastAsia="Times New Roman" w:hAnsi="Times New Roman" w:cs="Times New Roman"/>
          <w:b/>
          <w:bCs/>
          <w:kern w:val="36"/>
          <w:sz w:val="24"/>
          <w:szCs w:val="24"/>
          <w:lang w:val="en" w:eastAsia="en-CA"/>
        </w:rPr>
        <w:t>Length</w:t>
      </w:r>
      <w:r>
        <w:rPr>
          <w:rFonts w:ascii="Times New Roman" w:eastAsia="Times New Roman" w:hAnsi="Times New Roman" w:cs="Times New Roman"/>
          <w:bCs/>
          <w:kern w:val="36"/>
          <w:sz w:val="24"/>
          <w:szCs w:val="24"/>
          <w:lang w:val="en" w:eastAsia="en-CA"/>
        </w:rPr>
        <w:t>:  As required.  Just answer the questions correctly and completely.</w:t>
      </w:r>
    </w:p>
    <w:p w14:paraId="344725CE" w14:textId="77777777" w:rsidR="00A43F07" w:rsidRDefault="00DC2990" w:rsidP="00A43F07">
      <w:pPr>
        <w:spacing w:after="100" w:afterAutospacing="1" w:line="240" w:lineRule="auto"/>
        <w:outlineLvl w:val="0"/>
        <w:rPr>
          <w:rFonts w:ascii="Times New Roman" w:eastAsia="Times New Roman" w:hAnsi="Times New Roman" w:cs="Times New Roman"/>
          <w:bCs/>
          <w:kern w:val="36"/>
          <w:sz w:val="24"/>
          <w:szCs w:val="24"/>
          <w:lang w:val="en" w:eastAsia="en-CA"/>
        </w:rPr>
      </w:pPr>
      <w:r w:rsidRPr="00180533">
        <w:rPr>
          <w:rFonts w:ascii="Times New Roman" w:eastAsia="Times New Roman" w:hAnsi="Times New Roman" w:cs="Times New Roman"/>
          <w:b/>
          <w:kern w:val="36"/>
          <w:sz w:val="24"/>
          <w:szCs w:val="24"/>
          <w:lang w:val="en" w:eastAsia="en-CA"/>
        </w:rPr>
        <w:t>Submission details:</w:t>
      </w:r>
      <w:r>
        <w:rPr>
          <w:rFonts w:ascii="Times New Roman" w:eastAsia="Times New Roman" w:hAnsi="Times New Roman" w:cs="Times New Roman"/>
          <w:bCs/>
          <w:kern w:val="36"/>
          <w:sz w:val="24"/>
          <w:szCs w:val="24"/>
          <w:lang w:val="en" w:eastAsia="en-CA"/>
        </w:rPr>
        <w:t xml:space="preserve">  Answers </w:t>
      </w:r>
      <w:r w:rsidRPr="009B01BD">
        <w:rPr>
          <w:rFonts w:ascii="Times New Roman" w:eastAsia="Times New Roman" w:hAnsi="Times New Roman" w:cs="Times New Roman"/>
          <w:bCs/>
          <w:kern w:val="36"/>
          <w:sz w:val="24"/>
          <w:szCs w:val="24"/>
          <w:u w:val="single"/>
          <w:lang w:val="en" w:eastAsia="en-CA"/>
        </w:rPr>
        <w:t>must</w:t>
      </w:r>
      <w:r>
        <w:rPr>
          <w:rFonts w:ascii="Times New Roman" w:eastAsia="Times New Roman" w:hAnsi="Times New Roman" w:cs="Times New Roman"/>
          <w:bCs/>
          <w:kern w:val="36"/>
          <w:sz w:val="24"/>
          <w:szCs w:val="24"/>
          <w:lang w:val="en" w:eastAsia="en-CA"/>
        </w:rPr>
        <w:t xml:space="preserve"> be submitted on the Answer Form for this assignment. </w:t>
      </w:r>
      <w:r>
        <w:rPr>
          <w:rFonts w:ascii="Times New Roman" w:eastAsia="Times New Roman" w:hAnsi="Times New Roman" w:cs="Times New Roman"/>
          <w:bCs/>
          <w:kern w:val="36"/>
          <w:sz w:val="24"/>
          <w:szCs w:val="24"/>
          <w:highlight w:val="yellow"/>
          <w:lang w:val="en" w:eastAsia="en-CA"/>
        </w:rPr>
        <w:t>M</w:t>
      </w:r>
      <w:r w:rsidRPr="000732E1">
        <w:rPr>
          <w:rFonts w:ascii="Times New Roman" w:eastAsia="Times New Roman" w:hAnsi="Times New Roman" w:cs="Times New Roman"/>
          <w:bCs/>
          <w:kern w:val="36"/>
          <w:sz w:val="24"/>
          <w:szCs w:val="24"/>
          <w:highlight w:val="yellow"/>
          <w:lang w:val="en" w:eastAsia="en-CA"/>
        </w:rPr>
        <w:t>ake sure to keep a copy of your submission</w:t>
      </w:r>
      <w:r>
        <w:rPr>
          <w:rFonts w:ascii="Times New Roman" w:eastAsia="Times New Roman" w:hAnsi="Times New Roman" w:cs="Times New Roman"/>
          <w:bCs/>
          <w:kern w:val="36"/>
          <w:sz w:val="24"/>
          <w:szCs w:val="24"/>
          <w:lang w:val="en" w:eastAsia="en-CA"/>
        </w:rPr>
        <w:t xml:space="preserve">. Submit the answers in “Assignments and Dropbox” in Lea.  </w:t>
      </w:r>
      <w:bookmarkStart w:id="3" w:name="_Hlk157059896"/>
      <w:r w:rsidR="00A43F07" w:rsidRPr="000B0D78">
        <w:rPr>
          <w:rFonts w:ascii="Times New Roman" w:eastAsia="Times New Roman" w:hAnsi="Times New Roman" w:cs="Times New Roman"/>
          <w:b/>
          <w:i/>
          <w:iCs/>
          <w:color w:val="2F5496" w:themeColor="accent5" w:themeShade="BF"/>
          <w:kern w:val="36"/>
          <w:sz w:val="24"/>
          <w:szCs w:val="24"/>
          <w:highlight w:val="green"/>
          <w:lang w:val="en" w:eastAsia="en-CA"/>
        </w:rPr>
        <w:t>This is a compulsory assignment. All students must complete it if they want to receive a grade other than 0 for this evaluation item.</w:t>
      </w:r>
      <w:bookmarkEnd w:id="3"/>
    </w:p>
    <w:p w14:paraId="288222C9" w14:textId="77777777" w:rsidR="00DC2990" w:rsidRPr="008F3B28" w:rsidRDefault="00DC2990" w:rsidP="00DC2990">
      <w:pPr>
        <w:rPr>
          <w:sz w:val="24"/>
          <w:szCs w:val="24"/>
          <w:lang w:val="en-US"/>
        </w:rPr>
      </w:pPr>
      <w:r w:rsidRPr="008F3B28">
        <w:rPr>
          <w:b/>
          <w:bCs/>
          <w:sz w:val="24"/>
          <w:szCs w:val="24"/>
          <w:lang w:val="en-US"/>
        </w:rPr>
        <w:t>Advice and Guidance:</w:t>
      </w:r>
      <w:r w:rsidRPr="008F3B28">
        <w:rPr>
          <w:sz w:val="24"/>
          <w:szCs w:val="24"/>
          <w:lang w:val="en-US"/>
        </w:rPr>
        <w:t xml:space="preserve">  </w:t>
      </w:r>
    </w:p>
    <w:p w14:paraId="237D2F6B" w14:textId="77777777" w:rsidR="00DC2990" w:rsidRPr="008F3B28" w:rsidRDefault="00DC2990" w:rsidP="00DC2990">
      <w:pPr>
        <w:pStyle w:val="ListParagraph"/>
        <w:numPr>
          <w:ilvl w:val="0"/>
          <w:numId w:val="9"/>
        </w:numPr>
        <w:spacing w:after="0" w:line="240" w:lineRule="auto"/>
        <w:ind w:left="567" w:hanging="567"/>
        <w:rPr>
          <w:sz w:val="24"/>
          <w:szCs w:val="24"/>
          <w:lang w:val="en-US"/>
        </w:rPr>
      </w:pPr>
      <w:r w:rsidRPr="008F3B28">
        <w:rPr>
          <w:sz w:val="24"/>
          <w:szCs w:val="24"/>
          <w:lang w:val="en-US"/>
        </w:rPr>
        <w:t xml:space="preserve">Answers should take the form of complete, proper sentences expressing complete thoughts.  </w:t>
      </w:r>
    </w:p>
    <w:p w14:paraId="1490F0C5" w14:textId="77777777" w:rsidR="00DC2990" w:rsidRPr="008F3B28" w:rsidRDefault="00DC2990" w:rsidP="00DC2990">
      <w:pPr>
        <w:pStyle w:val="ListParagraph"/>
        <w:numPr>
          <w:ilvl w:val="0"/>
          <w:numId w:val="9"/>
        </w:numPr>
        <w:spacing w:after="0" w:line="240" w:lineRule="auto"/>
        <w:ind w:left="567" w:hanging="567"/>
        <w:rPr>
          <w:sz w:val="24"/>
          <w:szCs w:val="24"/>
          <w:lang w:val="en-US"/>
        </w:rPr>
      </w:pPr>
      <w:r w:rsidRPr="008F3B28">
        <w:rPr>
          <w:sz w:val="24"/>
          <w:szCs w:val="24"/>
          <w:lang w:val="en-US"/>
        </w:rPr>
        <w:t xml:space="preserve">All cited </w:t>
      </w:r>
      <w:r>
        <w:rPr>
          <w:sz w:val="24"/>
          <w:szCs w:val="24"/>
          <w:lang w:val="en-US"/>
        </w:rPr>
        <w:t>content form the articles</w:t>
      </w:r>
      <w:r w:rsidRPr="008F3B28">
        <w:rPr>
          <w:sz w:val="24"/>
          <w:szCs w:val="24"/>
          <w:lang w:val="en-US"/>
        </w:rPr>
        <w:t xml:space="preserve"> must be presented in quotation marks. </w:t>
      </w:r>
    </w:p>
    <w:p w14:paraId="17716154" w14:textId="77777777" w:rsidR="00DC2990" w:rsidRPr="008F3B28" w:rsidRDefault="00DC2990" w:rsidP="00DC2990">
      <w:pPr>
        <w:pStyle w:val="ListParagraph"/>
        <w:numPr>
          <w:ilvl w:val="0"/>
          <w:numId w:val="9"/>
        </w:numPr>
        <w:spacing w:after="0" w:line="240" w:lineRule="auto"/>
        <w:ind w:left="567" w:hanging="567"/>
        <w:rPr>
          <w:sz w:val="24"/>
          <w:szCs w:val="24"/>
          <w:lang w:val="en-US"/>
        </w:rPr>
      </w:pPr>
      <w:r w:rsidRPr="008F3B28">
        <w:rPr>
          <w:b/>
          <w:bCs/>
          <w:sz w:val="24"/>
          <w:szCs w:val="24"/>
          <w:lang w:val="en-US"/>
        </w:rPr>
        <w:t>Authorized</w:t>
      </w:r>
      <w:r w:rsidRPr="008F3B28">
        <w:rPr>
          <w:sz w:val="24"/>
          <w:szCs w:val="24"/>
          <w:lang w:val="en-US"/>
        </w:rPr>
        <w:t xml:space="preserve"> documentary sources for this assignment are</w:t>
      </w:r>
      <w:r>
        <w:rPr>
          <w:sz w:val="24"/>
          <w:szCs w:val="24"/>
          <w:lang w:val="en-US"/>
        </w:rPr>
        <w:t>, where relevant</w:t>
      </w:r>
      <w:r w:rsidRPr="008F3B28">
        <w:rPr>
          <w:sz w:val="24"/>
          <w:szCs w:val="24"/>
          <w:lang w:val="en-US"/>
        </w:rPr>
        <w:t xml:space="preserve">: dictionaries, College-subscribed encyclopedias, specialized educational web sites, </w:t>
      </w:r>
      <w:r>
        <w:rPr>
          <w:sz w:val="24"/>
          <w:szCs w:val="24"/>
          <w:lang w:val="en-US"/>
        </w:rPr>
        <w:t xml:space="preserve">other websites relevant to the assignment, </w:t>
      </w:r>
      <w:r w:rsidRPr="008F3B28">
        <w:rPr>
          <w:sz w:val="24"/>
          <w:szCs w:val="24"/>
          <w:lang w:val="en-US"/>
        </w:rPr>
        <w:t xml:space="preserve">academic books and articles. </w:t>
      </w:r>
    </w:p>
    <w:p w14:paraId="73AF89FC" w14:textId="77777777" w:rsidR="00DC2990" w:rsidRPr="008F3B28" w:rsidRDefault="00DC2990" w:rsidP="00DC2990">
      <w:pPr>
        <w:pStyle w:val="ListParagraph"/>
        <w:numPr>
          <w:ilvl w:val="0"/>
          <w:numId w:val="9"/>
        </w:numPr>
        <w:spacing w:after="0" w:line="240" w:lineRule="auto"/>
        <w:ind w:left="567" w:hanging="567"/>
        <w:rPr>
          <w:sz w:val="24"/>
          <w:szCs w:val="24"/>
          <w:lang w:val="en-US"/>
        </w:rPr>
      </w:pPr>
      <w:r w:rsidRPr="008F3B28">
        <w:rPr>
          <w:sz w:val="24"/>
          <w:szCs w:val="24"/>
          <w:lang w:val="en-US"/>
        </w:rPr>
        <w:t xml:space="preserve">Documentary sources, used in answers must be suitably and correctly referenced.  </w:t>
      </w:r>
      <w:r w:rsidRPr="008F3B28">
        <w:rPr>
          <w:b/>
          <w:bCs/>
          <w:sz w:val="24"/>
          <w:szCs w:val="24"/>
          <w:lang w:val="en-US"/>
        </w:rPr>
        <w:t>A reference in the form of a Url alone is not a suitable reference.</w:t>
      </w:r>
      <w:r w:rsidRPr="008F3B28">
        <w:rPr>
          <w:sz w:val="24"/>
          <w:szCs w:val="24"/>
          <w:lang w:val="en-US"/>
        </w:rPr>
        <w:t xml:space="preserve">  Referencing flaws, faults and omissions will give rise to point deductions.</w:t>
      </w:r>
    </w:p>
    <w:p w14:paraId="304D8AC6" w14:textId="77777777" w:rsidR="00DC2990" w:rsidRPr="008F3B28" w:rsidRDefault="00DC2990" w:rsidP="00DC2990">
      <w:pPr>
        <w:pStyle w:val="ListParagraph"/>
        <w:numPr>
          <w:ilvl w:val="0"/>
          <w:numId w:val="9"/>
        </w:numPr>
        <w:spacing w:after="0" w:line="240" w:lineRule="auto"/>
        <w:ind w:left="567" w:hanging="567"/>
        <w:rPr>
          <w:sz w:val="24"/>
          <w:szCs w:val="24"/>
          <w:lang w:val="en-US"/>
        </w:rPr>
      </w:pPr>
      <w:r w:rsidRPr="008F3B28">
        <w:rPr>
          <w:sz w:val="24"/>
          <w:szCs w:val="24"/>
          <w:lang w:val="en-US"/>
        </w:rPr>
        <w:t>The Vanier College library webpage gives you access to reference material like dictionaries and encyclopedias.</w:t>
      </w:r>
    </w:p>
    <w:p w14:paraId="29D19C15" w14:textId="77777777" w:rsidR="00DC2990" w:rsidRPr="008F3B28" w:rsidRDefault="00DC2990" w:rsidP="00DC2990">
      <w:pPr>
        <w:pStyle w:val="ListParagraph"/>
        <w:numPr>
          <w:ilvl w:val="0"/>
          <w:numId w:val="9"/>
        </w:numPr>
        <w:spacing w:after="0" w:line="240" w:lineRule="auto"/>
        <w:ind w:left="567" w:hanging="567"/>
        <w:rPr>
          <w:sz w:val="24"/>
          <w:szCs w:val="24"/>
          <w:lang w:val="en-US"/>
        </w:rPr>
      </w:pPr>
      <w:r w:rsidRPr="008F3B28">
        <w:rPr>
          <w:sz w:val="24"/>
          <w:szCs w:val="24"/>
          <w:lang w:val="en-US"/>
        </w:rPr>
        <w:t>Answers will be graded for language proficiency. Spelling, grammar, punctuation and other language formalities will be assessed and will enter into grade outcomes.</w:t>
      </w:r>
    </w:p>
    <w:p w14:paraId="695D9669" w14:textId="77777777" w:rsidR="00DC2990" w:rsidRPr="008F3B28" w:rsidRDefault="00DC2990" w:rsidP="00DC2990">
      <w:pPr>
        <w:pStyle w:val="ListParagraph"/>
        <w:numPr>
          <w:ilvl w:val="0"/>
          <w:numId w:val="9"/>
        </w:numPr>
        <w:spacing w:after="0" w:line="240" w:lineRule="auto"/>
        <w:ind w:left="567" w:hanging="567"/>
        <w:rPr>
          <w:sz w:val="24"/>
          <w:szCs w:val="24"/>
          <w:lang w:val="en-US"/>
        </w:rPr>
      </w:pPr>
      <w:r w:rsidRPr="008F3B28">
        <w:rPr>
          <w:sz w:val="24"/>
          <w:szCs w:val="24"/>
          <w:lang w:val="en-US"/>
        </w:rPr>
        <w:t xml:space="preserve">If you are uncertain whether a particular documentary source is valid for the purposes of this assignment, please consult the teacher. </w:t>
      </w:r>
    </w:p>
    <w:p w14:paraId="4660309B" w14:textId="77777777" w:rsidR="00DC2990" w:rsidRPr="008F3B28" w:rsidRDefault="00DC2990" w:rsidP="00DC2990">
      <w:pPr>
        <w:pStyle w:val="ListParagraph"/>
        <w:numPr>
          <w:ilvl w:val="0"/>
          <w:numId w:val="9"/>
        </w:numPr>
        <w:spacing w:after="0" w:line="240" w:lineRule="auto"/>
        <w:ind w:left="567" w:hanging="567"/>
        <w:rPr>
          <w:sz w:val="24"/>
          <w:szCs w:val="24"/>
          <w:lang w:val="en-US"/>
        </w:rPr>
      </w:pPr>
    </w:p>
    <w:p w14:paraId="73358AD0" w14:textId="77777777" w:rsidR="00DC2990" w:rsidRPr="00DC2990" w:rsidRDefault="00DC2990" w:rsidP="00DC2990">
      <w:pPr>
        <w:pBdr>
          <w:bottom w:val="single" w:sz="4" w:space="1" w:color="auto"/>
        </w:pBdr>
        <w:spacing w:after="0" w:line="240" w:lineRule="auto"/>
        <w:rPr>
          <w:b/>
          <w:bCs/>
          <w:lang w:val="en"/>
        </w:rPr>
      </w:pPr>
      <w:r w:rsidRPr="008F3B28">
        <w:rPr>
          <w:color w:val="FF0000"/>
          <w:sz w:val="24"/>
          <w:szCs w:val="24"/>
          <w:lang w:val="en-US"/>
        </w:rPr>
        <w:t>**Submissions MUST be each student’s own, independent and individual work. Answers must draw on the article provided or on authorized sources indicated in the questions.**</w:t>
      </w:r>
    </w:p>
    <w:p w14:paraId="681B4BF7" w14:textId="77777777" w:rsidR="00D35E96" w:rsidRDefault="00D35E96" w:rsidP="00D35E96">
      <w:pPr>
        <w:pBdr>
          <w:bottom w:val="single" w:sz="4" w:space="1" w:color="auto"/>
        </w:pBdr>
        <w:spacing w:after="0" w:line="240" w:lineRule="auto"/>
        <w:outlineLvl w:val="0"/>
        <w:rPr>
          <w:rFonts w:ascii="Times New Roman" w:eastAsia="Times New Roman" w:hAnsi="Times New Roman" w:cs="Times New Roman"/>
          <w:bCs/>
          <w:kern w:val="36"/>
          <w:sz w:val="24"/>
          <w:szCs w:val="24"/>
          <w:lang w:val="en-US" w:eastAsia="en-CA"/>
        </w:rPr>
      </w:pPr>
    </w:p>
    <w:p w14:paraId="7A3E2D0D" w14:textId="77777777" w:rsidR="00D35E96" w:rsidRPr="00D35E96" w:rsidRDefault="00D35E96" w:rsidP="00D35E96">
      <w:pPr>
        <w:pBdr>
          <w:bottom w:val="single" w:sz="4" w:space="1" w:color="auto"/>
        </w:pBdr>
        <w:spacing w:after="0" w:line="240" w:lineRule="auto"/>
        <w:outlineLvl w:val="0"/>
        <w:rPr>
          <w:rFonts w:ascii="Times New Roman" w:eastAsia="Times New Roman" w:hAnsi="Times New Roman" w:cs="Times New Roman"/>
          <w:b/>
          <w:color w:val="FF0000"/>
          <w:kern w:val="36"/>
          <w:sz w:val="24"/>
          <w:szCs w:val="24"/>
          <w:lang w:val="en-US" w:eastAsia="en-CA"/>
        </w:rPr>
      </w:pPr>
      <w:r w:rsidRPr="00D35E96">
        <w:rPr>
          <w:rFonts w:ascii="Times New Roman" w:eastAsia="Times New Roman" w:hAnsi="Times New Roman" w:cs="Times New Roman"/>
          <w:b/>
          <w:color w:val="FF0000"/>
          <w:kern w:val="36"/>
          <w:sz w:val="24"/>
          <w:szCs w:val="24"/>
          <w:lang w:val="en-US" w:eastAsia="en-CA"/>
        </w:rPr>
        <w:t>Note: Questions in this ANSWER FORM appear in summary form only. In most cases there is just the main question and the answer section. Please see the detailed questions on the Detailed Questions document.</w:t>
      </w:r>
    </w:p>
    <w:bookmarkEnd w:id="2"/>
    <w:p w14:paraId="3E534242" w14:textId="77777777" w:rsidR="00D35E96" w:rsidRPr="00A84DE6" w:rsidRDefault="00D35E96" w:rsidP="00D35E96">
      <w:pPr>
        <w:pBdr>
          <w:bottom w:val="single" w:sz="4" w:space="1" w:color="auto"/>
        </w:pBdr>
        <w:spacing w:after="100" w:afterAutospacing="1" w:line="240" w:lineRule="auto"/>
        <w:outlineLvl w:val="0"/>
        <w:rPr>
          <w:rFonts w:ascii="Times New Roman" w:eastAsia="Times New Roman" w:hAnsi="Times New Roman" w:cs="Times New Roman"/>
          <w:b/>
          <w:color w:val="FF0000"/>
          <w:kern w:val="36"/>
          <w:sz w:val="24"/>
          <w:szCs w:val="24"/>
          <w:lang w:val="en" w:eastAsia="en-CA"/>
        </w:rPr>
      </w:pPr>
    </w:p>
    <w:p w14:paraId="1B21C59B" w14:textId="77777777" w:rsidR="00DC2990" w:rsidRPr="002665D3" w:rsidRDefault="00DC2990" w:rsidP="00DC2990">
      <w:pPr>
        <w:spacing w:after="0" w:line="240" w:lineRule="auto"/>
        <w:rPr>
          <w:lang w:val="en-US"/>
        </w:rPr>
      </w:pPr>
    </w:p>
    <w:tbl>
      <w:tblPr>
        <w:tblStyle w:val="TableGrid"/>
        <w:tblW w:w="0" w:type="auto"/>
        <w:tblLook w:val="04A0" w:firstRow="1" w:lastRow="0" w:firstColumn="1" w:lastColumn="0" w:noHBand="0" w:noVBand="1"/>
      </w:tblPr>
      <w:tblGrid>
        <w:gridCol w:w="715"/>
        <w:gridCol w:w="2070"/>
        <w:gridCol w:w="4135"/>
      </w:tblGrid>
      <w:tr w:rsidR="00DC2990" w:rsidRPr="002B5D6C" w14:paraId="160E2318" w14:textId="77777777" w:rsidTr="00C401FC">
        <w:tc>
          <w:tcPr>
            <w:tcW w:w="715" w:type="dxa"/>
            <w:shd w:val="clear" w:color="auto" w:fill="DEEAF6" w:themeFill="accent1" w:themeFillTint="33"/>
          </w:tcPr>
          <w:p w14:paraId="79A686CC" w14:textId="77777777" w:rsidR="00DC2990" w:rsidRDefault="00DC2990" w:rsidP="00C401FC">
            <w:pPr>
              <w:tabs>
                <w:tab w:val="right" w:pos="9072"/>
              </w:tabs>
              <w:rPr>
                <w:b/>
                <w:bCs/>
                <w:lang w:val="en-CA"/>
              </w:rPr>
            </w:pPr>
            <w:r>
              <w:rPr>
                <w:b/>
                <w:bCs/>
                <w:lang w:val="en-CA"/>
              </w:rPr>
              <w:t>Part</w:t>
            </w:r>
          </w:p>
        </w:tc>
        <w:tc>
          <w:tcPr>
            <w:tcW w:w="2070" w:type="dxa"/>
            <w:shd w:val="clear" w:color="auto" w:fill="DEEAF6" w:themeFill="accent1" w:themeFillTint="33"/>
          </w:tcPr>
          <w:p w14:paraId="048E48DC" w14:textId="77777777" w:rsidR="00DC2990" w:rsidRDefault="00DC2990" w:rsidP="00C401FC">
            <w:pPr>
              <w:tabs>
                <w:tab w:val="right" w:pos="9072"/>
              </w:tabs>
              <w:rPr>
                <w:b/>
                <w:bCs/>
                <w:lang w:val="en-CA"/>
              </w:rPr>
            </w:pPr>
            <w:r>
              <w:rPr>
                <w:b/>
                <w:bCs/>
                <w:lang w:val="en-CA"/>
              </w:rPr>
              <w:t>Grade weighting</w:t>
            </w:r>
          </w:p>
        </w:tc>
        <w:tc>
          <w:tcPr>
            <w:tcW w:w="4135" w:type="dxa"/>
            <w:shd w:val="clear" w:color="auto" w:fill="DEEAF6" w:themeFill="accent1" w:themeFillTint="33"/>
          </w:tcPr>
          <w:p w14:paraId="618DC010" w14:textId="77777777" w:rsidR="00DC2990" w:rsidRDefault="00DC2990" w:rsidP="00C401FC">
            <w:pPr>
              <w:tabs>
                <w:tab w:val="right" w:pos="9072"/>
              </w:tabs>
              <w:rPr>
                <w:b/>
                <w:bCs/>
                <w:lang w:val="en-CA"/>
              </w:rPr>
            </w:pPr>
            <w:r>
              <w:rPr>
                <w:b/>
                <w:bCs/>
                <w:lang w:val="en-CA"/>
              </w:rPr>
              <w:t>Answer-Question Ratio (A/Q)</w:t>
            </w:r>
          </w:p>
        </w:tc>
      </w:tr>
      <w:tr w:rsidR="00DC2990" w14:paraId="732C2492" w14:textId="77777777" w:rsidTr="00C401FC">
        <w:tc>
          <w:tcPr>
            <w:tcW w:w="715" w:type="dxa"/>
          </w:tcPr>
          <w:p w14:paraId="37651E2B" w14:textId="77777777" w:rsidR="00DC2990" w:rsidRDefault="00DC2990" w:rsidP="00C401FC">
            <w:pPr>
              <w:tabs>
                <w:tab w:val="right" w:pos="9072"/>
              </w:tabs>
              <w:rPr>
                <w:b/>
                <w:bCs/>
                <w:lang w:val="en-CA"/>
              </w:rPr>
            </w:pPr>
            <w:r>
              <w:rPr>
                <w:b/>
                <w:bCs/>
                <w:lang w:val="en-CA"/>
              </w:rPr>
              <w:t>1</w:t>
            </w:r>
          </w:p>
        </w:tc>
        <w:tc>
          <w:tcPr>
            <w:tcW w:w="2070" w:type="dxa"/>
          </w:tcPr>
          <w:p w14:paraId="3D433847" w14:textId="77777777" w:rsidR="00DC2990" w:rsidRDefault="00DC2990" w:rsidP="00C401FC">
            <w:pPr>
              <w:tabs>
                <w:tab w:val="right" w:pos="9072"/>
              </w:tabs>
              <w:rPr>
                <w:b/>
                <w:bCs/>
                <w:lang w:val="en-CA"/>
              </w:rPr>
            </w:pPr>
            <w:r>
              <w:rPr>
                <w:b/>
                <w:bCs/>
                <w:lang w:val="en-CA"/>
              </w:rPr>
              <w:t>1.5 points</w:t>
            </w:r>
          </w:p>
        </w:tc>
        <w:tc>
          <w:tcPr>
            <w:tcW w:w="4135" w:type="dxa"/>
          </w:tcPr>
          <w:p w14:paraId="56D2E1C5" w14:textId="77777777" w:rsidR="00DC2990" w:rsidRDefault="00DC2990" w:rsidP="00C401FC">
            <w:pPr>
              <w:tabs>
                <w:tab w:val="right" w:pos="9072"/>
              </w:tabs>
              <w:rPr>
                <w:b/>
                <w:bCs/>
                <w:lang w:val="en-CA"/>
              </w:rPr>
            </w:pPr>
            <w:r>
              <w:rPr>
                <w:b/>
                <w:bCs/>
                <w:lang w:val="en-CA"/>
              </w:rPr>
              <w:t>5/5 (1.1-1.5)</w:t>
            </w:r>
          </w:p>
        </w:tc>
      </w:tr>
      <w:tr w:rsidR="00DC2990" w14:paraId="288A5497" w14:textId="77777777" w:rsidTr="00C401FC">
        <w:tc>
          <w:tcPr>
            <w:tcW w:w="715" w:type="dxa"/>
          </w:tcPr>
          <w:p w14:paraId="7F83E55A" w14:textId="77777777" w:rsidR="00DC2990" w:rsidRDefault="00DC2990" w:rsidP="00C401FC">
            <w:pPr>
              <w:tabs>
                <w:tab w:val="right" w:pos="9072"/>
              </w:tabs>
              <w:rPr>
                <w:b/>
                <w:bCs/>
                <w:lang w:val="en-CA"/>
              </w:rPr>
            </w:pPr>
            <w:r>
              <w:rPr>
                <w:b/>
                <w:bCs/>
                <w:lang w:val="en-CA"/>
              </w:rPr>
              <w:t>2</w:t>
            </w:r>
          </w:p>
        </w:tc>
        <w:tc>
          <w:tcPr>
            <w:tcW w:w="2070" w:type="dxa"/>
          </w:tcPr>
          <w:p w14:paraId="0202B8B1" w14:textId="77777777" w:rsidR="00DC2990" w:rsidRDefault="00DC2990" w:rsidP="00C401FC">
            <w:pPr>
              <w:tabs>
                <w:tab w:val="right" w:pos="9072"/>
              </w:tabs>
              <w:rPr>
                <w:b/>
                <w:bCs/>
                <w:lang w:val="en-CA"/>
              </w:rPr>
            </w:pPr>
            <w:r>
              <w:rPr>
                <w:b/>
                <w:bCs/>
                <w:lang w:val="en-CA"/>
              </w:rPr>
              <w:t>2 points</w:t>
            </w:r>
          </w:p>
        </w:tc>
        <w:tc>
          <w:tcPr>
            <w:tcW w:w="4135" w:type="dxa"/>
          </w:tcPr>
          <w:p w14:paraId="3D740FAE" w14:textId="77777777" w:rsidR="00DC2990" w:rsidRDefault="00DC2990" w:rsidP="00C401FC">
            <w:pPr>
              <w:tabs>
                <w:tab w:val="right" w:pos="9072"/>
              </w:tabs>
              <w:rPr>
                <w:b/>
                <w:bCs/>
                <w:lang w:val="en-CA"/>
              </w:rPr>
            </w:pPr>
            <w:r>
              <w:rPr>
                <w:b/>
                <w:bCs/>
                <w:lang w:val="en-CA"/>
              </w:rPr>
              <w:t>4/4 (2.1-2.4)</w:t>
            </w:r>
          </w:p>
        </w:tc>
      </w:tr>
      <w:tr w:rsidR="00DC2990" w14:paraId="24756B1B" w14:textId="77777777" w:rsidTr="00C401FC">
        <w:tc>
          <w:tcPr>
            <w:tcW w:w="715" w:type="dxa"/>
          </w:tcPr>
          <w:p w14:paraId="5DDBEF2F" w14:textId="77777777" w:rsidR="00DC2990" w:rsidRDefault="00DC2990" w:rsidP="00C401FC">
            <w:pPr>
              <w:tabs>
                <w:tab w:val="right" w:pos="9072"/>
              </w:tabs>
              <w:rPr>
                <w:b/>
                <w:bCs/>
                <w:lang w:val="en-CA"/>
              </w:rPr>
            </w:pPr>
            <w:r>
              <w:rPr>
                <w:b/>
                <w:bCs/>
                <w:lang w:val="en-CA"/>
              </w:rPr>
              <w:t>3</w:t>
            </w:r>
          </w:p>
        </w:tc>
        <w:tc>
          <w:tcPr>
            <w:tcW w:w="2070" w:type="dxa"/>
          </w:tcPr>
          <w:p w14:paraId="5973BF1B" w14:textId="77777777" w:rsidR="00DC2990" w:rsidRDefault="00DC2990" w:rsidP="00C401FC">
            <w:pPr>
              <w:tabs>
                <w:tab w:val="right" w:pos="9072"/>
              </w:tabs>
              <w:rPr>
                <w:b/>
                <w:bCs/>
                <w:lang w:val="en-CA"/>
              </w:rPr>
            </w:pPr>
            <w:r>
              <w:rPr>
                <w:b/>
                <w:bCs/>
                <w:lang w:val="en-CA"/>
              </w:rPr>
              <w:t>2.5 points</w:t>
            </w:r>
          </w:p>
        </w:tc>
        <w:tc>
          <w:tcPr>
            <w:tcW w:w="4135" w:type="dxa"/>
          </w:tcPr>
          <w:p w14:paraId="48775144" w14:textId="77777777" w:rsidR="00DC2990" w:rsidRDefault="00DC2990" w:rsidP="00C401FC">
            <w:pPr>
              <w:tabs>
                <w:tab w:val="right" w:pos="9072"/>
              </w:tabs>
              <w:rPr>
                <w:b/>
                <w:bCs/>
                <w:lang w:val="en-CA"/>
              </w:rPr>
            </w:pPr>
            <w:r>
              <w:rPr>
                <w:b/>
                <w:bCs/>
                <w:lang w:val="en-CA"/>
              </w:rPr>
              <w:t>1/1 (3.1)</w:t>
            </w:r>
          </w:p>
        </w:tc>
      </w:tr>
      <w:tr w:rsidR="00DC2990" w14:paraId="19E82CED" w14:textId="77777777" w:rsidTr="00C401FC">
        <w:tc>
          <w:tcPr>
            <w:tcW w:w="715" w:type="dxa"/>
          </w:tcPr>
          <w:p w14:paraId="479AB6A3" w14:textId="77777777" w:rsidR="00DC2990" w:rsidRDefault="00DC2990" w:rsidP="00C401FC">
            <w:pPr>
              <w:tabs>
                <w:tab w:val="right" w:pos="9072"/>
              </w:tabs>
              <w:rPr>
                <w:b/>
                <w:bCs/>
                <w:lang w:val="en-CA"/>
              </w:rPr>
            </w:pPr>
            <w:r>
              <w:rPr>
                <w:b/>
                <w:bCs/>
                <w:lang w:val="en-CA"/>
              </w:rPr>
              <w:t>4</w:t>
            </w:r>
          </w:p>
        </w:tc>
        <w:tc>
          <w:tcPr>
            <w:tcW w:w="2070" w:type="dxa"/>
          </w:tcPr>
          <w:p w14:paraId="155D5E2A" w14:textId="77777777" w:rsidR="00DC2990" w:rsidRDefault="00DC2990" w:rsidP="00C401FC">
            <w:pPr>
              <w:tabs>
                <w:tab w:val="right" w:pos="9072"/>
              </w:tabs>
              <w:rPr>
                <w:b/>
                <w:bCs/>
                <w:lang w:val="en-CA"/>
              </w:rPr>
            </w:pPr>
            <w:r>
              <w:rPr>
                <w:b/>
                <w:bCs/>
                <w:lang w:val="en-CA"/>
              </w:rPr>
              <w:t>3 points</w:t>
            </w:r>
          </w:p>
        </w:tc>
        <w:tc>
          <w:tcPr>
            <w:tcW w:w="4135" w:type="dxa"/>
          </w:tcPr>
          <w:p w14:paraId="39F227A8" w14:textId="77777777" w:rsidR="00DC2990" w:rsidRDefault="00DC2990" w:rsidP="00C401FC">
            <w:pPr>
              <w:tabs>
                <w:tab w:val="right" w:pos="9072"/>
              </w:tabs>
              <w:rPr>
                <w:b/>
                <w:bCs/>
                <w:lang w:val="en-CA"/>
              </w:rPr>
            </w:pPr>
            <w:r>
              <w:rPr>
                <w:b/>
                <w:bCs/>
                <w:lang w:val="en-CA"/>
              </w:rPr>
              <w:t>7/7 (7.1-7.7)</w:t>
            </w:r>
          </w:p>
        </w:tc>
      </w:tr>
      <w:tr w:rsidR="00DC2990" w14:paraId="10E11847" w14:textId="77777777" w:rsidTr="00C401FC">
        <w:tc>
          <w:tcPr>
            <w:tcW w:w="715" w:type="dxa"/>
          </w:tcPr>
          <w:p w14:paraId="7B105237" w14:textId="77777777" w:rsidR="00DC2990" w:rsidRDefault="00DC2990" w:rsidP="00C401FC">
            <w:pPr>
              <w:tabs>
                <w:tab w:val="right" w:pos="9072"/>
              </w:tabs>
              <w:rPr>
                <w:b/>
                <w:bCs/>
                <w:lang w:val="en-CA"/>
              </w:rPr>
            </w:pPr>
            <w:r>
              <w:rPr>
                <w:b/>
                <w:bCs/>
                <w:lang w:val="en-CA"/>
              </w:rPr>
              <w:t>5</w:t>
            </w:r>
          </w:p>
        </w:tc>
        <w:tc>
          <w:tcPr>
            <w:tcW w:w="2070" w:type="dxa"/>
          </w:tcPr>
          <w:p w14:paraId="3C2F0B2E" w14:textId="77777777" w:rsidR="00DC2990" w:rsidRDefault="00DC2990" w:rsidP="00C401FC">
            <w:pPr>
              <w:tabs>
                <w:tab w:val="right" w:pos="9072"/>
              </w:tabs>
              <w:rPr>
                <w:b/>
                <w:bCs/>
                <w:lang w:val="en-CA"/>
              </w:rPr>
            </w:pPr>
            <w:r>
              <w:rPr>
                <w:b/>
                <w:bCs/>
                <w:lang w:val="en-CA"/>
              </w:rPr>
              <w:t>1 point</w:t>
            </w:r>
          </w:p>
        </w:tc>
        <w:tc>
          <w:tcPr>
            <w:tcW w:w="4135" w:type="dxa"/>
          </w:tcPr>
          <w:p w14:paraId="73CCBFA5" w14:textId="77777777" w:rsidR="00DC2990" w:rsidRDefault="00DC2990" w:rsidP="00C401FC">
            <w:pPr>
              <w:tabs>
                <w:tab w:val="right" w:pos="9072"/>
              </w:tabs>
              <w:rPr>
                <w:b/>
                <w:bCs/>
                <w:lang w:val="en-CA"/>
              </w:rPr>
            </w:pPr>
            <w:r>
              <w:rPr>
                <w:b/>
                <w:bCs/>
                <w:lang w:val="en-CA"/>
              </w:rPr>
              <w:t>1/1 (5.1)</w:t>
            </w:r>
          </w:p>
        </w:tc>
      </w:tr>
    </w:tbl>
    <w:p w14:paraId="266D0EAC" w14:textId="77777777" w:rsidR="00DC2990" w:rsidRDefault="00DC2990" w:rsidP="00073C90">
      <w:pPr>
        <w:pBdr>
          <w:bottom w:val="single" w:sz="4" w:space="1" w:color="auto"/>
        </w:pBdr>
        <w:spacing w:after="0" w:line="240" w:lineRule="auto"/>
        <w:outlineLvl w:val="0"/>
        <w:rPr>
          <w:rFonts w:ascii="Times New Roman" w:eastAsia="Times New Roman" w:hAnsi="Times New Roman" w:cs="Times New Roman"/>
          <w:b/>
          <w:kern w:val="36"/>
          <w:sz w:val="24"/>
          <w:szCs w:val="24"/>
          <w:lang w:val="en" w:eastAsia="en-CA"/>
        </w:rPr>
      </w:pPr>
    </w:p>
    <w:bookmarkEnd w:id="0"/>
    <w:p w14:paraId="40D89CC6" w14:textId="77777777" w:rsidR="00DC2990" w:rsidRPr="008070F8" w:rsidRDefault="00DC2990" w:rsidP="00DC2990">
      <w:pPr>
        <w:tabs>
          <w:tab w:val="right" w:pos="9072"/>
        </w:tabs>
        <w:rPr>
          <w:b/>
          <w:bCs/>
          <w:lang w:val="en-CA"/>
        </w:rPr>
      </w:pPr>
      <w:r w:rsidRPr="003C1561">
        <w:rPr>
          <w:b/>
          <w:bCs/>
          <w:color w:val="2F5496" w:themeColor="accent5" w:themeShade="BF"/>
          <w:lang w:val="en-CA"/>
        </w:rPr>
        <w:t>1. Staging and Setting</w:t>
      </w:r>
      <w:r w:rsidRPr="008070F8">
        <w:rPr>
          <w:b/>
          <w:bCs/>
          <w:lang w:val="en-CA"/>
        </w:rPr>
        <w:t xml:space="preserve"> (Articles 1, 2 &amp; 3) </w:t>
      </w:r>
    </w:p>
    <w:p w14:paraId="51032BEC" w14:textId="77777777" w:rsidR="00DC2990" w:rsidRPr="008070F8" w:rsidRDefault="00DC2990" w:rsidP="00DC2990">
      <w:pPr>
        <w:tabs>
          <w:tab w:val="right" w:pos="9072"/>
        </w:tabs>
        <w:rPr>
          <w:b/>
          <w:bCs/>
          <w:lang w:val="en-CA"/>
        </w:rPr>
      </w:pPr>
      <w:r>
        <w:rPr>
          <w:b/>
          <w:bCs/>
          <w:lang w:val="en-CA"/>
        </w:rPr>
        <w:t>A</w:t>
      </w:r>
      <w:r w:rsidRPr="008070F8">
        <w:rPr>
          <w:b/>
          <w:bCs/>
          <w:lang w:val="en-CA"/>
        </w:rPr>
        <w:t>nswer all of the questions</w:t>
      </w:r>
      <w:r>
        <w:rPr>
          <w:b/>
          <w:bCs/>
          <w:lang w:val="en-CA"/>
        </w:rPr>
        <w:t xml:space="preserve"> (1.1 to 1.5).</w:t>
      </w:r>
      <w:r w:rsidRPr="008070F8">
        <w:rPr>
          <w:b/>
          <w:bCs/>
          <w:lang w:val="en-CA"/>
        </w:rPr>
        <w:t>(1</w:t>
      </w:r>
      <w:r>
        <w:rPr>
          <w:b/>
          <w:bCs/>
          <w:lang w:val="en-CA"/>
        </w:rPr>
        <w:t>.5</w:t>
      </w:r>
      <w:r w:rsidRPr="008070F8">
        <w:rPr>
          <w:b/>
          <w:bCs/>
          <w:lang w:val="en-CA"/>
        </w:rPr>
        <w:t xml:space="preserve"> point</w:t>
      </w:r>
      <w:r>
        <w:rPr>
          <w:b/>
          <w:bCs/>
          <w:lang w:val="en-CA"/>
        </w:rPr>
        <w:t>s</w:t>
      </w:r>
      <w:r w:rsidRPr="008070F8">
        <w:rPr>
          <w:b/>
          <w:bCs/>
          <w:lang w:val="en-CA"/>
        </w:rPr>
        <w:t>)</w:t>
      </w:r>
    </w:p>
    <w:p w14:paraId="01B8EE54" w14:textId="77777777" w:rsidR="00DC2990" w:rsidRDefault="00DC2990" w:rsidP="00DC2990">
      <w:pPr>
        <w:tabs>
          <w:tab w:val="right" w:pos="9072"/>
        </w:tabs>
        <w:rPr>
          <w:b/>
          <w:bCs/>
          <w:lang w:val="en-CA"/>
        </w:rPr>
      </w:pPr>
      <w:r w:rsidRPr="00C959E8">
        <w:rPr>
          <w:b/>
          <w:bCs/>
          <w:lang w:val="en-CA"/>
        </w:rPr>
        <w:t>1.1 Who is David Spiegelhalter</w:t>
      </w:r>
      <w:r>
        <w:rPr>
          <w:b/>
          <w:bCs/>
          <w:lang w:val="en-CA"/>
        </w:rPr>
        <w:t xml:space="preserve"> (</w:t>
      </w:r>
      <w:r w:rsidRPr="00C959E8">
        <w:rPr>
          <w:b/>
          <w:bCs/>
          <w:lang w:val="en-CA"/>
        </w:rPr>
        <w:t xml:space="preserve">a co-author of Article </w:t>
      </w:r>
      <w:r>
        <w:rPr>
          <w:b/>
          <w:bCs/>
          <w:lang w:val="en-CA"/>
        </w:rPr>
        <w:t>2)</w:t>
      </w:r>
      <w:r w:rsidRPr="00C959E8">
        <w:rPr>
          <w:b/>
          <w:bCs/>
          <w:lang w:val="en-CA"/>
        </w:rPr>
        <w:t>?</w:t>
      </w:r>
    </w:p>
    <w:p w14:paraId="2E9BCE14" w14:textId="77777777" w:rsidR="00DC2990" w:rsidRDefault="00DC2990" w:rsidP="00DC2990">
      <w:pPr>
        <w:pStyle w:val="ListParagraph"/>
        <w:ind w:left="0"/>
        <w:rPr>
          <w:lang w:val="en-CA"/>
        </w:rPr>
      </w:pPr>
      <w:r>
        <w:rPr>
          <w:lang w:val="en-CA"/>
        </w:rPr>
        <w:t xml:space="preserve">Write answers in the blank cells of the Answer table below. It may be necessary to use more than one source. Provide references to the sources used. </w:t>
      </w:r>
    </w:p>
    <w:tbl>
      <w:tblPr>
        <w:tblStyle w:val="TableGrid"/>
        <w:tblW w:w="0" w:type="auto"/>
        <w:tblLook w:val="04A0" w:firstRow="1" w:lastRow="0" w:firstColumn="1" w:lastColumn="0" w:noHBand="0" w:noVBand="1"/>
      </w:tblPr>
      <w:tblGrid>
        <w:gridCol w:w="3823"/>
        <w:gridCol w:w="5527"/>
      </w:tblGrid>
      <w:tr w:rsidR="00DC2990" w14:paraId="1B14ABC1" w14:textId="77777777" w:rsidTr="00C401FC">
        <w:tc>
          <w:tcPr>
            <w:tcW w:w="9350" w:type="dxa"/>
            <w:gridSpan w:val="2"/>
          </w:tcPr>
          <w:p w14:paraId="2A3DACA3" w14:textId="77777777" w:rsidR="00DC2990" w:rsidRDefault="00DC2990" w:rsidP="00C401FC">
            <w:pPr>
              <w:rPr>
                <w:lang w:val="en-CA"/>
              </w:rPr>
            </w:pPr>
            <w:r>
              <w:rPr>
                <w:lang w:val="en-CA"/>
              </w:rPr>
              <w:t xml:space="preserve">1.1 </w:t>
            </w:r>
            <w:r w:rsidRPr="009103EE">
              <w:rPr>
                <w:lang w:val="en-CA"/>
              </w:rPr>
              <w:t>Answer</w:t>
            </w:r>
          </w:p>
        </w:tc>
      </w:tr>
      <w:tr w:rsidR="00DC2990" w:rsidRPr="00B26F49" w14:paraId="421CA25F" w14:textId="77777777" w:rsidTr="00C401FC">
        <w:tc>
          <w:tcPr>
            <w:tcW w:w="3823" w:type="dxa"/>
            <w:shd w:val="clear" w:color="auto" w:fill="D5DCE4" w:themeFill="text2" w:themeFillTint="33"/>
          </w:tcPr>
          <w:p w14:paraId="030DC9FB" w14:textId="77777777" w:rsidR="00DC2990" w:rsidRPr="00957798" w:rsidRDefault="00DC2990" w:rsidP="00C401FC">
            <w:pPr>
              <w:rPr>
                <w:b/>
                <w:bCs/>
                <w:lang w:val="en-CA"/>
              </w:rPr>
            </w:pPr>
            <w:r w:rsidRPr="00957798">
              <w:rPr>
                <w:b/>
                <w:bCs/>
                <w:lang w:val="en-CA"/>
              </w:rPr>
              <w:t>Current</w:t>
            </w:r>
            <w:r>
              <w:rPr>
                <w:b/>
                <w:bCs/>
                <w:lang w:val="en-CA"/>
              </w:rPr>
              <w:t xml:space="preserve"> or latest</w:t>
            </w:r>
            <w:r w:rsidRPr="00957798">
              <w:rPr>
                <w:b/>
                <w:bCs/>
                <w:lang w:val="en-CA"/>
              </w:rPr>
              <w:t xml:space="preserve"> professional </w:t>
            </w:r>
            <w:r>
              <w:rPr>
                <w:b/>
                <w:bCs/>
                <w:lang w:val="en-CA"/>
              </w:rPr>
              <w:t xml:space="preserve">academic </w:t>
            </w:r>
            <w:r w:rsidRPr="00957798">
              <w:rPr>
                <w:b/>
                <w:bCs/>
                <w:lang w:val="en-CA"/>
              </w:rPr>
              <w:t>position</w:t>
            </w:r>
          </w:p>
          <w:p w14:paraId="430A64DF" w14:textId="77777777" w:rsidR="00DC2990" w:rsidRPr="00957798" w:rsidRDefault="00DC2990" w:rsidP="00C401FC">
            <w:pPr>
              <w:rPr>
                <w:b/>
                <w:bCs/>
                <w:lang w:val="en-CA"/>
              </w:rPr>
            </w:pPr>
            <w:r w:rsidRPr="00957798">
              <w:rPr>
                <w:b/>
                <w:bCs/>
                <w:lang w:val="en-CA"/>
              </w:rPr>
              <w:t>(</w:t>
            </w:r>
            <w:r>
              <w:rPr>
                <w:b/>
                <w:bCs/>
                <w:lang w:val="en-CA"/>
              </w:rPr>
              <w:t>academic title and position he holds or held</w:t>
            </w:r>
            <w:r w:rsidRPr="00957798">
              <w:rPr>
                <w:b/>
                <w:bCs/>
                <w:lang w:val="en-CA"/>
              </w:rPr>
              <w:t xml:space="preserve"> and </w:t>
            </w:r>
            <w:r>
              <w:rPr>
                <w:b/>
                <w:bCs/>
                <w:lang w:val="en-CA"/>
              </w:rPr>
              <w:t xml:space="preserve">the name of the </w:t>
            </w:r>
            <w:r w:rsidRPr="00957798">
              <w:rPr>
                <w:b/>
                <w:bCs/>
                <w:lang w:val="en-CA"/>
              </w:rPr>
              <w:t>institution</w:t>
            </w:r>
            <w:r>
              <w:rPr>
                <w:b/>
                <w:bCs/>
                <w:lang w:val="en-CA"/>
              </w:rPr>
              <w:t xml:space="preserve"> or university where he held it</w:t>
            </w:r>
            <w:r w:rsidRPr="00957798">
              <w:rPr>
                <w:b/>
                <w:bCs/>
                <w:lang w:val="en-CA"/>
              </w:rPr>
              <w:t>)</w:t>
            </w:r>
          </w:p>
        </w:tc>
        <w:tc>
          <w:tcPr>
            <w:tcW w:w="5527" w:type="dxa"/>
          </w:tcPr>
          <w:p w14:paraId="00CC8BD2" w14:textId="76AFB68B" w:rsidR="00DC2990" w:rsidRDefault="00B26F49" w:rsidP="00C401FC">
            <w:pPr>
              <w:rPr>
                <w:lang w:val="en-CA"/>
              </w:rPr>
            </w:pPr>
            <w:r>
              <w:rPr>
                <w:lang w:val="en-CA"/>
              </w:rPr>
              <w:t>Chair of the Winton Centre for Risk and Evidence Communication</w:t>
            </w:r>
          </w:p>
        </w:tc>
      </w:tr>
      <w:tr w:rsidR="00B26F49" w:rsidRPr="00B26F49" w14:paraId="4064A5F6" w14:textId="77777777" w:rsidTr="00C401FC">
        <w:tc>
          <w:tcPr>
            <w:tcW w:w="3823" w:type="dxa"/>
            <w:shd w:val="clear" w:color="auto" w:fill="D5DCE4" w:themeFill="text2" w:themeFillTint="33"/>
          </w:tcPr>
          <w:p w14:paraId="5F8E015C" w14:textId="77777777" w:rsidR="00B26F49" w:rsidRDefault="00B26F49" w:rsidP="00B26F49">
            <w:pPr>
              <w:rPr>
                <w:b/>
                <w:bCs/>
                <w:lang w:val="en-CA"/>
              </w:rPr>
            </w:pPr>
            <w:r>
              <w:rPr>
                <w:b/>
                <w:bCs/>
                <w:lang w:val="en-CA"/>
              </w:rPr>
              <w:t>Other honorary and professional (academic and non-academic) positions and affiliations</w:t>
            </w:r>
          </w:p>
          <w:p w14:paraId="65D70C79" w14:textId="77777777" w:rsidR="00B26F49" w:rsidRDefault="00B26F49" w:rsidP="00B26F49">
            <w:pPr>
              <w:rPr>
                <w:b/>
                <w:bCs/>
                <w:lang w:val="en-CA"/>
              </w:rPr>
            </w:pPr>
            <w:r>
              <w:rPr>
                <w:b/>
                <w:bCs/>
                <w:lang w:val="en-CA"/>
              </w:rPr>
              <w:t>(organizations or institutes with which he is affiliated and holds or held positions)</w:t>
            </w:r>
          </w:p>
          <w:p w14:paraId="060666EF" w14:textId="77777777" w:rsidR="00B26F49" w:rsidRPr="00957798" w:rsidRDefault="00B26F49" w:rsidP="00B26F49">
            <w:pPr>
              <w:rPr>
                <w:b/>
                <w:bCs/>
                <w:lang w:val="en-CA"/>
              </w:rPr>
            </w:pPr>
            <w:r>
              <w:rPr>
                <w:b/>
                <w:bCs/>
                <w:lang w:val="en-CA"/>
              </w:rPr>
              <w:t>Just name TWO positions or affiliations.</w:t>
            </w:r>
          </w:p>
        </w:tc>
        <w:tc>
          <w:tcPr>
            <w:tcW w:w="5527" w:type="dxa"/>
          </w:tcPr>
          <w:p w14:paraId="55ACE6E9" w14:textId="77777777" w:rsidR="00B26F49" w:rsidRDefault="00B26F49" w:rsidP="00B26F49">
            <w:pPr>
              <w:rPr>
                <w:lang w:val="en-CA"/>
              </w:rPr>
            </w:pPr>
            <w:r>
              <w:rPr>
                <w:lang w:val="en-CA"/>
              </w:rPr>
              <w:t>Emeritus Winton Professor for the Public Understanding of Risk in the Statistical Laboratory, Centre for Mathematical Sciences, University of Cambridge</w:t>
            </w:r>
          </w:p>
          <w:p w14:paraId="3EA7A4A8" w14:textId="65236A75" w:rsidR="00B26F49" w:rsidRDefault="00B26F49" w:rsidP="00B26F49">
            <w:pPr>
              <w:rPr>
                <w:lang w:val="en-CA"/>
              </w:rPr>
            </w:pPr>
            <w:r>
              <w:rPr>
                <w:lang w:val="en-CA"/>
              </w:rPr>
              <w:t>Commentator on risk issues for BBC4</w:t>
            </w:r>
          </w:p>
        </w:tc>
      </w:tr>
      <w:tr w:rsidR="00B26F49" w:rsidRPr="004D5789" w14:paraId="069E6FA9" w14:textId="77777777" w:rsidTr="00C401FC">
        <w:tc>
          <w:tcPr>
            <w:tcW w:w="3823" w:type="dxa"/>
            <w:shd w:val="clear" w:color="auto" w:fill="D5DCE4" w:themeFill="text2" w:themeFillTint="33"/>
          </w:tcPr>
          <w:p w14:paraId="703F9B8A" w14:textId="77777777" w:rsidR="00B26F49" w:rsidRPr="00957798" w:rsidRDefault="00B26F49" w:rsidP="00B26F49">
            <w:pPr>
              <w:rPr>
                <w:b/>
                <w:bCs/>
                <w:lang w:val="en-CA"/>
              </w:rPr>
            </w:pPr>
            <w:r w:rsidRPr="00957798">
              <w:rPr>
                <w:b/>
                <w:bCs/>
                <w:lang w:val="en-CA"/>
              </w:rPr>
              <w:t>Areas of professional and academic interest and activity</w:t>
            </w:r>
          </w:p>
          <w:p w14:paraId="533F00C8" w14:textId="77777777" w:rsidR="00B26F49" w:rsidRPr="00957798" w:rsidRDefault="00B26F49" w:rsidP="00B26F49">
            <w:pPr>
              <w:rPr>
                <w:b/>
                <w:bCs/>
                <w:lang w:val="en-CA"/>
              </w:rPr>
            </w:pPr>
            <w:r w:rsidRPr="00957798">
              <w:rPr>
                <w:b/>
                <w:bCs/>
                <w:lang w:val="en-CA"/>
              </w:rPr>
              <w:t>(topic areas of interest and activity on risk and connected subjects)</w:t>
            </w:r>
          </w:p>
          <w:p w14:paraId="330DD80B" w14:textId="77777777" w:rsidR="00B26F49" w:rsidRPr="00957798" w:rsidRDefault="00B26F49" w:rsidP="00B26F49">
            <w:pPr>
              <w:rPr>
                <w:b/>
                <w:bCs/>
                <w:lang w:val="en-CA"/>
              </w:rPr>
            </w:pPr>
            <w:r w:rsidRPr="00957798">
              <w:rPr>
                <w:b/>
                <w:bCs/>
                <w:lang w:val="en-CA"/>
              </w:rPr>
              <w:t>Name three topic areas</w:t>
            </w:r>
            <w:r>
              <w:rPr>
                <w:b/>
                <w:bCs/>
                <w:lang w:val="en-CA"/>
              </w:rPr>
              <w:t xml:space="preserve"> </w:t>
            </w:r>
            <w:r w:rsidRPr="004D5789">
              <w:rPr>
                <w:b/>
                <w:bCs/>
                <w:color w:val="FF0000"/>
                <w:lang w:val="en-CA"/>
              </w:rPr>
              <w:t>(one is provided</w:t>
            </w:r>
            <w:r w:rsidRPr="00A43F07">
              <w:rPr>
                <w:b/>
                <w:bCs/>
                <w:color w:val="FF0000"/>
                <w:lang w:val="en-CA"/>
              </w:rPr>
              <w:t>)</w:t>
            </w:r>
          </w:p>
        </w:tc>
        <w:tc>
          <w:tcPr>
            <w:tcW w:w="5527" w:type="dxa"/>
          </w:tcPr>
          <w:p w14:paraId="4FCE7A7E" w14:textId="77777777" w:rsidR="00B26F49" w:rsidRDefault="00B26F49" w:rsidP="00B26F49">
            <w:pPr>
              <w:rPr>
                <w:lang w:val="en-CA"/>
              </w:rPr>
            </w:pPr>
            <w:r>
              <w:rPr>
                <w:lang w:val="en-CA"/>
              </w:rPr>
              <w:t xml:space="preserve">1. </w:t>
            </w:r>
            <w:r w:rsidRPr="0084382D">
              <w:rPr>
                <w:i/>
                <w:iCs/>
                <w:lang w:val="en-CA"/>
              </w:rPr>
              <w:t>Risk communication</w:t>
            </w:r>
            <w:r>
              <w:rPr>
                <w:i/>
                <w:iCs/>
                <w:lang w:val="en-CA"/>
              </w:rPr>
              <w:t>. The communication of information about risk and risks</w:t>
            </w:r>
          </w:p>
          <w:p w14:paraId="3F3E1854" w14:textId="77777777" w:rsidR="00B26F49" w:rsidRDefault="00B26F49" w:rsidP="00B26F49">
            <w:pPr>
              <w:rPr>
                <w:lang w:val="en-CA"/>
              </w:rPr>
            </w:pPr>
            <w:r>
              <w:rPr>
                <w:lang w:val="en-CA"/>
              </w:rPr>
              <w:t>2. Health and human sciences; Medical statistics and demography</w:t>
            </w:r>
          </w:p>
          <w:p w14:paraId="4C381F37" w14:textId="77777777" w:rsidR="00B26F49" w:rsidRDefault="00B26F49" w:rsidP="00B26F49">
            <w:pPr>
              <w:rPr>
                <w:lang w:val="en-CA"/>
              </w:rPr>
            </w:pPr>
            <w:r>
              <w:rPr>
                <w:lang w:val="en-CA"/>
              </w:rPr>
              <w:t>3. Biostatistics</w:t>
            </w:r>
          </w:p>
          <w:p w14:paraId="402C82B0" w14:textId="77777777" w:rsidR="00B26F49" w:rsidRDefault="00B26F49" w:rsidP="00B26F49">
            <w:pPr>
              <w:rPr>
                <w:lang w:val="en-CA"/>
              </w:rPr>
            </w:pPr>
          </w:p>
        </w:tc>
      </w:tr>
      <w:tr w:rsidR="00B26F49" w:rsidRPr="00B26F49" w14:paraId="055CE863" w14:textId="77777777" w:rsidTr="00C401FC">
        <w:tc>
          <w:tcPr>
            <w:tcW w:w="3823" w:type="dxa"/>
            <w:shd w:val="clear" w:color="auto" w:fill="D5DCE4" w:themeFill="text2" w:themeFillTint="33"/>
          </w:tcPr>
          <w:p w14:paraId="072E5215" w14:textId="77777777" w:rsidR="00B26F49" w:rsidRPr="00957798" w:rsidRDefault="00B26F49" w:rsidP="00B26F49">
            <w:pPr>
              <w:rPr>
                <w:b/>
                <w:bCs/>
                <w:lang w:val="en-CA"/>
              </w:rPr>
            </w:pPr>
            <w:r w:rsidRPr="00957798">
              <w:rPr>
                <w:b/>
                <w:bCs/>
                <w:lang w:val="en-CA"/>
              </w:rPr>
              <w:t>Noted contributions on the subject</w:t>
            </w:r>
            <w:r>
              <w:rPr>
                <w:b/>
                <w:bCs/>
                <w:lang w:val="en-CA"/>
              </w:rPr>
              <w:t>s</w:t>
            </w:r>
            <w:r w:rsidRPr="00957798">
              <w:rPr>
                <w:b/>
                <w:bCs/>
                <w:lang w:val="en-CA"/>
              </w:rPr>
              <w:t xml:space="preserve"> of risk and </w:t>
            </w:r>
            <w:r>
              <w:rPr>
                <w:b/>
                <w:bCs/>
                <w:lang w:val="en-CA"/>
              </w:rPr>
              <w:t>uncertainty</w:t>
            </w:r>
          </w:p>
          <w:p w14:paraId="170F9F23" w14:textId="77777777" w:rsidR="00B26F49" w:rsidRPr="00957798" w:rsidRDefault="00B26F49" w:rsidP="00B26F49">
            <w:pPr>
              <w:rPr>
                <w:b/>
                <w:bCs/>
                <w:lang w:val="en-CA"/>
              </w:rPr>
            </w:pPr>
            <w:r w:rsidRPr="00957798">
              <w:rPr>
                <w:b/>
                <w:bCs/>
                <w:lang w:val="en-CA"/>
              </w:rPr>
              <w:t>(publications and media work)</w:t>
            </w:r>
          </w:p>
          <w:p w14:paraId="4D58BB56" w14:textId="77777777" w:rsidR="00B26F49" w:rsidRPr="00957798" w:rsidRDefault="00B26F49" w:rsidP="00B26F49">
            <w:pPr>
              <w:rPr>
                <w:b/>
                <w:bCs/>
                <w:lang w:val="en-CA"/>
              </w:rPr>
            </w:pPr>
            <w:r>
              <w:rPr>
                <w:b/>
                <w:bCs/>
                <w:lang w:val="en-CA"/>
              </w:rPr>
              <w:t>Just provide the t</w:t>
            </w:r>
            <w:r w:rsidRPr="00957798">
              <w:rPr>
                <w:b/>
                <w:bCs/>
                <w:lang w:val="en-CA"/>
              </w:rPr>
              <w:t>itles of some noted book</w:t>
            </w:r>
            <w:r>
              <w:rPr>
                <w:b/>
                <w:bCs/>
                <w:lang w:val="en-CA"/>
              </w:rPr>
              <w:t xml:space="preserve"> publications</w:t>
            </w:r>
            <w:r w:rsidRPr="00957798">
              <w:rPr>
                <w:b/>
                <w:bCs/>
                <w:lang w:val="en-CA"/>
              </w:rPr>
              <w:t xml:space="preserve"> and </w:t>
            </w:r>
            <w:r>
              <w:rPr>
                <w:b/>
                <w:bCs/>
                <w:lang w:val="en-CA"/>
              </w:rPr>
              <w:t xml:space="preserve">video </w:t>
            </w:r>
            <w:r w:rsidRPr="00957798">
              <w:rPr>
                <w:b/>
                <w:bCs/>
                <w:lang w:val="en-CA"/>
              </w:rPr>
              <w:t>documentaries</w:t>
            </w:r>
          </w:p>
        </w:tc>
        <w:tc>
          <w:tcPr>
            <w:tcW w:w="5527" w:type="dxa"/>
          </w:tcPr>
          <w:p w14:paraId="20946124" w14:textId="77777777" w:rsidR="00B26F49" w:rsidRDefault="00B26F49" w:rsidP="00B26F49">
            <w:pPr>
              <w:rPr>
                <w:lang w:val="en-CA"/>
              </w:rPr>
            </w:pPr>
            <w:r>
              <w:rPr>
                <w:i/>
                <w:iCs/>
                <w:lang w:val="en-CA"/>
              </w:rPr>
              <w:t xml:space="preserve">Tails you Win: the Science of Chance </w:t>
            </w:r>
          </w:p>
          <w:p w14:paraId="60179FDE" w14:textId="775F5F84" w:rsidR="00B26F49" w:rsidRPr="00310ACF" w:rsidRDefault="00B26F49" w:rsidP="00B26F49">
            <w:pPr>
              <w:rPr>
                <w:lang w:val="en-CA"/>
              </w:rPr>
            </w:pPr>
            <w:r>
              <w:rPr>
                <w:i/>
                <w:iCs/>
                <w:lang w:val="en-CA"/>
              </w:rPr>
              <w:t>Climate Change by Numbers</w:t>
            </w:r>
          </w:p>
        </w:tc>
      </w:tr>
      <w:tr w:rsidR="00B26F49" w:rsidRPr="00B26F49" w14:paraId="67CF16B2" w14:textId="77777777" w:rsidTr="00C401FC">
        <w:tc>
          <w:tcPr>
            <w:tcW w:w="9350" w:type="dxa"/>
            <w:gridSpan w:val="2"/>
          </w:tcPr>
          <w:p w14:paraId="584BBE2F" w14:textId="77777777" w:rsidR="00B26F49" w:rsidRDefault="00B26F49" w:rsidP="00B26F49">
            <w:pPr>
              <w:rPr>
                <w:lang w:val="en-CA"/>
              </w:rPr>
            </w:pPr>
            <w:r>
              <w:rPr>
                <w:lang w:val="en-CA"/>
              </w:rPr>
              <w:t>References:</w:t>
            </w:r>
          </w:p>
          <w:p w14:paraId="3863843A" w14:textId="77777777" w:rsidR="00B26F49" w:rsidRPr="00B26F49" w:rsidRDefault="00B26F49" w:rsidP="00B26F49">
            <w:pPr>
              <w:rPr>
                <w:lang w:val="en-CA"/>
              </w:rPr>
            </w:pPr>
            <w:hyperlink r:id="rId7" w:history="1">
              <w:r w:rsidRPr="00B26F49">
                <w:rPr>
                  <w:rStyle w:val="Hyperlink"/>
                  <w:lang w:val="en-CA"/>
                </w:rPr>
                <w:t>https://www.statslab.cam.ac.uk/~david/</w:t>
              </w:r>
            </w:hyperlink>
          </w:p>
          <w:p w14:paraId="5CD46F06" w14:textId="77777777" w:rsidR="00B26F49" w:rsidRPr="00B26F49" w:rsidRDefault="00B26F49" w:rsidP="00B26F49">
            <w:pPr>
              <w:rPr>
                <w:lang w:val="en-CA"/>
              </w:rPr>
            </w:pPr>
            <w:hyperlink r:id="rId8" w:history="1">
              <w:r w:rsidRPr="00B26F49">
                <w:rPr>
                  <w:rStyle w:val="Hyperlink"/>
                  <w:lang w:val="en-CA"/>
                </w:rPr>
                <w:t>https://wintoncentre.maths.cam.ac.uk/about/people/</w:t>
              </w:r>
            </w:hyperlink>
          </w:p>
          <w:p w14:paraId="5CB41DBB" w14:textId="77777777" w:rsidR="00B26F49" w:rsidRPr="00B26F49" w:rsidRDefault="00B26F49" w:rsidP="00B26F49">
            <w:pPr>
              <w:rPr>
                <w:lang w:val="en-CA"/>
              </w:rPr>
            </w:pPr>
            <w:hyperlink r:id="rId9" w:history="1">
              <w:r w:rsidRPr="00B26F49">
                <w:rPr>
                  <w:rStyle w:val="Hyperlink"/>
                  <w:lang w:val="en-CA"/>
                </w:rPr>
                <w:t>https://royalsociety.org/people/david-spiegelhalter-12329/</w:t>
              </w:r>
            </w:hyperlink>
            <w:r w:rsidRPr="00B26F49">
              <w:rPr>
                <w:lang w:val="en-CA"/>
              </w:rPr>
              <w:t xml:space="preserve"> </w:t>
            </w:r>
          </w:p>
          <w:p w14:paraId="6CCBEEF5" w14:textId="04E58600" w:rsidR="00B26F49" w:rsidRDefault="00B26F49" w:rsidP="00B26F49">
            <w:pPr>
              <w:rPr>
                <w:lang w:val="en-CA"/>
              </w:rPr>
            </w:pPr>
            <w:hyperlink r:id="rId10" w:history="1">
              <w:r w:rsidRPr="00B26F49">
                <w:rPr>
                  <w:rStyle w:val="Hyperlink"/>
                  <w:lang w:val="en-CA"/>
                </w:rPr>
                <w:t>https://www.nobelprize.org/events/nobel-week-dialogue/gothenburg-2019/panellists/adam-smith-2-2/</w:t>
              </w:r>
            </w:hyperlink>
          </w:p>
          <w:p w14:paraId="669B1DB2" w14:textId="77777777" w:rsidR="00B26F49" w:rsidRDefault="00B26F49" w:rsidP="00B26F49">
            <w:pPr>
              <w:rPr>
                <w:lang w:val="en-CA"/>
              </w:rPr>
            </w:pPr>
          </w:p>
        </w:tc>
      </w:tr>
    </w:tbl>
    <w:p w14:paraId="0EA68D20" w14:textId="77777777" w:rsidR="00DC2990" w:rsidRDefault="00DC2990" w:rsidP="00DC2990">
      <w:pPr>
        <w:pStyle w:val="ListParagraph"/>
        <w:ind w:left="0"/>
        <w:rPr>
          <w:lang w:val="en-CA"/>
        </w:rPr>
      </w:pPr>
    </w:p>
    <w:p w14:paraId="179D6572" w14:textId="24654031" w:rsidR="00B26F49" w:rsidRDefault="00B26F49">
      <w:pPr>
        <w:rPr>
          <w:lang w:val="en-CA"/>
        </w:rPr>
      </w:pPr>
      <w:r>
        <w:rPr>
          <w:lang w:val="en-CA"/>
        </w:rPr>
        <w:br w:type="page"/>
      </w:r>
    </w:p>
    <w:p w14:paraId="5B5C523E" w14:textId="77777777" w:rsidR="00B26F49" w:rsidRPr="00310ACF" w:rsidRDefault="00B26F49" w:rsidP="00DC2990">
      <w:pPr>
        <w:pStyle w:val="ListParagraph"/>
        <w:ind w:left="0"/>
        <w:rPr>
          <w:lang w:val="en-CA"/>
        </w:rPr>
      </w:pPr>
    </w:p>
    <w:p w14:paraId="2680ABAA" w14:textId="77777777" w:rsidR="00D421AA" w:rsidRPr="009103EE" w:rsidRDefault="00DC2990" w:rsidP="00A43F07">
      <w:pPr>
        <w:rPr>
          <w:lang w:val="en-CA"/>
        </w:rPr>
      </w:pPr>
      <w:bookmarkStart w:id="4" w:name="_Hlk124514600"/>
      <w:r w:rsidRPr="005A18B1">
        <w:rPr>
          <w:b/>
          <w:bCs/>
          <w:lang w:val="en-CA"/>
        </w:rPr>
        <w:t>1.</w:t>
      </w:r>
      <w:r>
        <w:rPr>
          <w:b/>
          <w:bCs/>
          <w:lang w:val="en-CA"/>
        </w:rPr>
        <w:t>2</w:t>
      </w:r>
      <w:r>
        <w:rPr>
          <w:lang w:val="en-CA"/>
        </w:rPr>
        <w:t xml:space="preserve"> </w:t>
      </w:r>
      <w:bookmarkEnd w:id="4"/>
      <w:r w:rsidRPr="00C959E8">
        <w:rPr>
          <w:b/>
          <w:bCs/>
          <w:lang w:val="en-CA"/>
        </w:rPr>
        <w:t xml:space="preserve">Who is </w:t>
      </w:r>
      <w:r>
        <w:rPr>
          <w:b/>
          <w:bCs/>
          <w:lang w:val="en-CA"/>
        </w:rPr>
        <w:t>Michael</w:t>
      </w:r>
      <w:r w:rsidRPr="00C959E8">
        <w:rPr>
          <w:b/>
          <w:bCs/>
          <w:lang w:val="en-CA"/>
        </w:rPr>
        <w:t xml:space="preserve"> Blastland, a co-author, along with Spiegelhalter, of Article 3?</w:t>
      </w:r>
      <w:r w:rsidRPr="009103EE">
        <w:rPr>
          <w:lang w:val="en-CA"/>
        </w:rPr>
        <w:t xml:space="preserve">  </w:t>
      </w:r>
    </w:p>
    <w:tbl>
      <w:tblPr>
        <w:tblStyle w:val="TableGrid"/>
        <w:tblW w:w="0" w:type="auto"/>
        <w:tblLook w:val="04A0" w:firstRow="1" w:lastRow="0" w:firstColumn="1" w:lastColumn="0" w:noHBand="0" w:noVBand="1"/>
      </w:tblPr>
      <w:tblGrid>
        <w:gridCol w:w="9350"/>
      </w:tblGrid>
      <w:tr w:rsidR="00265D1B" w:rsidRPr="00B26F49" w14:paraId="531BDA6C" w14:textId="77777777" w:rsidTr="003E712D">
        <w:tc>
          <w:tcPr>
            <w:tcW w:w="9350" w:type="dxa"/>
          </w:tcPr>
          <w:p w14:paraId="31466496" w14:textId="77777777" w:rsidR="00265D1B" w:rsidRPr="009103EE" w:rsidRDefault="00265D1B" w:rsidP="003E712D">
            <w:pPr>
              <w:rPr>
                <w:lang w:val="en-CA"/>
              </w:rPr>
            </w:pPr>
            <w:r>
              <w:rPr>
                <w:lang w:val="en-CA"/>
              </w:rPr>
              <w:t>1.</w:t>
            </w:r>
            <w:r w:rsidR="00DC2990">
              <w:rPr>
                <w:lang w:val="en-CA"/>
              </w:rPr>
              <w:t>2</w:t>
            </w:r>
            <w:r>
              <w:rPr>
                <w:lang w:val="en-CA"/>
              </w:rPr>
              <w:t xml:space="preserve"> </w:t>
            </w:r>
            <w:r w:rsidRPr="009103EE">
              <w:rPr>
                <w:lang w:val="en-CA"/>
              </w:rPr>
              <w:t>Answer</w:t>
            </w:r>
          </w:p>
          <w:p w14:paraId="78772272" w14:textId="7947557E" w:rsidR="00265D1B" w:rsidRPr="00B26F49" w:rsidRDefault="00B26F49" w:rsidP="003E712D">
            <w:pPr>
              <w:rPr>
                <w:i/>
                <w:iCs/>
                <w:lang w:val="en-CA"/>
              </w:rPr>
            </w:pPr>
            <w:r>
              <w:rPr>
                <w:lang w:val="en-CA"/>
              </w:rPr>
              <w:t>Blastland is a freelance writer and broadcaster for BBC Radio 4. He researches on numbers and evidence in public argument</w:t>
            </w:r>
            <w:r>
              <w:rPr>
                <w:lang w:val="en-CA"/>
              </w:rPr>
              <w:t xml:space="preserve">. </w:t>
            </w:r>
            <w:r>
              <w:rPr>
                <w:lang w:val="en-CA"/>
              </w:rPr>
              <w:t xml:space="preserve">He is also the author of </w:t>
            </w:r>
            <w:r>
              <w:rPr>
                <w:i/>
                <w:iCs/>
                <w:lang w:val="en-CA"/>
              </w:rPr>
              <w:t xml:space="preserve">The Tiger that isn’t </w:t>
            </w:r>
            <w:r>
              <w:rPr>
                <w:lang w:val="en-CA"/>
              </w:rPr>
              <w:t xml:space="preserve"> and The Numbers Game.</w:t>
            </w:r>
          </w:p>
          <w:p w14:paraId="0D716AD3" w14:textId="77777777" w:rsidR="00265D1B" w:rsidRPr="00E63347" w:rsidRDefault="00265D1B" w:rsidP="003E712D">
            <w:pPr>
              <w:rPr>
                <w:lang w:val="en-CA"/>
              </w:rPr>
            </w:pPr>
          </w:p>
        </w:tc>
      </w:tr>
    </w:tbl>
    <w:p w14:paraId="6E973CCB" w14:textId="77777777" w:rsidR="00265D1B" w:rsidRDefault="00265D1B" w:rsidP="00265D1B">
      <w:pPr>
        <w:pStyle w:val="ListParagraph"/>
        <w:ind w:left="0"/>
        <w:rPr>
          <w:lang w:val="en-CA"/>
        </w:rPr>
      </w:pPr>
    </w:p>
    <w:p w14:paraId="3B04369A" w14:textId="77777777" w:rsidR="00CD72F6" w:rsidRDefault="00DC2990" w:rsidP="00DC2990">
      <w:pPr>
        <w:rPr>
          <w:lang w:val="en-CA"/>
        </w:rPr>
      </w:pPr>
      <w:bookmarkStart w:id="5" w:name="_Hlk124514751"/>
      <w:r w:rsidRPr="001F07E0">
        <w:rPr>
          <w:b/>
          <w:bCs/>
          <w:lang w:val="en-CA"/>
        </w:rPr>
        <w:t>1.3</w:t>
      </w:r>
      <w:r>
        <w:rPr>
          <w:lang w:val="en-CA"/>
        </w:rPr>
        <w:t xml:space="preserve"> </w:t>
      </w:r>
      <w:bookmarkStart w:id="6" w:name="_Hlk156739083"/>
      <w:bookmarkEnd w:id="5"/>
      <w:r w:rsidRPr="00AE6F5B">
        <w:rPr>
          <w:b/>
          <w:bCs/>
          <w:lang w:val="en-CA"/>
        </w:rPr>
        <w:t>What is the</w:t>
      </w:r>
      <w:r>
        <w:rPr>
          <w:b/>
          <w:bCs/>
          <w:lang w:val="en-CA"/>
        </w:rPr>
        <w:t xml:space="preserve"> title of the</w:t>
      </w:r>
      <w:r w:rsidRPr="00AE6F5B">
        <w:rPr>
          <w:b/>
          <w:bCs/>
          <w:lang w:val="en-CA"/>
        </w:rPr>
        <w:t xml:space="preserve"> book that Spiegelhalter and Blastland co-authored and published?</w:t>
      </w:r>
      <w:bookmarkEnd w:id="6"/>
    </w:p>
    <w:tbl>
      <w:tblPr>
        <w:tblStyle w:val="TableGrid"/>
        <w:tblW w:w="0" w:type="auto"/>
        <w:tblLook w:val="04A0" w:firstRow="1" w:lastRow="0" w:firstColumn="1" w:lastColumn="0" w:noHBand="0" w:noVBand="1"/>
      </w:tblPr>
      <w:tblGrid>
        <w:gridCol w:w="9350"/>
      </w:tblGrid>
      <w:tr w:rsidR="00CD72F6" w14:paraId="05CF4F82" w14:textId="77777777" w:rsidTr="0023596A">
        <w:tc>
          <w:tcPr>
            <w:tcW w:w="9350" w:type="dxa"/>
          </w:tcPr>
          <w:p w14:paraId="2BAF795B" w14:textId="77777777" w:rsidR="00CD72F6" w:rsidRPr="00E63347" w:rsidRDefault="00CD72F6" w:rsidP="0023596A">
            <w:pPr>
              <w:rPr>
                <w:lang w:val="en-CA"/>
              </w:rPr>
            </w:pPr>
            <w:r>
              <w:rPr>
                <w:lang w:val="en-CA"/>
              </w:rPr>
              <w:t>1.</w:t>
            </w:r>
            <w:r w:rsidR="00DC2990">
              <w:rPr>
                <w:lang w:val="en-CA"/>
              </w:rPr>
              <w:t>3</w:t>
            </w:r>
            <w:r>
              <w:rPr>
                <w:lang w:val="en-CA"/>
              </w:rPr>
              <w:t xml:space="preserve"> </w:t>
            </w:r>
            <w:r w:rsidRPr="009103EE">
              <w:rPr>
                <w:lang w:val="en-CA"/>
              </w:rPr>
              <w:t>Answer</w:t>
            </w:r>
          </w:p>
        </w:tc>
      </w:tr>
      <w:tr w:rsidR="00CD72F6" w:rsidRPr="00B26F49" w14:paraId="42F4582C" w14:textId="77777777" w:rsidTr="0023596A">
        <w:tc>
          <w:tcPr>
            <w:tcW w:w="9350" w:type="dxa"/>
          </w:tcPr>
          <w:p w14:paraId="7D29F195" w14:textId="77777777" w:rsidR="00CD72F6" w:rsidRDefault="00CD72F6" w:rsidP="0023596A">
            <w:pPr>
              <w:rPr>
                <w:lang w:val="en-CA"/>
              </w:rPr>
            </w:pPr>
            <w:r>
              <w:rPr>
                <w:lang w:val="en-CA"/>
              </w:rPr>
              <w:t>Title, Basic Books edition:</w:t>
            </w:r>
          </w:p>
          <w:p w14:paraId="4D25ECA5" w14:textId="75AFA872" w:rsidR="00CD72F6" w:rsidRDefault="00B26F49" w:rsidP="00B26F49">
            <w:pPr>
              <w:tabs>
                <w:tab w:val="left" w:pos="1248"/>
              </w:tabs>
              <w:rPr>
                <w:lang w:val="en-CA"/>
              </w:rPr>
            </w:pPr>
            <w:r>
              <w:rPr>
                <w:lang w:val="en-CA"/>
              </w:rPr>
              <w:t>The Norm Chronicles; Stories and Numbers About Danger and Death</w:t>
            </w:r>
          </w:p>
        </w:tc>
      </w:tr>
      <w:tr w:rsidR="00CD72F6" w:rsidRPr="00B26F49" w14:paraId="16822138" w14:textId="77777777" w:rsidTr="0023596A">
        <w:tc>
          <w:tcPr>
            <w:tcW w:w="9350" w:type="dxa"/>
          </w:tcPr>
          <w:p w14:paraId="32E76ED8" w14:textId="77777777" w:rsidR="00CD72F6" w:rsidRDefault="00CD72F6" w:rsidP="0023596A">
            <w:pPr>
              <w:rPr>
                <w:lang w:val="en-CA"/>
              </w:rPr>
            </w:pPr>
            <w:r>
              <w:rPr>
                <w:lang w:val="en-CA"/>
              </w:rPr>
              <w:t>Title, Profile Books edition:</w:t>
            </w:r>
          </w:p>
          <w:p w14:paraId="73942CA8" w14:textId="6F3DD3D8" w:rsidR="00CD72F6" w:rsidRDefault="00B26F49" w:rsidP="0023596A">
            <w:pPr>
              <w:rPr>
                <w:lang w:val="en-CA"/>
              </w:rPr>
            </w:pPr>
            <w:r>
              <w:rPr>
                <w:lang w:val="en-CA"/>
              </w:rPr>
              <w:t>The Norm Chronicles; Stories and numbers about danger</w:t>
            </w:r>
          </w:p>
        </w:tc>
      </w:tr>
    </w:tbl>
    <w:p w14:paraId="1941224F" w14:textId="77777777" w:rsidR="00CD72F6" w:rsidRDefault="00CD72F6" w:rsidP="00B62A97">
      <w:pPr>
        <w:rPr>
          <w:b/>
          <w:bCs/>
          <w:lang w:val="en-CA"/>
        </w:rPr>
      </w:pPr>
    </w:p>
    <w:p w14:paraId="72CDF6AE" w14:textId="77777777" w:rsidR="00B62A97" w:rsidRDefault="00DC2990" w:rsidP="00DC2990">
      <w:pPr>
        <w:rPr>
          <w:lang w:val="en-CA"/>
        </w:rPr>
      </w:pPr>
      <w:bookmarkStart w:id="7" w:name="_Hlk124514793"/>
      <w:bookmarkStart w:id="8" w:name="_Hlk156563877"/>
      <w:r w:rsidRPr="001F07E0">
        <w:rPr>
          <w:b/>
          <w:bCs/>
          <w:lang w:val="en-CA"/>
        </w:rPr>
        <w:t>1.</w:t>
      </w:r>
      <w:r>
        <w:rPr>
          <w:b/>
          <w:bCs/>
          <w:lang w:val="en-CA"/>
        </w:rPr>
        <w:t>4</w:t>
      </w:r>
      <w:r>
        <w:rPr>
          <w:lang w:val="en-CA"/>
        </w:rPr>
        <w:t xml:space="preserve"> </w:t>
      </w:r>
      <w:r w:rsidRPr="00B45E8A">
        <w:rPr>
          <w:b/>
          <w:bCs/>
          <w:lang w:val="en-CA"/>
        </w:rPr>
        <w:t>What is the</w:t>
      </w:r>
      <w:r>
        <w:rPr>
          <w:b/>
          <w:bCs/>
          <w:lang w:val="en-CA"/>
        </w:rPr>
        <w:t xml:space="preserve"> title, the name of the publisher and the year of publication of the</w:t>
      </w:r>
      <w:r w:rsidRPr="00B45E8A">
        <w:rPr>
          <w:b/>
          <w:bCs/>
          <w:lang w:val="en-CA"/>
        </w:rPr>
        <w:t xml:space="preserve"> book that Spiegelhalter and </w:t>
      </w:r>
      <w:r>
        <w:rPr>
          <w:b/>
          <w:bCs/>
          <w:lang w:val="en-CA"/>
        </w:rPr>
        <w:t xml:space="preserve">Anthony </w:t>
      </w:r>
      <w:r w:rsidRPr="00B45E8A">
        <w:rPr>
          <w:b/>
          <w:bCs/>
          <w:lang w:val="en-CA"/>
        </w:rPr>
        <w:t>Masters co-authored and published?</w:t>
      </w:r>
      <w:bookmarkEnd w:id="7"/>
      <w:bookmarkEnd w:id="8"/>
    </w:p>
    <w:tbl>
      <w:tblPr>
        <w:tblStyle w:val="TableGrid"/>
        <w:tblW w:w="0" w:type="auto"/>
        <w:tblLook w:val="04A0" w:firstRow="1" w:lastRow="0" w:firstColumn="1" w:lastColumn="0" w:noHBand="0" w:noVBand="1"/>
      </w:tblPr>
      <w:tblGrid>
        <w:gridCol w:w="9350"/>
      </w:tblGrid>
      <w:tr w:rsidR="00074A95" w14:paraId="3B161CC2" w14:textId="77777777" w:rsidTr="003E712D">
        <w:tc>
          <w:tcPr>
            <w:tcW w:w="9350" w:type="dxa"/>
          </w:tcPr>
          <w:p w14:paraId="627D6413" w14:textId="77777777" w:rsidR="00074A95" w:rsidRPr="009103EE" w:rsidRDefault="00074A95" w:rsidP="003E712D">
            <w:pPr>
              <w:rPr>
                <w:lang w:val="en-CA"/>
              </w:rPr>
            </w:pPr>
            <w:r>
              <w:rPr>
                <w:lang w:val="en-CA"/>
              </w:rPr>
              <w:t>1.</w:t>
            </w:r>
            <w:r w:rsidR="00DC2990">
              <w:rPr>
                <w:lang w:val="en-CA"/>
              </w:rPr>
              <w:t>4</w:t>
            </w:r>
            <w:r>
              <w:rPr>
                <w:lang w:val="en-CA"/>
              </w:rPr>
              <w:t xml:space="preserve"> </w:t>
            </w:r>
            <w:r w:rsidRPr="009103EE">
              <w:rPr>
                <w:lang w:val="en-CA"/>
              </w:rPr>
              <w:t>Answer</w:t>
            </w:r>
          </w:p>
          <w:p w14:paraId="4BED71B3" w14:textId="77777777" w:rsidR="00B26F49" w:rsidRDefault="00B26F49" w:rsidP="00B26F49">
            <w:pPr>
              <w:rPr>
                <w:lang w:val="en-CA"/>
              </w:rPr>
            </w:pPr>
            <w:r>
              <w:rPr>
                <w:lang w:val="en-CA"/>
              </w:rPr>
              <w:t>Covid By Numbers; Making Sense of the Pandemic with Data</w:t>
            </w:r>
          </w:p>
          <w:p w14:paraId="4A311A6F" w14:textId="0DD9D830" w:rsidR="00074A95" w:rsidRDefault="00B26F49" w:rsidP="003E712D">
            <w:pPr>
              <w:rPr>
                <w:lang w:val="en-CA"/>
              </w:rPr>
            </w:pPr>
            <w:r>
              <w:rPr>
                <w:lang w:val="en-CA"/>
              </w:rPr>
              <w:t>Publisher: Pelican Books, 2021</w:t>
            </w:r>
          </w:p>
          <w:p w14:paraId="58CFE878" w14:textId="77777777" w:rsidR="00074A95" w:rsidRPr="00E63347" w:rsidRDefault="00074A95" w:rsidP="003E712D">
            <w:pPr>
              <w:rPr>
                <w:lang w:val="en-CA"/>
              </w:rPr>
            </w:pPr>
          </w:p>
        </w:tc>
      </w:tr>
    </w:tbl>
    <w:p w14:paraId="5A5A1E29" w14:textId="77777777" w:rsidR="00074A95" w:rsidRDefault="00074A95" w:rsidP="00074A95">
      <w:pPr>
        <w:pStyle w:val="ListParagraph"/>
        <w:ind w:left="0"/>
        <w:rPr>
          <w:lang w:val="en-CA"/>
        </w:rPr>
      </w:pPr>
    </w:p>
    <w:p w14:paraId="4E43E302" w14:textId="77777777" w:rsidR="001F07E0" w:rsidRDefault="001526BD" w:rsidP="00D35E96">
      <w:pPr>
        <w:spacing w:before="240"/>
        <w:rPr>
          <w:lang w:val="en-CA"/>
        </w:rPr>
      </w:pPr>
      <w:r w:rsidRPr="002E7E48">
        <w:rPr>
          <w:b/>
          <w:bCs/>
          <w:lang w:val="en-CA"/>
        </w:rPr>
        <w:t>1</w:t>
      </w:r>
      <w:r w:rsidR="00074A95">
        <w:rPr>
          <w:b/>
          <w:bCs/>
          <w:lang w:val="en-CA"/>
        </w:rPr>
        <w:t>.</w:t>
      </w:r>
      <w:r w:rsidR="00DC2990">
        <w:rPr>
          <w:b/>
          <w:bCs/>
          <w:lang w:val="en-CA"/>
        </w:rPr>
        <w:t>5</w:t>
      </w:r>
      <w:r w:rsidRPr="002E7E48">
        <w:rPr>
          <w:lang w:val="en-CA"/>
        </w:rPr>
        <w:t xml:space="preserve"> </w:t>
      </w:r>
      <w:r w:rsidR="00D35E96" w:rsidRPr="00B45E8A">
        <w:rPr>
          <w:b/>
          <w:bCs/>
          <w:lang w:val="en-CA"/>
        </w:rPr>
        <w:t>What is the purpose of the “RealRisk” project? That is, what is its principle aim or purpose?</w:t>
      </w:r>
      <w:r w:rsidRPr="002E7E48">
        <w:rPr>
          <w:lang w:val="en-CA"/>
        </w:rPr>
        <w:t xml:space="preserve"> </w:t>
      </w:r>
    </w:p>
    <w:p w14:paraId="1D68B4F2" w14:textId="77777777" w:rsidR="001F07E0" w:rsidRPr="001F07E0" w:rsidRDefault="001F07E0" w:rsidP="001F07E0">
      <w:pPr>
        <w:spacing w:after="0"/>
        <w:rPr>
          <w:lang w:val="en-CA"/>
        </w:rPr>
      </w:pPr>
    </w:p>
    <w:tbl>
      <w:tblPr>
        <w:tblStyle w:val="TableGrid"/>
        <w:tblW w:w="0" w:type="auto"/>
        <w:tblLook w:val="04A0" w:firstRow="1" w:lastRow="0" w:firstColumn="1" w:lastColumn="0" w:noHBand="0" w:noVBand="1"/>
      </w:tblPr>
      <w:tblGrid>
        <w:gridCol w:w="9350"/>
      </w:tblGrid>
      <w:tr w:rsidR="00074A95" w:rsidRPr="00B26F49" w14:paraId="111BDB0E" w14:textId="77777777" w:rsidTr="003E712D">
        <w:tc>
          <w:tcPr>
            <w:tcW w:w="9350" w:type="dxa"/>
          </w:tcPr>
          <w:p w14:paraId="54F26CFF" w14:textId="77777777" w:rsidR="00074A95" w:rsidRPr="009103EE" w:rsidRDefault="00074A95" w:rsidP="003E712D">
            <w:pPr>
              <w:rPr>
                <w:lang w:val="en-CA"/>
              </w:rPr>
            </w:pPr>
            <w:r>
              <w:rPr>
                <w:lang w:val="en-CA"/>
              </w:rPr>
              <w:t>1.</w:t>
            </w:r>
            <w:r w:rsidR="00DC2990">
              <w:rPr>
                <w:lang w:val="en-CA"/>
              </w:rPr>
              <w:t>5</w:t>
            </w:r>
            <w:r>
              <w:rPr>
                <w:lang w:val="en-CA"/>
              </w:rPr>
              <w:t xml:space="preserve"> </w:t>
            </w:r>
            <w:r w:rsidRPr="009103EE">
              <w:rPr>
                <w:lang w:val="en-CA"/>
              </w:rPr>
              <w:t>Answer</w:t>
            </w:r>
          </w:p>
          <w:p w14:paraId="3727D317" w14:textId="77777777" w:rsidR="00074A95" w:rsidRDefault="00B26F49" w:rsidP="003E712D">
            <w:pPr>
              <w:rPr>
                <w:lang w:val="en-CA"/>
              </w:rPr>
            </w:pPr>
            <w:r>
              <w:rPr>
                <w:lang w:val="en-CA"/>
              </w:rPr>
              <w:t>RealRisk analyzes research and statistics interpreted as relative risks, odds ratios, or hazard ration. Said research are calculated and are converted into absolute risks, which is more easier to understand for the general public</w:t>
            </w:r>
          </w:p>
          <w:p w14:paraId="60C8C434" w14:textId="000361E0" w:rsidR="00B26F49" w:rsidRPr="00E63347" w:rsidRDefault="00B26F49" w:rsidP="003E712D">
            <w:pPr>
              <w:rPr>
                <w:lang w:val="en-CA"/>
              </w:rPr>
            </w:pPr>
          </w:p>
        </w:tc>
      </w:tr>
    </w:tbl>
    <w:p w14:paraId="74AF6B98" w14:textId="7EF282B1" w:rsidR="00B26F49" w:rsidRDefault="00B26F49" w:rsidP="00074A95">
      <w:pPr>
        <w:pStyle w:val="ListParagraph"/>
        <w:ind w:left="0"/>
        <w:rPr>
          <w:lang w:val="en-CA"/>
        </w:rPr>
      </w:pPr>
    </w:p>
    <w:p w14:paraId="388CADEC" w14:textId="77777777" w:rsidR="00B26F49" w:rsidRDefault="00B26F49">
      <w:pPr>
        <w:rPr>
          <w:lang w:val="en-CA"/>
        </w:rPr>
      </w:pPr>
      <w:r>
        <w:rPr>
          <w:lang w:val="en-CA"/>
        </w:rPr>
        <w:br w:type="page"/>
      </w:r>
    </w:p>
    <w:p w14:paraId="2F44D6D5" w14:textId="77777777" w:rsidR="00074A95" w:rsidRDefault="00074A95" w:rsidP="00074A95">
      <w:pPr>
        <w:pStyle w:val="ListParagraph"/>
        <w:ind w:left="0"/>
        <w:rPr>
          <w:lang w:val="en-CA"/>
        </w:rPr>
      </w:pPr>
    </w:p>
    <w:p w14:paraId="08BF9950" w14:textId="77777777" w:rsidR="00DC2990" w:rsidRDefault="00DC2990" w:rsidP="00DC2990">
      <w:pPr>
        <w:tabs>
          <w:tab w:val="right" w:pos="9072"/>
        </w:tabs>
        <w:spacing w:after="0"/>
        <w:rPr>
          <w:b/>
          <w:bCs/>
          <w:lang w:val="en-CA"/>
        </w:rPr>
      </w:pPr>
      <w:bookmarkStart w:id="9" w:name="_Hlk156739645"/>
      <w:bookmarkStart w:id="10" w:name="_Hlk156739261"/>
      <w:r w:rsidRPr="003C1561">
        <w:rPr>
          <w:b/>
          <w:bCs/>
          <w:color w:val="2F5496" w:themeColor="accent5" w:themeShade="BF"/>
          <w:lang w:val="en-CA"/>
        </w:rPr>
        <w:t>2. Statistical information and knowledge about risk and danger: writing about Covid-19 during the pandemic</w:t>
      </w:r>
      <w:r>
        <w:rPr>
          <w:b/>
          <w:bCs/>
          <w:lang w:val="en-CA"/>
        </w:rPr>
        <w:t xml:space="preserve"> </w:t>
      </w:r>
      <w:r w:rsidRPr="002E7E48">
        <w:rPr>
          <w:b/>
          <w:bCs/>
          <w:lang w:val="en-CA"/>
        </w:rPr>
        <w:t>(Article 1)</w:t>
      </w:r>
    </w:p>
    <w:bookmarkEnd w:id="9"/>
    <w:p w14:paraId="3969458A" w14:textId="77777777" w:rsidR="00DC2990" w:rsidRPr="002E7E48" w:rsidRDefault="00DC2990" w:rsidP="00DC2990">
      <w:pPr>
        <w:tabs>
          <w:tab w:val="right" w:pos="9072"/>
        </w:tabs>
        <w:rPr>
          <w:b/>
          <w:bCs/>
          <w:lang w:val="en-CA"/>
        </w:rPr>
      </w:pPr>
      <w:r>
        <w:rPr>
          <w:b/>
          <w:bCs/>
          <w:lang w:val="en-CA"/>
        </w:rPr>
        <w:t>(2 points)</w:t>
      </w:r>
    </w:p>
    <w:p w14:paraId="169D90CF" w14:textId="77777777" w:rsidR="00DC2990" w:rsidRDefault="00DC2990" w:rsidP="00DC2990">
      <w:pPr>
        <w:pStyle w:val="CommentText"/>
        <w:rPr>
          <w:b/>
          <w:bCs/>
          <w:sz w:val="22"/>
          <w:szCs w:val="22"/>
        </w:rPr>
      </w:pPr>
      <w:bookmarkStart w:id="11" w:name="_Hlk156739280"/>
      <w:bookmarkEnd w:id="10"/>
      <w:r>
        <w:rPr>
          <w:b/>
          <w:bCs/>
          <w:sz w:val="22"/>
          <w:szCs w:val="22"/>
        </w:rPr>
        <w:t xml:space="preserve">Answer all of the questions 2.1 to 2.4 </w:t>
      </w:r>
      <w:r w:rsidR="00A43F07">
        <w:rPr>
          <w:b/>
          <w:bCs/>
          <w:sz w:val="22"/>
          <w:szCs w:val="22"/>
        </w:rPr>
        <w:t xml:space="preserve">including </w:t>
      </w:r>
      <w:r>
        <w:rPr>
          <w:b/>
          <w:bCs/>
          <w:sz w:val="22"/>
          <w:szCs w:val="22"/>
        </w:rPr>
        <w:t>all parts of the questions</w:t>
      </w:r>
      <w:r w:rsidR="00A43F07">
        <w:rPr>
          <w:b/>
          <w:bCs/>
          <w:sz w:val="22"/>
          <w:szCs w:val="22"/>
        </w:rPr>
        <w:t>.</w:t>
      </w:r>
    </w:p>
    <w:bookmarkEnd w:id="11"/>
    <w:p w14:paraId="35C9083A" w14:textId="77777777" w:rsidR="008C1BB3" w:rsidRPr="00DC2990" w:rsidRDefault="00DC2990" w:rsidP="00DC2990">
      <w:pPr>
        <w:pStyle w:val="ListParagraph"/>
        <w:ind w:left="0"/>
        <w:rPr>
          <w:lang w:val="en-CA"/>
        </w:rPr>
      </w:pPr>
      <w:r w:rsidRPr="00DC2990">
        <w:rPr>
          <w:b/>
          <w:bCs/>
          <w:lang w:val="en-US"/>
        </w:rPr>
        <w:t xml:space="preserve">2.1 What was the purpose or objective of the weekly column that Spiegelhalter and Masters were writing in </w:t>
      </w:r>
      <w:r w:rsidRPr="00DC2990">
        <w:rPr>
          <w:b/>
          <w:bCs/>
          <w:i/>
          <w:iCs/>
          <w:lang w:val="en-US"/>
        </w:rPr>
        <w:t>The Guardian</w:t>
      </w:r>
      <w:r w:rsidRPr="00DC2990">
        <w:rPr>
          <w:b/>
          <w:bCs/>
          <w:lang w:val="en-US"/>
        </w:rPr>
        <w:t xml:space="preserve"> between January 2021 and January 2022? </w:t>
      </w:r>
      <w:r>
        <w:rPr>
          <w:b/>
          <w:bCs/>
        </w:rPr>
        <w:t>(para. 2)</w:t>
      </w:r>
      <w:bookmarkStart w:id="12" w:name="_Hlk93146145"/>
      <w:bookmarkStart w:id="13" w:name="_Hlk124507962"/>
      <w:bookmarkStart w:id="14" w:name="_Hlk92964032"/>
    </w:p>
    <w:tbl>
      <w:tblPr>
        <w:tblStyle w:val="TableGrid"/>
        <w:tblW w:w="0" w:type="auto"/>
        <w:tblLook w:val="04A0" w:firstRow="1" w:lastRow="0" w:firstColumn="1" w:lastColumn="0" w:noHBand="0" w:noVBand="1"/>
      </w:tblPr>
      <w:tblGrid>
        <w:gridCol w:w="9350"/>
      </w:tblGrid>
      <w:tr w:rsidR="008C1BB3" w14:paraId="40809A5D" w14:textId="77777777" w:rsidTr="00A71B2C">
        <w:tc>
          <w:tcPr>
            <w:tcW w:w="9350" w:type="dxa"/>
          </w:tcPr>
          <w:bookmarkEnd w:id="12"/>
          <w:p w14:paraId="7C4D674B" w14:textId="77777777" w:rsidR="008C1BB3" w:rsidRPr="00E63347" w:rsidRDefault="008C1BB3" w:rsidP="00A71B2C">
            <w:pPr>
              <w:rPr>
                <w:lang w:val="en-CA"/>
              </w:rPr>
            </w:pPr>
            <w:r>
              <w:rPr>
                <w:lang w:val="en-CA"/>
              </w:rPr>
              <w:t xml:space="preserve">2.1 </w:t>
            </w:r>
            <w:r w:rsidRPr="009103EE">
              <w:rPr>
                <w:lang w:val="en-CA"/>
              </w:rPr>
              <w:t>Answer</w:t>
            </w:r>
          </w:p>
        </w:tc>
      </w:tr>
      <w:tr w:rsidR="008C1BB3" w:rsidRPr="00B26F49" w14:paraId="594EE19E" w14:textId="77777777" w:rsidTr="00A71B2C">
        <w:tc>
          <w:tcPr>
            <w:tcW w:w="9350" w:type="dxa"/>
          </w:tcPr>
          <w:p w14:paraId="20AEADD7" w14:textId="4A502760" w:rsidR="008C1BB3" w:rsidRDefault="00B26F49" w:rsidP="00A71B2C">
            <w:pPr>
              <w:rPr>
                <w:lang w:val="en-CA"/>
              </w:rPr>
            </w:pPr>
            <w:r>
              <w:rPr>
                <w:lang w:val="en-CA"/>
              </w:rPr>
              <w:t>To write about “Covid numbers, covering everything form infections to deaths, vacciens to mental health, masks to lockdowns.”</w:t>
            </w:r>
          </w:p>
          <w:p w14:paraId="684FD297" w14:textId="77777777" w:rsidR="008C1BB3" w:rsidRDefault="008C1BB3" w:rsidP="00A71B2C">
            <w:pPr>
              <w:rPr>
                <w:lang w:val="en-CA"/>
              </w:rPr>
            </w:pPr>
          </w:p>
        </w:tc>
      </w:tr>
      <w:bookmarkEnd w:id="13"/>
    </w:tbl>
    <w:p w14:paraId="4232406B" w14:textId="77777777" w:rsidR="008C1BB3" w:rsidRDefault="008C1BB3" w:rsidP="008C1BB3">
      <w:pPr>
        <w:pStyle w:val="CommentText"/>
        <w:rPr>
          <w:b/>
          <w:bCs/>
          <w:sz w:val="22"/>
          <w:szCs w:val="22"/>
        </w:rPr>
      </w:pPr>
    </w:p>
    <w:p w14:paraId="1CDE106E" w14:textId="77777777" w:rsidR="008C1BB3" w:rsidRPr="007D731C" w:rsidRDefault="00DC2990" w:rsidP="00DC2990">
      <w:pPr>
        <w:pStyle w:val="CommentText"/>
        <w:rPr>
          <w:b/>
          <w:bCs/>
          <w:sz w:val="22"/>
          <w:szCs w:val="22"/>
        </w:rPr>
      </w:pPr>
      <w:bookmarkStart w:id="15" w:name="_Hlk124508022"/>
      <w:r>
        <w:rPr>
          <w:b/>
          <w:bCs/>
          <w:sz w:val="22"/>
          <w:szCs w:val="22"/>
        </w:rPr>
        <w:t>2.2</w:t>
      </w:r>
      <w:r>
        <w:rPr>
          <w:sz w:val="22"/>
          <w:szCs w:val="22"/>
        </w:rPr>
        <w:t xml:space="preserve"> </w:t>
      </w:r>
      <w:r w:rsidRPr="007D731C">
        <w:rPr>
          <w:b/>
          <w:bCs/>
          <w:sz w:val="22"/>
          <w:szCs w:val="22"/>
        </w:rPr>
        <w:t>What challenges did Spiegelhalter and Master</w:t>
      </w:r>
      <w:r>
        <w:rPr>
          <w:b/>
          <w:bCs/>
          <w:sz w:val="22"/>
          <w:szCs w:val="22"/>
        </w:rPr>
        <w:t>s</w:t>
      </w:r>
      <w:r w:rsidRPr="007D731C">
        <w:rPr>
          <w:b/>
          <w:bCs/>
          <w:sz w:val="22"/>
          <w:szCs w:val="22"/>
        </w:rPr>
        <w:t xml:space="preserve"> say they faced, as statisticians, in writing about Covid</w:t>
      </w:r>
      <w:r>
        <w:rPr>
          <w:b/>
          <w:bCs/>
          <w:sz w:val="22"/>
          <w:szCs w:val="22"/>
        </w:rPr>
        <w:t>-</w:t>
      </w:r>
      <w:r w:rsidRPr="007D731C">
        <w:rPr>
          <w:b/>
          <w:bCs/>
          <w:sz w:val="22"/>
          <w:szCs w:val="22"/>
        </w:rPr>
        <w:t xml:space="preserve">19 numbers on a weekly basis for </w:t>
      </w:r>
      <w:r w:rsidRPr="007D731C">
        <w:rPr>
          <w:b/>
          <w:bCs/>
          <w:i/>
          <w:iCs/>
          <w:sz w:val="22"/>
          <w:szCs w:val="22"/>
        </w:rPr>
        <w:t>The Guardian</w:t>
      </w:r>
      <w:r w:rsidRPr="007D731C">
        <w:rPr>
          <w:b/>
          <w:bCs/>
          <w:sz w:val="22"/>
          <w:szCs w:val="22"/>
        </w:rPr>
        <w:t xml:space="preserve"> </w:t>
      </w:r>
      <w:r>
        <w:rPr>
          <w:b/>
          <w:bCs/>
          <w:sz w:val="22"/>
          <w:szCs w:val="22"/>
        </w:rPr>
        <w:t xml:space="preserve">between </w:t>
      </w:r>
      <w:r w:rsidRPr="007D731C">
        <w:rPr>
          <w:b/>
          <w:bCs/>
          <w:sz w:val="22"/>
          <w:szCs w:val="22"/>
        </w:rPr>
        <w:t>January 2021</w:t>
      </w:r>
      <w:r>
        <w:rPr>
          <w:b/>
          <w:bCs/>
          <w:sz w:val="22"/>
          <w:szCs w:val="22"/>
        </w:rPr>
        <w:t xml:space="preserve"> and January 2022</w:t>
      </w:r>
      <w:r w:rsidRPr="007D731C">
        <w:rPr>
          <w:b/>
          <w:bCs/>
          <w:sz w:val="22"/>
          <w:szCs w:val="22"/>
        </w:rPr>
        <w:t>. (Paras. 3 and 4)</w:t>
      </w:r>
    </w:p>
    <w:tbl>
      <w:tblPr>
        <w:tblStyle w:val="TableGrid"/>
        <w:tblW w:w="0" w:type="auto"/>
        <w:tblLook w:val="04A0" w:firstRow="1" w:lastRow="0" w:firstColumn="1" w:lastColumn="0" w:noHBand="0" w:noVBand="1"/>
      </w:tblPr>
      <w:tblGrid>
        <w:gridCol w:w="3145"/>
        <w:gridCol w:w="6205"/>
      </w:tblGrid>
      <w:tr w:rsidR="008C1BB3" w:rsidRPr="00D65F80" w14:paraId="588B3E73" w14:textId="77777777" w:rsidTr="00A71B2C">
        <w:tc>
          <w:tcPr>
            <w:tcW w:w="9350" w:type="dxa"/>
            <w:gridSpan w:val="2"/>
          </w:tcPr>
          <w:p w14:paraId="0E291159" w14:textId="77777777" w:rsidR="008C1BB3" w:rsidRDefault="008C1BB3" w:rsidP="00A71B2C">
            <w:pPr>
              <w:pStyle w:val="CommentText"/>
              <w:rPr>
                <w:sz w:val="22"/>
                <w:szCs w:val="22"/>
              </w:rPr>
            </w:pPr>
            <w:r>
              <w:rPr>
                <w:sz w:val="22"/>
                <w:szCs w:val="22"/>
              </w:rPr>
              <w:t>2.2 Answer</w:t>
            </w:r>
          </w:p>
        </w:tc>
      </w:tr>
      <w:tr w:rsidR="008C1BB3" w:rsidRPr="001A5DA1" w14:paraId="04BBFA67" w14:textId="77777777" w:rsidTr="00A71B2C">
        <w:tc>
          <w:tcPr>
            <w:tcW w:w="3145" w:type="dxa"/>
            <w:shd w:val="clear" w:color="auto" w:fill="DEEAF6" w:themeFill="accent1" w:themeFillTint="33"/>
          </w:tcPr>
          <w:p w14:paraId="70E7A7AD" w14:textId="77777777" w:rsidR="008C1BB3" w:rsidRPr="00367DC8" w:rsidRDefault="008C1BB3" w:rsidP="00A71B2C">
            <w:pPr>
              <w:pStyle w:val="CommentText"/>
              <w:rPr>
                <w:b/>
                <w:bCs/>
                <w:sz w:val="22"/>
                <w:szCs w:val="22"/>
              </w:rPr>
            </w:pPr>
            <w:r w:rsidRPr="00367DC8">
              <w:rPr>
                <w:b/>
                <w:bCs/>
                <w:sz w:val="22"/>
                <w:szCs w:val="22"/>
              </w:rPr>
              <w:t>Challenges</w:t>
            </w:r>
          </w:p>
        </w:tc>
        <w:tc>
          <w:tcPr>
            <w:tcW w:w="6205" w:type="dxa"/>
            <w:shd w:val="clear" w:color="auto" w:fill="DEEAF6" w:themeFill="accent1" w:themeFillTint="33"/>
          </w:tcPr>
          <w:p w14:paraId="02189941" w14:textId="77777777" w:rsidR="008C1BB3" w:rsidRPr="00367DC8" w:rsidRDefault="008C1BB3" w:rsidP="00A71B2C">
            <w:pPr>
              <w:pStyle w:val="CommentText"/>
              <w:rPr>
                <w:b/>
                <w:bCs/>
                <w:sz w:val="22"/>
                <w:szCs w:val="22"/>
              </w:rPr>
            </w:pPr>
            <w:r w:rsidRPr="00367DC8">
              <w:rPr>
                <w:b/>
                <w:bCs/>
                <w:sz w:val="22"/>
                <w:szCs w:val="22"/>
              </w:rPr>
              <w:t>Explanation of the challenges</w:t>
            </w:r>
          </w:p>
        </w:tc>
      </w:tr>
      <w:tr w:rsidR="00B26F49" w:rsidRPr="00B26F49" w14:paraId="6C818EB3" w14:textId="77777777" w:rsidTr="00A71B2C">
        <w:tc>
          <w:tcPr>
            <w:tcW w:w="3145" w:type="dxa"/>
            <w:shd w:val="clear" w:color="auto" w:fill="E7E6E6" w:themeFill="background2"/>
          </w:tcPr>
          <w:p w14:paraId="3A820635" w14:textId="77777777" w:rsidR="00B26F49" w:rsidRDefault="00B26F49" w:rsidP="00B26F49">
            <w:pPr>
              <w:pStyle w:val="CommentText"/>
              <w:rPr>
                <w:sz w:val="22"/>
                <w:szCs w:val="22"/>
              </w:rPr>
            </w:pPr>
            <w:r>
              <w:rPr>
                <w:sz w:val="22"/>
                <w:szCs w:val="22"/>
              </w:rPr>
              <w:t>1. The challenge of presenting and explaining statistics (Para. 3)</w:t>
            </w:r>
          </w:p>
        </w:tc>
        <w:tc>
          <w:tcPr>
            <w:tcW w:w="6205" w:type="dxa"/>
          </w:tcPr>
          <w:p w14:paraId="2934DFFC" w14:textId="03E1F316" w:rsidR="00B26F49" w:rsidRDefault="00B26F49" w:rsidP="00B26F49">
            <w:pPr>
              <w:pStyle w:val="CommentText"/>
              <w:tabs>
                <w:tab w:val="left" w:pos="1620"/>
              </w:tabs>
              <w:rPr>
                <w:sz w:val="22"/>
                <w:szCs w:val="22"/>
              </w:rPr>
            </w:pPr>
            <w:r>
              <w:rPr>
                <w:sz w:val="22"/>
                <w:szCs w:val="22"/>
              </w:rPr>
              <w:t>There is so many good information and numbers to show. However, they can use them sparingly, which is difficult as they are precious to them</w:t>
            </w:r>
          </w:p>
        </w:tc>
      </w:tr>
      <w:tr w:rsidR="00B26F49" w:rsidRPr="00B26F49" w14:paraId="0547856D" w14:textId="77777777" w:rsidTr="00A71B2C">
        <w:tc>
          <w:tcPr>
            <w:tcW w:w="3145" w:type="dxa"/>
            <w:shd w:val="clear" w:color="auto" w:fill="E7E6E6" w:themeFill="background2"/>
          </w:tcPr>
          <w:p w14:paraId="414C6628" w14:textId="77777777" w:rsidR="00B26F49" w:rsidRDefault="00B26F49" w:rsidP="00B26F49">
            <w:pPr>
              <w:pStyle w:val="CommentText"/>
              <w:rPr>
                <w:sz w:val="22"/>
                <w:szCs w:val="22"/>
              </w:rPr>
            </w:pPr>
            <w:r>
              <w:rPr>
                <w:sz w:val="22"/>
                <w:szCs w:val="22"/>
              </w:rPr>
              <w:t>2. The challenge of dealing with media demands (Para. 4)</w:t>
            </w:r>
          </w:p>
        </w:tc>
        <w:tc>
          <w:tcPr>
            <w:tcW w:w="6205" w:type="dxa"/>
          </w:tcPr>
          <w:p w14:paraId="2AF7F38F" w14:textId="6248161C" w:rsidR="00B26F49" w:rsidRDefault="00B26F49" w:rsidP="00B26F49">
            <w:pPr>
              <w:pStyle w:val="CommentText"/>
              <w:rPr>
                <w:sz w:val="22"/>
                <w:szCs w:val="22"/>
              </w:rPr>
            </w:pPr>
            <w:r>
              <w:rPr>
                <w:sz w:val="22"/>
                <w:szCs w:val="22"/>
              </w:rPr>
              <w:t>They have to fend off controversies and blame coming from the wide range of opinions of many experts</w:t>
            </w:r>
          </w:p>
        </w:tc>
      </w:tr>
    </w:tbl>
    <w:p w14:paraId="23D65D39" w14:textId="77777777" w:rsidR="008C1BB3" w:rsidRDefault="008C1BB3" w:rsidP="008C1BB3">
      <w:pPr>
        <w:pStyle w:val="CommentText"/>
        <w:rPr>
          <w:sz w:val="22"/>
          <w:szCs w:val="22"/>
        </w:rPr>
      </w:pPr>
    </w:p>
    <w:p w14:paraId="71C31724" w14:textId="77777777" w:rsidR="00DC2990" w:rsidRDefault="00DC2990" w:rsidP="00DC2990">
      <w:pPr>
        <w:pStyle w:val="CommentText"/>
        <w:rPr>
          <w:sz w:val="22"/>
          <w:szCs w:val="22"/>
        </w:rPr>
      </w:pPr>
      <w:bookmarkStart w:id="16" w:name="_Hlk124508097"/>
      <w:bookmarkEnd w:id="15"/>
      <w:r w:rsidRPr="00022729">
        <w:rPr>
          <w:b/>
          <w:bCs/>
          <w:sz w:val="22"/>
          <w:szCs w:val="22"/>
        </w:rPr>
        <w:t>2.3</w:t>
      </w:r>
      <w:r>
        <w:rPr>
          <w:sz w:val="22"/>
          <w:szCs w:val="22"/>
        </w:rPr>
        <w:t xml:space="preserve"> The authors state: “Unfortunately, this pandemic has been rife with false claims and misinformation, particularly about vaccines.” (para. 6) Answer the following three questions relating to this statement.</w:t>
      </w:r>
    </w:p>
    <w:p w14:paraId="645BAC33" w14:textId="77777777" w:rsidR="008C1BB3" w:rsidRDefault="00DC2990" w:rsidP="00DC2990">
      <w:pPr>
        <w:pStyle w:val="CommentText"/>
        <w:rPr>
          <w:sz w:val="22"/>
          <w:szCs w:val="22"/>
        </w:rPr>
      </w:pPr>
      <w:r w:rsidRPr="00D552B7">
        <w:rPr>
          <w:b/>
          <w:bCs/>
          <w:sz w:val="22"/>
          <w:szCs w:val="22"/>
        </w:rPr>
        <w:t>2.3.1</w:t>
      </w:r>
      <w:r>
        <w:rPr>
          <w:sz w:val="22"/>
          <w:szCs w:val="22"/>
        </w:rPr>
        <w:t xml:space="preserve"> </w:t>
      </w:r>
      <w:bookmarkStart w:id="17" w:name="_Hlk156568097"/>
      <w:r>
        <w:rPr>
          <w:b/>
          <w:bCs/>
          <w:sz w:val="22"/>
          <w:szCs w:val="22"/>
        </w:rPr>
        <w:t>How</w:t>
      </w:r>
      <w:r w:rsidR="00A43F07">
        <w:rPr>
          <w:b/>
          <w:bCs/>
          <w:sz w:val="22"/>
          <w:szCs w:val="22"/>
        </w:rPr>
        <w:t>,</w:t>
      </w:r>
      <w:r>
        <w:rPr>
          <w:b/>
          <w:bCs/>
          <w:sz w:val="22"/>
          <w:szCs w:val="22"/>
        </w:rPr>
        <w:t xml:space="preserve"> or by what means</w:t>
      </w:r>
      <w:r w:rsidR="00A43F07">
        <w:rPr>
          <w:b/>
          <w:bCs/>
          <w:sz w:val="22"/>
          <w:szCs w:val="22"/>
        </w:rPr>
        <w:t>,</w:t>
      </w:r>
      <w:r>
        <w:rPr>
          <w:b/>
          <w:bCs/>
          <w:sz w:val="22"/>
          <w:szCs w:val="22"/>
        </w:rPr>
        <w:t xml:space="preserve"> </w:t>
      </w:r>
      <w:r w:rsidRPr="002E6DFA">
        <w:rPr>
          <w:b/>
          <w:bCs/>
          <w:sz w:val="22"/>
          <w:szCs w:val="22"/>
        </w:rPr>
        <w:t xml:space="preserve">did the authors deal with “false claims and misinformation” about Covid-19, especially about vaccines? </w:t>
      </w:r>
      <w:r>
        <w:rPr>
          <w:b/>
          <w:bCs/>
          <w:sz w:val="22"/>
          <w:szCs w:val="22"/>
        </w:rPr>
        <w:t xml:space="preserve">Put differently, what approach did they take to try to combat or counter misinformation and people’s acceptance of wrong information? </w:t>
      </w:r>
      <w:r w:rsidRPr="002E6DFA">
        <w:rPr>
          <w:b/>
          <w:bCs/>
          <w:sz w:val="22"/>
          <w:szCs w:val="22"/>
        </w:rPr>
        <w:t>(para. 6)</w:t>
      </w:r>
      <w:bookmarkEnd w:id="17"/>
    </w:p>
    <w:tbl>
      <w:tblPr>
        <w:tblStyle w:val="TableGrid"/>
        <w:tblW w:w="0" w:type="auto"/>
        <w:tblLook w:val="04A0" w:firstRow="1" w:lastRow="0" w:firstColumn="1" w:lastColumn="0" w:noHBand="0" w:noVBand="1"/>
      </w:tblPr>
      <w:tblGrid>
        <w:gridCol w:w="9350"/>
      </w:tblGrid>
      <w:tr w:rsidR="008C1BB3" w14:paraId="4AD7B294" w14:textId="77777777" w:rsidTr="00A71B2C">
        <w:tc>
          <w:tcPr>
            <w:tcW w:w="9350" w:type="dxa"/>
          </w:tcPr>
          <w:p w14:paraId="2BE9FE90" w14:textId="77777777" w:rsidR="008C1BB3" w:rsidRDefault="008C1BB3" w:rsidP="00A71B2C">
            <w:pPr>
              <w:pStyle w:val="CommentText"/>
              <w:rPr>
                <w:sz w:val="22"/>
                <w:szCs w:val="22"/>
              </w:rPr>
            </w:pPr>
            <w:bookmarkStart w:id="18" w:name="_Hlk92965146"/>
            <w:r>
              <w:rPr>
                <w:sz w:val="22"/>
                <w:szCs w:val="22"/>
              </w:rPr>
              <w:t>2.3.1 Answer</w:t>
            </w:r>
          </w:p>
        </w:tc>
      </w:tr>
      <w:tr w:rsidR="008C1BB3" w:rsidRPr="00B26F49" w14:paraId="5C04A41A" w14:textId="77777777" w:rsidTr="00A71B2C">
        <w:tc>
          <w:tcPr>
            <w:tcW w:w="9350" w:type="dxa"/>
          </w:tcPr>
          <w:p w14:paraId="2B85776D" w14:textId="77777777" w:rsidR="00B26F49" w:rsidRPr="00C430D6" w:rsidRDefault="00B26F49" w:rsidP="00B26F49">
            <w:pPr>
              <w:pStyle w:val="CommentText"/>
              <w:ind w:left="720" w:hanging="720"/>
              <w:rPr>
                <w:sz w:val="22"/>
                <w:szCs w:val="22"/>
                <w:lang w:val="en-US"/>
              </w:rPr>
            </w:pPr>
            <w:r>
              <w:rPr>
                <w:sz w:val="22"/>
                <w:szCs w:val="22"/>
              </w:rPr>
              <w:t>In order to counter false claims and misinformation, the authors use the idea of “inoculation”, warning people about misinformation and incorrect facts before they receive</w:t>
            </w:r>
          </w:p>
          <w:p w14:paraId="79841ACA" w14:textId="77777777" w:rsidR="008C1BB3" w:rsidRPr="00B26F49" w:rsidRDefault="008C1BB3" w:rsidP="00A71B2C">
            <w:pPr>
              <w:pStyle w:val="CommentText"/>
              <w:rPr>
                <w:sz w:val="22"/>
                <w:szCs w:val="22"/>
                <w:lang w:val="en-US"/>
              </w:rPr>
            </w:pPr>
          </w:p>
        </w:tc>
      </w:tr>
    </w:tbl>
    <w:p w14:paraId="391868DD" w14:textId="77777777" w:rsidR="008C1BB3" w:rsidRDefault="008C1BB3" w:rsidP="008C1BB3">
      <w:pPr>
        <w:pStyle w:val="CommentText"/>
        <w:rPr>
          <w:sz w:val="22"/>
          <w:szCs w:val="22"/>
        </w:rPr>
      </w:pPr>
    </w:p>
    <w:p w14:paraId="787BC3F1" w14:textId="77777777" w:rsidR="008C1BB3" w:rsidRDefault="008C1BB3" w:rsidP="008C1BB3">
      <w:pPr>
        <w:pStyle w:val="CommentText"/>
        <w:rPr>
          <w:sz w:val="22"/>
          <w:szCs w:val="22"/>
        </w:rPr>
      </w:pPr>
      <w:r w:rsidRPr="00D552B7">
        <w:rPr>
          <w:b/>
          <w:bCs/>
          <w:sz w:val="22"/>
          <w:szCs w:val="22"/>
        </w:rPr>
        <w:t>2.3.2</w:t>
      </w:r>
      <w:r>
        <w:rPr>
          <w:sz w:val="22"/>
          <w:szCs w:val="22"/>
        </w:rPr>
        <w:t xml:space="preserve"> </w:t>
      </w:r>
      <w:r w:rsidRPr="00AE2CFB">
        <w:rPr>
          <w:b/>
          <w:bCs/>
          <w:sz w:val="22"/>
          <w:szCs w:val="22"/>
        </w:rPr>
        <w:t>What is “empirical evidence”?</w:t>
      </w:r>
      <w:r>
        <w:rPr>
          <w:sz w:val="22"/>
          <w:szCs w:val="22"/>
        </w:rPr>
        <w:t xml:space="preserve"> The authors say that their approach to false claims and misinformation was “supported by empirical evidence”. (para. 6) </w:t>
      </w:r>
    </w:p>
    <w:tbl>
      <w:tblPr>
        <w:tblStyle w:val="TableGrid"/>
        <w:tblW w:w="0" w:type="auto"/>
        <w:tblLook w:val="04A0" w:firstRow="1" w:lastRow="0" w:firstColumn="1" w:lastColumn="0" w:noHBand="0" w:noVBand="1"/>
      </w:tblPr>
      <w:tblGrid>
        <w:gridCol w:w="3681"/>
        <w:gridCol w:w="5669"/>
      </w:tblGrid>
      <w:tr w:rsidR="008C1BB3" w14:paraId="6147D66F" w14:textId="77777777" w:rsidTr="00A71B2C">
        <w:tc>
          <w:tcPr>
            <w:tcW w:w="3681" w:type="dxa"/>
          </w:tcPr>
          <w:p w14:paraId="3F18F6B4" w14:textId="77777777" w:rsidR="008C1BB3" w:rsidRDefault="008C1BB3" w:rsidP="00A71B2C">
            <w:pPr>
              <w:pStyle w:val="CommentText"/>
              <w:rPr>
                <w:sz w:val="22"/>
                <w:szCs w:val="22"/>
              </w:rPr>
            </w:pPr>
            <w:r>
              <w:rPr>
                <w:sz w:val="22"/>
                <w:szCs w:val="22"/>
              </w:rPr>
              <w:t>2.3.2 Answer</w:t>
            </w:r>
          </w:p>
        </w:tc>
        <w:tc>
          <w:tcPr>
            <w:tcW w:w="5669" w:type="dxa"/>
          </w:tcPr>
          <w:p w14:paraId="3BBD1E80" w14:textId="77777777" w:rsidR="008C1BB3" w:rsidRDefault="008C1BB3" w:rsidP="00A71B2C">
            <w:pPr>
              <w:pStyle w:val="CommentText"/>
              <w:rPr>
                <w:sz w:val="22"/>
                <w:szCs w:val="22"/>
              </w:rPr>
            </w:pPr>
          </w:p>
        </w:tc>
      </w:tr>
      <w:tr w:rsidR="008C1BB3" w:rsidRPr="00B26F49" w14:paraId="1EB30044" w14:textId="77777777" w:rsidTr="00A71B2C">
        <w:tc>
          <w:tcPr>
            <w:tcW w:w="3681" w:type="dxa"/>
            <w:shd w:val="clear" w:color="auto" w:fill="D5DCE4" w:themeFill="text2" w:themeFillTint="33"/>
          </w:tcPr>
          <w:p w14:paraId="1BFA5A89" w14:textId="77777777" w:rsidR="008C1BB3" w:rsidRDefault="008C1BB3" w:rsidP="00A71B2C">
            <w:pPr>
              <w:pStyle w:val="CommentText"/>
              <w:rPr>
                <w:b/>
                <w:bCs/>
                <w:sz w:val="22"/>
                <w:szCs w:val="22"/>
              </w:rPr>
            </w:pPr>
            <w:r w:rsidRPr="00D67237">
              <w:rPr>
                <w:b/>
                <w:bCs/>
                <w:sz w:val="22"/>
                <w:szCs w:val="22"/>
              </w:rPr>
              <w:t>“empirical” (adjective): definition</w:t>
            </w:r>
          </w:p>
          <w:p w14:paraId="6E6FF70F" w14:textId="77777777" w:rsidR="008C1BB3" w:rsidRPr="00D67237" w:rsidRDefault="008C1BB3" w:rsidP="00A71B2C">
            <w:pPr>
              <w:pStyle w:val="CommentText"/>
              <w:rPr>
                <w:b/>
                <w:bCs/>
                <w:sz w:val="22"/>
                <w:szCs w:val="22"/>
              </w:rPr>
            </w:pPr>
            <w:r>
              <w:rPr>
                <w:b/>
                <w:bCs/>
                <w:sz w:val="22"/>
                <w:szCs w:val="22"/>
              </w:rPr>
              <w:t>(the definition must refer to knowledge and a way of acquiring knowledge)</w:t>
            </w:r>
          </w:p>
        </w:tc>
        <w:tc>
          <w:tcPr>
            <w:tcW w:w="5669" w:type="dxa"/>
          </w:tcPr>
          <w:p w14:paraId="58E68617" w14:textId="12C78862" w:rsidR="008C1BB3" w:rsidRPr="00B26F49" w:rsidRDefault="00B26F49" w:rsidP="00B26F49">
            <w:pPr>
              <w:shd w:val="clear" w:color="auto" w:fill="FFFFFF"/>
              <w:textAlignment w:val="baseline"/>
              <w:rPr>
                <w:rFonts w:eastAsia="Times New Roman" w:cstheme="minorHAnsi"/>
                <w:lang w:val="en-CA" w:eastAsia="fr-CA"/>
              </w:rPr>
            </w:pPr>
            <w:r w:rsidRPr="00B26F49">
              <w:rPr>
                <w:rFonts w:eastAsia="Times New Roman" w:cstheme="minorHAnsi"/>
                <w:lang w:val="en-CA" w:eastAsia="fr-CA"/>
              </w:rPr>
              <w:t>That pursues knowledge by means of direct observation, investigation, or experiment (as distinct from deductive reasoning, abstract theorizing, or speculation); that relates to or derives from this method of pursuing knowledge.</w:t>
            </w:r>
          </w:p>
        </w:tc>
      </w:tr>
      <w:tr w:rsidR="00B26F49" w:rsidRPr="00B26F49" w14:paraId="5B40D468" w14:textId="77777777" w:rsidTr="00A71B2C">
        <w:tc>
          <w:tcPr>
            <w:tcW w:w="3681" w:type="dxa"/>
            <w:shd w:val="clear" w:color="auto" w:fill="D5DCE4" w:themeFill="text2" w:themeFillTint="33"/>
          </w:tcPr>
          <w:p w14:paraId="541DF75C" w14:textId="77777777" w:rsidR="00B26F49" w:rsidRDefault="00B26F49" w:rsidP="00B26F49">
            <w:pPr>
              <w:pStyle w:val="CommentText"/>
              <w:rPr>
                <w:b/>
                <w:bCs/>
                <w:sz w:val="22"/>
                <w:szCs w:val="22"/>
              </w:rPr>
            </w:pPr>
            <w:r w:rsidRPr="00D67237">
              <w:rPr>
                <w:b/>
                <w:bCs/>
                <w:sz w:val="22"/>
                <w:szCs w:val="22"/>
              </w:rPr>
              <w:lastRenderedPageBreak/>
              <w:t>“empirical evidence”: explanation</w:t>
            </w:r>
          </w:p>
          <w:p w14:paraId="1CA76947" w14:textId="77777777" w:rsidR="00B26F49" w:rsidRPr="00D67237" w:rsidRDefault="00B26F49" w:rsidP="00B26F49">
            <w:pPr>
              <w:pStyle w:val="CommentText"/>
              <w:rPr>
                <w:b/>
                <w:bCs/>
                <w:sz w:val="22"/>
                <w:szCs w:val="22"/>
              </w:rPr>
            </w:pPr>
          </w:p>
        </w:tc>
        <w:tc>
          <w:tcPr>
            <w:tcW w:w="5669" w:type="dxa"/>
          </w:tcPr>
          <w:p w14:paraId="5D7E8F00" w14:textId="64E15992" w:rsidR="00B26F49" w:rsidRDefault="00B26F49" w:rsidP="00B26F49">
            <w:pPr>
              <w:pStyle w:val="CommentText"/>
              <w:rPr>
                <w:sz w:val="22"/>
                <w:szCs w:val="22"/>
              </w:rPr>
            </w:pPr>
            <w:r>
              <w:rPr>
                <w:sz w:val="22"/>
                <w:szCs w:val="22"/>
              </w:rPr>
              <w:t>It is information gained from observation and documentation of a matter through experiments</w:t>
            </w:r>
          </w:p>
        </w:tc>
      </w:tr>
      <w:tr w:rsidR="00B26F49" w:rsidRPr="00AE2CFB" w14:paraId="74C9D847" w14:textId="77777777" w:rsidTr="00A71B2C">
        <w:tc>
          <w:tcPr>
            <w:tcW w:w="9350" w:type="dxa"/>
            <w:gridSpan w:val="2"/>
          </w:tcPr>
          <w:p w14:paraId="612178B7" w14:textId="77777777" w:rsidR="00B26F49" w:rsidRDefault="00B26F49" w:rsidP="00B26F49">
            <w:pPr>
              <w:pStyle w:val="CommentText"/>
              <w:rPr>
                <w:sz w:val="22"/>
                <w:szCs w:val="22"/>
              </w:rPr>
            </w:pPr>
            <w:r>
              <w:rPr>
                <w:sz w:val="22"/>
                <w:szCs w:val="22"/>
              </w:rPr>
              <w:t>Reference:</w:t>
            </w:r>
          </w:p>
          <w:p w14:paraId="1E8F5CEA" w14:textId="77777777" w:rsidR="00B26F49" w:rsidRPr="00A1022F" w:rsidRDefault="00B26F49" w:rsidP="00B26F49">
            <w:pPr>
              <w:pStyle w:val="CommentText"/>
              <w:rPr>
                <w:sz w:val="22"/>
                <w:szCs w:val="22"/>
                <w:lang w:val="en-US"/>
              </w:rPr>
            </w:pPr>
            <w:r>
              <w:rPr>
                <w:sz w:val="22"/>
                <w:szCs w:val="22"/>
              </w:rPr>
              <w:t>Empirical</w:t>
            </w:r>
            <w:r>
              <w:rPr>
                <w:sz w:val="22"/>
                <w:szCs w:val="22"/>
                <w:lang w:val="en-US"/>
              </w:rPr>
              <w:t>?  - Oxford Dictionnary</w:t>
            </w:r>
          </w:p>
          <w:p w14:paraId="5C20E3A3" w14:textId="77777777" w:rsidR="00B26F49" w:rsidRDefault="00B26F49" w:rsidP="00B26F49">
            <w:pPr>
              <w:pStyle w:val="CommentText"/>
              <w:rPr>
                <w:sz w:val="22"/>
                <w:szCs w:val="22"/>
              </w:rPr>
            </w:pPr>
          </w:p>
        </w:tc>
      </w:tr>
    </w:tbl>
    <w:p w14:paraId="7E7B037E" w14:textId="77777777" w:rsidR="008C1BB3" w:rsidRDefault="008C1BB3" w:rsidP="008C1BB3">
      <w:pPr>
        <w:pStyle w:val="CommentText"/>
        <w:rPr>
          <w:sz w:val="22"/>
          <w:szCs w:val="22"/>
        </w:rPr>
      </w:pPr>
    </w:p>
    <w:p w14:paraId="5041E199" w14:textId="77777777" w:rsidR="00DC2990" w:rsidRDefault="00DC2990" w:rsidP="00DC2990">
      <w:pPr>
        <w:pStyle w:val="CommentText"/>
        <w:rPr>
          <w:sz w:val="22"/>
          <w:szCs w:val="22"/>
        </w:rPr>
      </w:pPr>
      <w:r w:rsidRPr="00613344">
        <w:rPr>
          <w:b/>
          <w:bCs/>
          <w:sz w:val="22"/>
          <w:szCs w:val="22"/>
        </w:rPr>
        <w:t>2.3.3</w:t>
      </w:r>
      <w:r>
        <w:rPr>
          <w:sz w:val="22"/>
          <w:szCs w:val="22"/>
        </w:rPr>
        <w:t xml:space="preserve"> </w:t>
      </w:r>
      <w:r w:rsidRPr="00613344">
        <w:rPr>
          <w:b/>
          <w:bCs/>
          <w:sz w:val="22"/>
          <w:szCs w:val="22"/>
        </w:rPr>
        <w:t xml:space="preserve">What was the result of their approach </w:t>
      </w:r>
      <w:r>
        <w:rPr>
          <w:b/>
          <w:bCs/>
          <w:sz w:val="22"/>
          <w:szCs w:val="22"/>
        </w:rPr>
        <w:t xml:space="preserve">or strategy </w:t>
      </w:r>
      <w:r w:rsidRPr="00613344">
        <w:rPr>
          <w:b/>
          <w:bCs/>
          <w:sz w:val="22"/>
          <w:szCs w:val="22"/>
        </w:rPr>
        <w:t>for dealing with false claims and misinformation about vaccines and vaccination</w:t>
      </w:r>
      <w:r>
        <w:rPr>
          <w:b/>
          <w:bCs/>
          <w:sz w:val="22"/>
          <w:szCs w:val="22"/>
        </w:rPr>
        <w:t>, especially in their June 2021 article about Covid-19 deaths among vaccinated older people</w:t>
      </w:r>
      <w:r w:rsidRPr="00613344">
        <w:rPr>
          <w:b/>
          <w:bCs/>
          <w:sz w:val="22"/>
          <w:szCs w:val="22"/>
        </w:rPr>
        <w:t>?</w:t>
      </w:r>
    </w:p>
    <w:p w14:paraId="0A7888EC" w14:textId="77777777" w:rsidR="008C1BB3" w:rsidRDefault="00DC2990" w:rsidP="00DC2990">
      <w:pPr>
        <w:pStyle w:val="CommentText"/>
        <w:rPr>
          <w:sz w:val="22"/>
          <w:szCs w:val="22"/>
        </w:rPr>
      </w:pPr>
      <w:r>
        <w:rPr>
          <w:sz w:val="22"/>
          <w:szCs w:val="22"/>
        </w:rPr>
        <w:t>To answer, fill in the following table</w:t>
      </w:r>
      <w:r w:rsidRPr="00613344">
        <w:rPr>
          <w:b/>
          <w:bCs/>
          <w:sz w:val="22"/>
          <w:szCs w:val="22"/>
        </w:rPr>
        <w:t xml:space="preserve"> </w:t>
      </w:r>
      <w:bookmarkStart w:id="19" w:name="_Hlk93144991"/>
    </w:p>
    <w:tbl>
      <w:tblPr>
        <w:tblStyle w:val="TableGrid"/>
        <w:tblW w:w="0" w:type="auto"/>
        <w:tblLook w:val="04A0" w:firstRow="1" w:lastRow="0" w:firstColumn="1" w:lastColumn="0" w:noHBand="0" w:noVBand="1"/>
      </w:tblPr>
      <w:tblGrid>
        <w:gridCol w:w="3256"/>
        <w:gridCol w:w="6094"/>
      </w:tblGrid>
      <w:tr w:rsidR="008C1BB3" w14:paraId="494D131C" w14:textId="77777777" w:rsidTr="00A71B2C">
        <w:tc>
          <w:tcPr>
            <w:tcW w:w="9350" w:type="dxa"/>
            <w:gridSpan w:val="2"/>
          </w:tcPr>
          <w:bookmarkEnd w:id="14"/>
          <w:bookmarkEnd w:id="18"/>
          <w:p w14:paraId="4D296D25" w14:textId="77777777" w:rsidR="008C1BB3" w:rsidRDefault="008C1BB3" w:rsidP="00A71B2C">
            <w:pPr>
              <w:pStyle w:val="CommentText"/>
              <w:rPr>
                <w:sz w:val="22"/>
                <w:szCs w:val="22"/>
              </w:rPr>
            </w:pPr>
            <w:r>
              <w:rPr>
                <w:sz w:val="22"/>
                <w:szCs w:val="22"/>
              </w:rPr>
              <w:t>2.3.3 Answer</w:t>
            </w:r>
          </w:p>
        </w:tc>
      </w:tr>
      <w:tr w:rsidR="008C1BB3" w:rsidRPr="001C2A2F" w14:paraId="758D8B5F" w14:textId="77777777" w:rsidTr="00A71B2C">
        <w:tc>
          <w:tcPr>
            <w:tcW w:w="3256" w:type="dxa"/>
            <w:shd w:val="clear" w:color="auto" w:fill="D0CECE" w:themeFill="background2" w:themeFillShade="E6"/>
          </w:tcPr>
          <w:p w14:paraId="2CE2FDE1" w14:textId="77777777" w:rsidR="008C1BB3" w:rsidRDefault="008C1BB3" w:rsidP="00A71B2C">
            <w:pPr>
              <w:pStyle w:val="CommentText"/>
              <w:rPr>
                <w:sz w:val="22"/>
                <w:szCs w:val="22"/>
              </w:rPr>
            </w:pPr>
            <w:r>
              <w:rPr>
                <w:sz w:val="22"/>
                <w:szCs w:val="22"/>
              </w:rPr>
              <w:t>Question</w:t>
            </w:r>
          </w:p>
        </w:tc>
        <w:tc>
          <w:tcPr>
            <w:tcW w:w="6094" w:type="dxa"/>
            <w:shd w:val="clear" w:color="auto" w:fill="D0CECE" w:themeFill="background2" w:themeFillShade="E6"/>
          </w:tcPr>
          <w:p w14:paraId="1B325903" w14:textId="77777777" w:rsidR="008C1BB3" w:rsidRDefault="008C1BB3" w:rsidP="00A71B2C">
            <w:pPr>
              <w:pStyle w:val="CommentText"/>
              <w:rPr>
                <w:sz w:val="22"/>
                <w:szCs w:val="22"/>
              </w:rPr>
            </w:pPr>
            <w:r>
              <w:rPr>
                <w:sz w:val="22"/>
                <w:szCs w:val="22"/>
              </w:rPr>
              <w:t>Response</w:t>
            </w:r>
          </w:p>
        </w:tc>
      </w:tr>
      <w:tr w:rsidR="008C1BB3" w:rsidRPr="00B26F49" w14:paraId="06E5E817" w14:textId="77777777" w:rsidTr="00A71B2C">
        <w:tc>
          <w:tcPr>
            <w:tcW w:w="3256" w:type="dxa"/>
            <w:shd w:val="clear" w:color="auto" w:fill="DEEAF6" w:themeFill="accent1" w:themeFillTint="33"/>
          </w:tcPr>
          <w:p w14:paraId="5228C00F" w14:textId="77777777" w:rsidR="008C1BB3" w:rsidRDefault="008C1BB3" w:rsidP="00A71B2C">
            <w:pPr>
              <w:pStyle w:val="CommentText"/>
              <w:rPr>
                <w:sz w:val="22"/>
                <w:szCs w:val="22"/>
              </w:rPr>
            </w:pPr>
            <w:r>
              <w:rPr>
                <w:sz w:val="22"/>
                <w:szCs w:val="22"/>
              </w:rPr>
              <w:t>(a) What was their claim about vaccines when it was reported that most older people who died from Covid-19 ha</w:t>
            </w:r>
            <w:r w:rsidR="00C86AFB">
              <w:rPr>
                <w:sz w:val="22"/>
                <w:szCs w:val="22"/>
              </w:rPr>
              <w:t>d</w:t>
            </w:r>
            <w:r>
              <w:rPr>
                <w:sz w:val="22"/>
                <w:szCs w:val="22"/>
              </w:rPr>
              <w:t xml:space="preserve"> been vaccinated? (para. 7)</w:t>
            </w:r>
          </w:p>
        </w:tc>
        <w:tc>
          <w:tcPr>
            <w:tcW w:w="6094" w:type="dxa"/>
          </w:tcPr>
          <w:p w14:paraId="75A84C28" w14:textId="77777777" w:rsidR="00B26F49" w:rsidRDefault="00B26F49" w:rsidP="00B26F49">
            <w:pPr>
              <w:pStyle w:val="CommentText"/>
              <w:rPr>
                <w:sz w:val="22"/>
                <w:szCs w:val="22"/>
              </w:rPr>
            </w:pPr>
            <w:r>
              <w:rPr>
                <w:sz w:val="22"/>
                <w:szCs w:val="22"/>
              </w:rPr>
              <w:t>It wasn’t because the vaccine worked, but because it is still under development.</w:t>
            </w:r>
          </w:p>
          <w:p w14:paraId="2B26416A" w14:textId="77777777" w:rsidR="008C1BB3" w:rsidRDefault="008C1BB3" w:rsidP="00A71B2C">
            <w:pPr>
              <w:pStyle w:val="CommentText"/>
              <w:rPr>
                <w:sz w:val="22"/>
                <w:szCs w:val="22"/>
              </w:rPr>
            </w:pPr>
          </w:p>
          <w:p w14:paraId="005CE5BB" w14:textId="77777777" w:rsidR="00B26F49" w:rsidRPr="00B26F49" w:rsidRDefault="00B26F49" w:rsidP="00B26F49">
            <w:pPr>
              <w:ind w:firstLine="720"/>
              <w:rPr>
                <w:lang w:val="en-CA"/>
              </w:rPr>
            </w:pPr>
          </w:p>
        </w:tc>
      </w:tr>
      <w:tr w:rsidR="00B26F49" w:rsidRPr="00B26F49" w14:paraId="5441AC86" w14:textId="77777777" w:rsidTr="00A71B2C">
        <w:tc>
          <w:tcPr>
            <w:tcW w:w="3256" w:type="dxa"/>
            <w:shd w:val="clear" w:color="auto" w:fill="DEEAF6" w:themeFill="accent1" w:themeFillTint="33"/>
          </w:tcPr>
          <w:p w14:paraId="3D0573D4" w14:textId="77777777" w:rsidR="00B26F49" w:rsidRDefault="00B26F49" w:rsidP="00B26F49">
            <w:pPr>
              <w:pStyle w:val="CommentText"/>
              <w:rPr>
                <w:sz w:val="22"/>
                <w:szCs w:val="22"/>
              </w:rPr>
            </w:pPr>
            <w:r>
              <w:rPr>
                <w:sz w:val="22"/>
                <w:szCs w:val="22"/>
              </w:rPr>
              <w:t>(b) How was their article and claim interpreted by readers and by people commenting on social media sites? (para. 8)</w:t>
            </w:r>
          </w:p>
        </w:tc>
        <w:tc>
          <w:tcPr>
            <w:tcW w:w="6094" w:type="dxa"/>
          </w:tcPr>
          <w:p w14:paraId="15395A16" w14:textId="2BC6A7C8" w:rsidR="00B26F49" w:rsidRDefault="00B26F49" w:rsidP="00B26F49">
            <w:pPr>
              <w:pStyle w:val="CommentText"/>
              <w:rPr>
                <w:sz w:val="22"/>
                <w:szCs w:val="22"/>
              </w:rPr>
            </w:pPr>
            <w:r>
              <w:rPr>
                <w:sz w:val="22"/>
                <w:szCs w:val="22"/>
              </w:rPr>
              <w:t>It was interpreted as an anti-vaccination article, as the Twitter link to their article included only the title and not the subtitle.</w:t>
            </w:r>
          </w:p>
        </w:tc>
      </w:tr>
      <w:tr w:rsidR="00B26F49" w:rsidRPr="00B26F49" w14:paraId="5A56C5A3" w14:textId="77777777" w:rsidTr="00A71B2C">
        <w:tc>
          <w:tcPr>
            <w:tcW w:w="3256" w:type="dxa"/>
            <w:shd w:val="clear" w:color="auto" w:fill="DEEAF6" w:themeFill="accent1" w:themeFillTint="33"/>
          </w:tcPr>
          <w:p w14:paraId="768462CC" w14:textId="77777777" w:rsidR="00B26F49" w:rsidRDefault="00B26F49" w:rsidP="00B26F49">
            <w:pPr>
              <w:pStyle w:val="CommentText"/>
              <w:rPr>
                <w:sz w:val="22"/>
                <w:szCs w:val="22"/>
              </w:rPr>
            </w:pPr>
            <w:r>
              <w:rPr>
                <w:sz w:val="22"/>
                <w:szCs w:val="22"/>
              </w:rPr>
              <w:t>(c) What is their general impression about how media handled statistical reporting about Covid-19? (para. 12)</w:t>
            </w:r>
          </w:p>
        </w:tc>
        <w:tc>
          <w:tcPr>
            <w:tcW w:w="6094" w:type="dxa"/>
          </w:tcPr>
          <w:p w14:paraId="4FCF2F4F" w14:textId="6960DDBF" w:rsidR="00B26F49" w:rsidRPr="00B26F49" w:rsidRDefault="00B26F49" w:rsidP="00B26F49">
            <w:pPr>
              <w:tabs>
                <w:tab w:val="left" w:pos="1800"/>
              </w:tabs>
              <w:rPr>
                <w:lang w:val="en-CA"/>
              </w:rPr>
            </w:pPr>
            <w:r w:rsidRPr="00B26F49">
              <w:rPr>
                <w:lang w:val="en-CA"/>
              </w:rPr>
              <w:t>That there was a valiant attempt by most to explain their difficulties</w:t>
            </w:r>
          </w:p>
        </w:tc>
      </w:tr>
    </w:tbl>
    <w:p w14:paraId="4DE8D32F" w14:textId="77777777" w:rsidR="00C86AFB" w:rsidRDefault="00C86AFB" w:rsidP="008C1BB3">
      <w:pPr>
        <w:pStyle w:val="CommentText"/>
        <w:rPr>
          <w:sz w:val="22"/>
          <w:szCs w:val="22"/>
        </w:rPr>
      </w:pPr>
    </w:p>
    <w:p w14:paraId="77FA8B29" w14:textId="77777777" w:rsidR="008C1BB3" w:rsidRDefault="008C1BB3" w:rsidP="008C1BB3">
      <w:pPr>
        <w:pStyle w:val="CommentText"/>
        <w:rPr>
          <w:sz w:val="22"/>
          <w:szCs w:val="22"/>
        </w:rPr>
      </w:pPr>
      <w:r w:rsidRPr="00ED0823">
        <w:rPr>
          <w:b/>
          <w:bCs/>
          <w:sz w:val="22"/>
          <w:szCs w:val="22"/>
        </w:rPr>
        <w:t>2.4</w:t>
      </w:r>
      <w:r>
        <w:rPr>
          <w:sz w:val="22"/>
          <w:szCs w:val="22"/>
        </w:rPr>
        <w:t xml:space="preserve"> </w:t>
      </w:r>
      <w:r w:rsidRPr="00ED0823">
        <w:rPr>
          <w:b/>
          <w:bCs/>
          <w:sz w:val="22"/>
          <w:szCs w:val="22"/>
        </w:rPr>
        <w:t xml:space="preserve">According to the statisticians Spiegelhalter and Masters, </w:t>
      </w:r>
      <w:r w:rsidRPr="00ED0823">
        <w:rPr>
          <w:b/>
          <w:bCs/>
          <w:i/>
          <w:iCs/>
          <w:sz w:val="22"/>
          <w:szCs w:val="22"/>
        </w:rPr>
        <w:t>how should</w:t>
      </w:r>
      <w:r w:rsidRPr="00ED0823">
        <w:rPr>
          <w:b/>
          <w:bCs/>
          <w:sz w:val="22"/>
          <w:szCs w:val="22"/>
        </w:rPr>
        <w:t xml:space="preserve"> statistical data be treated in and by the media and </w:t>
      </w:r>
      <w:r w:rsidRPr="00ED0823">
        <w:rPr>
          <w:b/>
          <w:bCs/>
          <w:i/>
          <w:iCs/>
          <w:sz w:val="22"/>
          <w:szCs w:val="22"/>
        </w:rPr>
        <w:t>why should</w:t>
      </w:r>
      <w:r w:rsidRPr="00ED0823">
        <w:rPr>
          <w:b/>
          <w:bCs/>
          <w:sz w:val="22"/>
          <w:szCs w:val="22"/>
        </w:rPr>
        <w:t xml:space="preserve"> it be treated that way? (para. 13)</w:t>
      </w:r>
      <w:r>
        <w:rPr>
          <w:sz w:val="22"/>
          <w:szCs w:val="22"/>
        </w:rPr>
        <w:t xml:space="preserve"> </w:t>
      </w:r>
    </w:p>
    <w:tbl>
      <w:tblPr>
        <w:tblStyle w:val="TableGrid"/>
        <w:tblW w:w="0" w:type="auto"/>
        <w:tblLook w:val="04A0" w:firstRow="1" w:lastRow="0" w:firstColumn="1" w:lastColumn="0" w:noHBand="0" w:noVBand="1"/>
      </w:tblPr>
      <w:tblGrid>
        <w:gridCol w:w="9350"/>
      </w:tblGrid>
      <w:tr w:rsidR="008C1BB3" w14:paraId="29AE06B2" w14:textId="77777777" w:rsidTr="00A71B2C">
        <w:tc>
          <w:tcPr>
            <w:tcW w:w="9350" w:type="dxa"/>
          </w:tcPr>
          <w:p w14:paraId="61B9A2F9" w14:textId="77777777" w:rsidR="008C1BB3" w:rsidRDefault="008C1BB3" w:rsidP="00A71B2C">
            <w:pPr>
              <w:pStyle w:val="CommentText"/>
              <w:rPr>
                <w:sz w:val="22"/>
                <w:szCs w:val="22"/>
              </w:rPr>
            </w:pPr>
            <w:r>
              <w:rPr>
                <w:sz w:val="22"/>
                <w:szCs w:val="22"/>
              </w:rPr>
              <w:t>2.4 Answer</w:t>
            </w:r>
          </w:p>
        </w:tc>
      </w:tr>
      <w:tr w:rsidR="008C1BB3" w:rsidRPr="00B26F49" w14:paraId="4EBB508E" w14:textId="77777777" w:rsidTr="00A71B2C">
        <w:tc>
          <w:tcPr>
            <w:tcW w:w="9350" w:type="dxa"/>
          </w:tcPr>
          <w:p w14:paraId="57AEAD75" w14:textId="602A0E31" w:rsidR="00B26F49" w:rsidRDefault="00B26F49" w:rsidP="00B26F49">
            <w:pPr>
              <w:pStyle w:val="CommentText"/>
              <w:rPr>
                <w:sz w:val="22"/>
                <w:szCs w:val="22"/>
              </w:rPr>
            </w:pPr>
            <w:r>
              <w:rPr>
                <w:sz w:val="22"/>
                <w:szCs w:val="22"/>
              </w:rPr>
              <w:t>So that people can speak honestly and carefully on behalf of numerical evidence, as it leads to better debate ad potentially better decisions</w:t>
            </w:r>
          </w:p>
          <w:p w14:paraId="1E1CB793" w14:textId="77777777" w:rsidR="008C1BB3" w:rsidRDefault="008C1BB3" w:rsidP="00A71B2C">
            <w:pPr>
              <w:pStyle w:val="CommentText"/>
              <w:rPr>
                <w:sz w:val="22"/>
                <w:szCs w:val="22"/>
              </w:rPr>
            </w:pPr>
          </w:p>
        </w:tc>
      </w:tr>
    </w:tbl>
    <w:p w14:paraId="030E3361" w14:textId="674DFF78" w:rsidR="00B26F49" w:rsidRDefault="00B26F49" w:rsidP="008C1BB3">
      <w:pPr>
        <w:tabs>
          <w:tab w:val="right" w:pos="9072"/>
        </w:tabs>
        <w:rPr>
          <w:b/>
          <w:bCs/>
          <w:lang w:val="en-CA"/>
        </w:rPr>
      </w:pPr>
      <w:bookmarkStart w:id="20" w:name="_Hlk93145370"/>
      <w:bookmarkEnd w:id="19"/>
    </w:p>
    <w:p w14:paraId="364E97E7" w14:textId="77777777" w:rsidR="00B26F49" w:rsidRDefault="00B26F49">
      <w:pPr>
        <w:rPr>
          <w:b/>
          <w:bCs/>
          <w:lang w:val="en-CA"/>
        </w:rPr>
      </w:pPr>
      <w:r>
        <w:rPr>
          <w:b/>
          <w:bCs/>
          <w:lang w:val="en-CA"/>
        </w:rPr>
        <w:br w:type="page"/>
      </w:r>
    </w:p>
    <w:p w14:paraId="2700DDE9" w14:textId="77777777" w:rsidR="008C1BB3" w:rsidRDefault="008C1BB3" w:rsidP="008C1BB3">
      <w:pPr>
        <w:tabs>
          <w:tab w:val="right" w:pos="9072"/>
        </w:tabs>
        <w:rPr>
          <w:b/>
          <w:bCs/>
          <w:lang w:val="en-CA"/>
        </w:rPr>
      </w:pPr>
    </w:p>
    <w:p w14:paraId="52D5B0E8" w14:textId="77777777" w:rsidR="00DC2990" w:rsidRPr="00712D25" w:rsidRDefault="00DC2990" w:rsidP="00DC2990">
      <w:pPr>
        <w:tabs>
          <w:tab w:val="right" w:pos="9072"/>
        </w:tabs>
        <w:rPr>
          <w:b/>
          <w:bCs/>
          <w:lang w:val="en-CA"/>
        </w:rPr>
      </w:pPr>
      <w:bookmarkStart w:id="21" w:name="_Hlk156572679"/>
      <w:r w:rsidRPr="003C1561">
        <w:rPr>
          <w:b/>
          <w:bCs/>
          <w:color w:val="2F5496" w:themeColor="accent5" w:themeShade="BF"/>
          <w:lang w:val="en-CA"/>
        </w:rPr>
        <w:t>3. Risk and technology: the case of nuclear power and nuclear waste</w:t>
      </w:r>
      <w:r w:rsidR="00A43F07">
        <w:rPr>
          <w:b/>
          <w:bCs/>
          <w:color w:val="2F5496" w:themeColor="accent5" w:themeShade="BF"/>
          <w:lang w:val="en-CA"/>
        </w:rPr>
        <w:t xml:space="preserve"> </w:t>
      </w:r>
      <w:r w:rsidRPr="003C1561">
        <w:rPr>
          <w:b/>
          <w:bCs/>
          <w:color w:val="2F5496" w:themeColor="accent5" w:themeShade="BF"/>
          <w:lang w:val="en-CA"/>
        </w:rPr>
        <w:t>(Article 2)</w:t>
      </w:r>
      <w:r>
        <w:rPr>
          <w:b/>
          <w:bCs/>
          <w:lang w:val="en-CA"/>
        </w:rPr>
        <w:t xml:space="preserve"> (2.5 points)</w:t>
      </w:r>
    </w:p>
    <w:bookmarkEnd w:id="21"/>
    <w:p w14:paraId="6AF0959D" w14:textId="77777777" w:rsidR="00A43F07" w:rsidRDefault="00A43F07" w:rsidP="00A43F07">
      <w:pPr>
        <w:rPr>
          <w:b/>
          <w:bCs/>
          <w:lang w:val="en-CA"/>
        </w:rPr>
      </w:pPr>
      <w:r>
        <w:rPr>
          <w:b/>
          <w:bCs/>
          <w:lang w:val="en-CA"/>
        </w:rPr>
        <w:t>Answer the questions 3.1 and 3.2 including all of parts of the questions.</w:t>
      </w:r>
    </w:p>
    <w:p w14:paraId="2AA89701" w14:textId="77777777" w:rsidR="00A43F07" w:rsidRDefault="00A43F07" w:rsidP="00DC2990">
      <w:pPr>
        <w:tabs>
          <w:tab w:val="right" w:pos="9072"/>
        </w:tabs>
        <w:rPr>
          <w:b/>
          <w:bCs/>
          <w:lang w:val="en-CA"/>
        </w:rPr>
      </w:pPr>
    </w:p>
    <w:p w14:paraId="20B5DBA7" w14:textId="77777777" w:rsidR="00DC2990" w:rsidRDefault="00DC2990" w:rsidP="00DC2990">
      <w:pPr>
        <w:tabs>
          <w:tab w:val="right" w:pos="9072"/>
        </w:tabs>
        <w:rPr>
          <w:b/>
          <w:bCs/>
          <w:lang w:val="en-CA"/>
        </w:rPr>
      </w:pPr>
      <w:r w:rsidRPr="00712D25">
        <w:rPr>
          <w:b/>
          <w:bCs/>
          <w:lang w:val="en-CA"/>
        </w:rPr>
        <w:t>3</w:t>
      </w:r>
      <w:r>
        <w:rPr>
          <w:b/>
          <w:bCs/>
          <w:lang w:val="en-CA"/>
        </w:rPr>
        <w:t>.1 What is the risk that is being discussed in this article about the nuclear waste that accompanies the generation of energy by nuclear power plants (chiefly in the United Kingdom, but elsewhere as well)?</w:t>
      </w:r>
    </w:p>
    <w:p w14:paraId="7BB86AC8" w14:textId="77777777" w:rsidR="00DC2990" w:rsidRPr="004B2CEB" w:rsidRDefault="00DC2990" w:rsidP="00DC2990">
      <w:pPr>
        <w:rPr>
          <w:lang w:val="en-CA"/>
        </w:rPr>
      </w:pPr>
      <w:bookmarkStart w:id="22" w:name="_Hlk156918640"/>
      <w:r>
        <w:rPr>
          <w:lang w:val="en-CA"/>
        </w:rPr>
        <w:t>Describe the risk that is being discussed in this article. Do so by filling in the following table below. Provide the relevant information for all 4 “Elements of Description” in the blank cells in the column headed “Details of Description”.</w:t>
      </w:r>
    </w:p>
    <w:tbl>
      <w:tblPr>
        <w:tblStyle w:val="TableGrid"/>
        <w:tblW w:w="9782" w:type="dxa"/>
        <w:tblInd w:w="-289" w:type="dxa"/>
        <w:tblLook w:val="04A0" w:firstRow="1" w:lastRow="0" w:firstColumn="1" w:lastColumn="0" w:noHBand="0" w:noVBand="1"/>
      </w:tblPr>
      <w:tblGrid>
        <w:gridCol w:w="4604"/>
        <w:gridCol w:w="5178"/>
      </w:tblGrid>
      <w:tr w:rsidR="00DC2990" w14:paraId="3CA104E8" w14:textId="77777777" w:rsidTr="00C401FC">
        <w:tc>
          <w:tcPr>
            <w:tcW w:w="9782" w:type="dxa"/>
            <w:gridSpan w:val="2"/>
          </w:tcPr>
          <w:bookmarkEnd w:id="22"/>
          <w:p w14:paraId="6CE5880B" w14:textId="77777777" w:rsidR="00DC2990" w:rsidRDefault="00DC2990" w:rsidP="00C401FC">
            <w:pPr>
              <w:rPr>
                <w:lang w:val="en-CA"/>
              </w:rPr>
            </w:pPr>
            <w:r>
              <w:rPr>
                <w:lang w:val="en-CA"/>
              </w:rPr>
              <w:t>3.1 Answer</w:t>
            </w:r>
          </w:p>
        </w:tc>
      </w:tr>
      <w:tr w:rsidR="00DC2990" w14:paraId="45C2EB58" w14:textId="77777777" w:rsidTr="00C401FC">
        <w:tc>
          <w:tcPr>
            <w:tcW w:w="4604" w:type="dxa"/>
            <w:shd w:val="clear" w:color="auto" w:fill="D0CECE" w:themeFill="background2" w:themeFillShade="E6"/>
          </w:tcPr>
          <w:p w14:paraId="08461C50" w14:textId="77777777" w:rsidR="00DC2990" w:rsidRPr="005A18B1" w:rsidRDefault="00DC2990" w:rsidP="00C401FC">
            <w:pPr>
              <w:rPr>
                <w:b/>
                <w:bCs/>
                <w:lang w:val="en-CA"/>
              </w:rPr>
            </w:pPr>
            <w:r>
              <w:rPr>
                <w:b/>
                <w:bCs/>
                <w:lang w:val="en-CA"/>
              </w:rPr>
              <w:t>Element of Description</w:t>
            </w:r>
          </w:p>
        </w:tc>
        <w:tc>
          <w:tcPr>
            <w:tcW w:w="5178" w:type="dxa"/>
            <w:shd w:val="clear" w:color="auto" w:fill="D0CECE" w:themeFill="background2" w:themeFillShade="E6"/>
          </w:tcPr>
          <w:p w14:paraId="04B8EF59" w14:textId="77777777" w:rsidR="00DC2990" w:rsidRPr="005A18B1" w:rsidRDefault="00DC2990" w:rsidP="00C401FC">
            <w:pPr>
              <w:rPr>
                <w:b/>
                <w:bCs/>
                <w:lang w:val="en-CA"/>
              </w:rPr>
            </w:pPr>
            <w:r>
              <w:rPr>
                <w:b/>
                <w:bCs/>
                <w:lang w:val="en-CA"/>
              </w:rPr>
              <w:t>Details of Description</w:t>
            </w:r>
          </w:p>
        </w:tc>
      </w:tr>
      <w:tr w:rsidR="00B26F49" w:rsidRPr="00B26F49" w14:paraId="0E1B187F" w14:textId="77777777" w:rsidTr="00C401FC">
        <w:tc>
          <w:tcPr>
            <w:tcW w:w="4604" w:type="dxa"/>
            <w:shd w:val="clear" w:color="auto" w:fill="DEEAF6" w:themeFill="accent1" w:themeFillTint="33"/>
          </w:tcPr>
          <w:p w14:paraId="61CB69C8" w14:textId="77777777" w:rsidR="00B26F49" w:rsidRDefault="00B26F49" w:rsidP="00B26F49">
            <w:pPr>
              <w:rPr>
                <w:b/>
                <w:bCs/>
                <w:lang w:val="en-CA"/>
              </w:rPr>
            </w:pPr>
            <w:r>
              <w:rPr>
                <w:b/>
                <w:bCs/>
                <w:lang w:val="en-CA"/>
              </w:rPr>
              <w:t xml:space="preserve">1. Identification and definition 1: The general circumstance. </w:t>
            </w:r>
          </w:p>
          <w:p w14:paraId="53A5FD30" w14:textId="77777777" w:rsidR="00B26F49" w:rsidRDefault="00B26F49" w:rsidP="00B26F49">
            <w:pPr>
              <w:rPr>
                <w:lang w:val="en-CA"/>
              </w:rPr>
            </w:pPr>
            <w:r>
              <w:rPr>
                <w:lang w:val="en-CA"/>
              </w:rPr>
              <w:t xml:space="preserve">What is the </w:t>
            </w:r>
            <w:r w:rsidRPr="00461CCF">
              <w:rPr>
                <w:b/>
                <w:bCs/>
                <w:lang w:val="en-CA"/>
              </w:rPr>
              <w:t>general</w:t>
            </w:r>
            <w:r>
              <w:rPr>
                <w:lang w:val="en-CA"/>
              </w:rPr>
              <w:t xml:space="preserve"> circumstance (the situation) of risk of harm, loss or injury with which the article is primarily concerned? (Para. 1, 2, 3, 5, 7, 16, 18 ,19)</w:t>
            </w:r>
          </w:p>
          <w:p w14:paraId="21EF0AFB" w14:textId="77777777" w:rsidR="00B26F49" w:rsidRPr="00AF65EA" w:rsidRDefault="00B26F49" w:rsidP="00B26F49">
            <w:pPr>
              <w:rPr>
                <w:lang w:val="en-CA"/>
              </w:rPr>
            </w:pPr>
            <w:r>
              <w:rPr>
                <w:lang w:val="en-CA"/>
              </w:rPr>
              <w:t>Identify the general circumstance and not the specific cases of the general circumstance.</w:t>
            </w:r>
          </w:p>
        </w:tc>
        <w:tc>
          <w:tcPr>
            <w:tcW w:w="5178" w:type="dxa"/>
          </w:tcPr>
          <w:p w14:paraId="6A851247" w14:textId="15B2BCBC" w:rsidR="00B26F49" w:rsidRDefault="00B26F49" w:rsidP="00B26F49">
            <w:pPr>
              <w:rPr>
                <w:lang w:val="en-CA"/>
              </w:rPr>
            </w:pPr>
            <w:r>
              <w:rPr>
                <w:lang w:val="en-CA"/>
              </w:rPr>
              <w:t xml:space="preserve">There is an underwater hole made to store massive amounts of nuclear fuel. Due to miners’ strikes, the fuel contaminated the water turning the are into and a radioactive sludge. There are numerous instances </w:t>
            </w:r>
            <w:r>
              <w:rPr>
                <w:lang w:val="en-CA"/>
              </w:rPr>
              <w:t>like</w:t>
            </w:r>
            <w:r>
              <w:rPr>
                <w:lang w:val="en-CA"/>
              </w:rPr>
              <w:t xml:space="preserve"> this one</w:t>
            </w:r>
          </w:p>
        </w:tc>
      </w:tr>
      <w:tr w:rsidR="00B26F49" w:rsidRPr="00B26F49" w14:paraId="360223FF" w14:textId="77777777" w:rsidTr="00C401FC">
        <w:tc>
          <w:tcPr>
            <w:tcW w:w="4604" w:type="dxa"/>
            <w:vMerge w:val="restart"/>
            <w:shd w:val="clear" w:color="auto" w:fill="DEEAF6" w:themeFill="accent1" w:themeFillTint="33"/>
          </w:tcPr>
          <w:p w14:paraId="4087666D" w14:textId="77777777" w:rsidR="00B26F49" w:rsidRDefault="00B26F49" w:rsidP="00B26F49">
            <w:pPr>
              <w:rPr>
                <w:b/>
                <w:bCs/>
                <w:lang w:val="en-CA"/>
              </w:rPr>
            </w:pPr>
            <w:r>
              <w:rPr>
                <w:b/>
                <w:bCs/>
                <w:lang w:val="en-CA"/>
              </w:rPr>
              <w:t xml:space="preserve">2. Identification and definition 2: The specific cases </w:t>
            </w:r>
          </w:p>
          <w:p w14:paraId="25713678" w14:textId="77777777" w:rsidR="00B26F49" w:rsidRDefault="00B26F49" w:rsidP="00B26F49">
            <w:pPr>
              <w:rPr>
                <w:lang w:val="en-CA"/>
              </w:rPr>
            </w:pPr>
            <w:r>
              <w:rPr>
                <w:lang w:val="en-CA"/>
              </w:rPr>
              <w:t>What are the specific cases of the general circumstance that are mentioned in the article? (Para. 1, 2, 3, 5, 7, 17, 21, 22)</w:t>
            </w:r>
          </w:p>
          <w:p w14:paraId="03436F64" w14:textId="77777777" w:rsidR="00B26F49" w:rsidRDefault="00B26F49" w:rsidP="00B26F49">
            <w:pPr>
              <w:rPr>
                <w:lang w:val="en-CA"/>
              </w:rPr>
            </w:pPr>
            <w:r>
              <w:rPr>
                <w:lang w:val="en-CA"/>
              </w:rPr>
              <w:t xml:space="preserve">There are three specific cases.  </w:t>
            </w:r>
          </w:p>
          <w:p w14:paraId="4D1501FB" w14:textId="77777777" w:rsidR="00B26F49" w:rsidRPr="00461CCF" w:rsidRDefault="00B26F49" w:rsidP="00B26F49">
            <w:pPr>
              <w:rPr>
                <w:lang w:val="en-CA"/>
              </w:rPr>
            </w:pPr>
            <w:r w:rsidRPr="00E5710B">
              <w:rPr>
                <w:color w:val="FF0000"/>
                <w:lang w:val="en-CA"/>
              </w:rPr>
              <w:t>One case is provided.</w:t>
            </w:r>
          </w:p>
        </w:tc>
        <w:tc>
          <w:tcPr>
            <w:tcW w:w="5178" w:type="dxa"/>
          </w:tcPr>
          <w:p w14:paraId="39F9CBEF" w14:textId="77777777" w:rsidR="00B26F49" w:rsidRDefault="00B26F49" w:rsidP="00B26F49">
            <w:pPr>
              <w:rPr>
                <w:lang w:val="en-CA"/>
              </w:rPr>
            </w:pPr>
            <w:r>
              <w:rPr>
                <w:lang w:val="en-CA"/>
              </w:rPr>
              <w:t xml:space="preserve">1. (paras. 1, 2, 3, 5, 7) </w:t>
            </w:r>
          </w:p>
          <w:p w14:paraId="18BC3FB1" w14:textId="661EEA79" w:rsidR="00B26F49" w:rsidRDefault="00B26F49" w:rsidP="00B26F49">
            <w:pPr>
              <w:rPr>
                <w:lang w:val="en-CA"/>
              </w:rPr>
            </w:pPr>
            <w:r>
              <w:rPr>
                <w:lang w:val="en-CA"/>
              </w:rPr>
              <w:t>B30 was built to hold a lot of nuclear waste. However, during the 1970s miners</w:t>
            </w:r>
            <w:r>
              <w:rPr>
                <w:lang w:val="en-US"/>
              </w:rPr>
              <w:t>’ strikes</w:t>
            </w:r>
            <w:r>
              <w:rPr>
                <w:lang w:val="en-US"/>
              </w:rPr>
              <w:t>, more fuel was generated, which caused a massive radioactive risk.</w:t>
            </w:r>
          </w:p>
          <w:p w14:paraId="08E43641" w14:textId="77777777" w:rsidR="00B26F49" w:rsidRPr="00F56EFD" w:rsidRDefault="00B26F49" w:rsidP="00B26F49">
            <w:pPr>
              <w:rPr>
                <w:lang w:val="en-CA"/>
              </w:rPr>
            </w:pPr>
          </w:p>
        </w:tc>
      </w:tr>
      <w:tr w:rsidR="00B26F49" w:rsidRPr="00B26F49" w14:paraId="606DBC31" w14:textId="77777777" w:rsidTr="00C401FC">
        <w:tc>
          <w:tcPr>
            <w:tcW w:w="4604" w:type="dxa"/>
            <w:vMerge/>
            <w:shd w:val="clear" w:color="auto" w:fill="DEEAF6" w:themeFill="accent1" w:themeFillTint="33"/>
          </w:tcPr>
          <w:p w14:paraId="0B2BB2F3" w14:textId="77777777" w:rsidR="00B26F49" w:rsidRDefault="00B26F49" w:rsidP="00B26F49">
            <w:pPr>
              <w:rPr>
                <w:b/>
                <w:bCs/>
                <w:lang w:val="en-CA"/>
              </w:rPr>
            </w:pPr>
          </w:p>
        </w:tc>
        <w:tc>
          <w:tcPr>
            <w:tcW w:w="5178" w:type="dxa"/>
          </w:tcPr>
          <w:p w14:paraId="267CC86E" w14:textId="77777777" w:rsidR="00B26F49" w:rsidRDefault="00B26F49" w:rsidP="00B26F49">
            <w:pPr>
              <w:rPr>
                <w:i/>
                <w:iCs/>
                <w:lang w:val="en-CA"/>
              </w:rPr>
            </w:pPr>
            <w:r>
              <w:rPr>
                <w:i/>
                <w:iCs/>
                <w:lang w:val="en-CA"/>
              </w:rPr>
              <w:t xml:space="preserve">2. (para. 17) </w:t>
            </w:r>
          </w:p>
          <w:p w14:paraId="1C21E7A0" w14:textId="59BA9625" w:rsidR="00B26F49" w:rsidRDefault="00B26F49" w:rsidP="00B26F49">
            <w:pPr>
              <w:rPr>
                <w:lang w:val="en-CA"/>
              </w:rPr>
            </w:pPr>
            <w:r>
              <w:rPr>
                <w:lang w:val="en-CA"/>
              </w:rPr>
              <w:t>B38 was heavily used during the miner’s strike of 1972. 2 years later, the [public became stricter towards the nuclear industry due to the launch of the Protect and Survive advice on surviving a nuclear attack</w:t>
            </w:r>
          </w:p>
          <w:p w14:paraId="5BBF996C" w14:textId="77777777" w:rsidR="00B26F49" w:rsidRDefault="00B26F49" w:rsidP="00B26F49">
            <w:pPr>
              <w:rPr>
                <w:lang w:val="en-CA"/>
              </w:rPr>
            </w:pPr>
          </w:p>
        </w:tc>
      </w:tr>
      <w:tr w:rsidR="00B26F49" w:rsidRPr="004D5789" w14:paraId="05B59AC0" w14:textId="77777777" w:rsidTr="00C401FC">
        <w:tc>
          <w:tcPr>
            <w:tcW w:w="4604" w:type="dxa"/>
            <w:vMerge/>
            <w:shd w:val="clear" w:color="auto" w:fill="DEEAF6" w:themeFill="accent1" w:themeFillTint="33"/>
          </w:tcPr>
          <w:p w14:paraId="6CD99C95" w14:textId="77777777" w:rsidR="00B26F49" w:rsidRDefault="00B26F49" w:rsidP="00B26F49">
            <w:pPr>
              <w:rPr>
                <w:b/>
                <w:bCs/>
                <w:lang w:val="en-CA"/>
              </w:rPr>
            </w:pPr>
          </w:p>
        </w:tc>
        <w:tc>
          <w:tcPr>
            <w:tcW w:w="5178" w:type="dxa"/>
          </w:tcPr>
          <w:p w14:paraId="7358F8D6" w14:textId="77777777" w:rsidR="00B26F49" w:rsidRDefault="00B26F49" w:rsidP="00B26F49">
            <w:pPr>
              <w:rPr>
                <w:i/>
                <w:iCs/>
                <w:lang w:val="en-CA"/>
              </w:rPr>
            </w:pPr>
            <w:r>
              <w:rPr>
                <w:i/>
                <w:iCs/>
                <w:lang w:val="en-CA"/>
              </w:rPr>
              <w:t>3. (paras. 21, 22) There are leaks of radioactive water from the Magnox swarf storage silo (MSSS).</w:t>
            </w:r>
          </w:p>
          <w:p w14:paraId="374F1B8F" w14:textId="77777777" w:rsidR="00B26F49" w:rsidRDefault="00B26F49" w:rsidP="00B26F49">
            <w:pPr>
              <w:rPr>
                <w:i/>
                <w:iCs/>
                <w:lang w:val="en-CA"/>
              </w:rPr>
            </w:pPr>
            <w:r>
              <w:rPr>
                <w:i/>
                <w:iCs/>
                <w:lang w:val="en-CA"/>
              </w:rPr>
              <w:t>The silo was found to be leaking radioactive water into the ground in the 1970s. There are concerns that efforts to retrieve the radioactive waste, now, may reopen historic leak paths and introduce new ones. (para. 22)</w:t>
            </w:r>
          </w:p>
          <w:p w14:paraId="59B1C91A" w14:textId="77777777" w:rsidR="00B26F49" w:rsidRDefault="00B26F49" w:rsidP="00B26F49">
            <w:pPr>
              <w:rPr>
                <w:i/>
                <w:iCs/>
                <w:lang w:val="en-CA"/>
              </w:rPr>
            </w:pPr>
            <w:r>
              <w:rPr>
                <w:i/>
                <w:iCs/>
                <w:lang w:val="en-CA"/>
              </w:rPr>
              <w:t>“There are also grave concerns over leaks from the Magnox swarf storage silo (MSSS) described as ‘one of the highest-hazard nuclear facilities in the UK</w:t>
            </w:r>
            <w:r>
              <w:rPr>
                <w:i/>
                <w:iCs/>
                <w:lang w:val="en-US"/>
              </w:rPr>
              <w:t>’</w:t>
            </w:r>
            <w:r>
              <w:rPr>
                <w:i/>
                <w:iCs/>
                <w:lang w:val="en-CA"/>
              </w:rPr>
              <w:t>’’. (para 21).</w:t>
            </w:r>
          </w:p>
          <w:p w14:paraId="70E1137D" w14:textId="77777777" w:rsidR="00B26F49" w:rsidRDefault="00B26F49" w:rsidP="00B26F49">
            <w:pPr>
              <w:rPr>
                <w:lang w:val="en-CA"/>
              </w:rPr>
            </w:pPr>
          </w:p>
        </w:tc>
      </w:tr>
      <w:tr w:rsidR="00B26F49" w:rsidRPr="00B26F49" w14:paraId="48F509EA" w14:textId="77777777" w:rsidTr="00C401FC">
        <w:tc>
          <w:tcPr>
            <w:tcW w:w="4604" w:type="dxa"/>
            <w:shd w:val="clear" w:color="auto" w:fill="DEEAF6" w:themeFill="accent1" w:themeFillTint="33"/>
          </w:tcPr>
          <w:p w14:paraId="22FE6070" w14:textId="77777777" w:rsidR="00B26F49" w:rsidRDefault="00B26F49" w:rsidP="00B26F49">
            <w:pPr>
              <w:rPr>
                <w:lang w:val="en-CA"/>
              </w:rPr>
            </w:pPr>
            <w:r>
              <w:rPr>
                <w:b/>
                <w:bCs/>
                <w:lang w:val="en-CA"/>
              </w:rPr>
              <w:lastRenderedPageBreak/>
              <w:t xml:space="preserve">2. </w:t>
            </w:r>
            <w:r w:rsidRPr="005C5627">
              <w:rPr>
                <w:b/>
                <w:bCs/>
                <w:lang w:val="en-CA"/>
              </w:rPr>
              <w:t>Identification and definition</w:t>
            </w:r>
            <w:r>
              <w:rPr>
                <w:b/>
                <w:bCs/>
                <w:lang w:val="en-CA"/>
              </w:rPr>
              <w:t xml:space="preserve"> 3:</w:t>
            </w:r>
            <w:r w:rsidRPr="005C5627">
              <w:rPr>
                <w:b/>
                <w:bCs/>
                <w:lang w:val="en-CA"/>
              </w:rPr>
              <w:t xml:space="preserve"> </w:t>
            </w:r>
            <w:r>
              <w:rPr>
                <w:b/>
                <w:bCs/>
                <w:lang w:val="en-CA"/>
              </w:rPr>
              <w:t>The harm.</w:t>
            </w:r>
            <w:r>
              <w:rPr>
                <w:lang w:val="en-CA"/>
              </w:rPr>
              <w:t xml:space="preserve"> </w:t>
            </w:r>
          </w:p>
          <w:p w14:paraId="13C6745E" w14:textId="77777777" w:rsidR="00B26F49" w:rsidRDefault="00B26F49" w:rsidP="00B26F49">
            <w:pPr>
              <w:rPr>
                <w:lang w:val="en-CA"/>
              </w:rPr>
            </w:pPr>
            <w:r>
              <w:rPr>
                <w:lang w:val="en-CA"/>
              </w:rPr>
              <w:t>What is the potential harm, injury or loss (the risk) that is being identified in the article? (paras. 3, 5, 7, 16)</w:t>
            </w:r>
          </w:p>
          <w:p w14:paraId="3F6AFF28" w14:textId="77777777" w:rsidR="00B26F49" w:rsidRDefault="00B26F49" w:rsidP="00B26F49">
            <w:pPr>
              <w:rPr>
                <w:lang w:val="en-CA"/>
              </w:rPr>
            </w:pPr>
            <w:r>
              <w:rPr>
                <w:lang w:val="en-CA"/>
              </w:rPr>
              <w:t>The potential harm is stated indirectly. You have to deduce it from the content. It has to do with radioactivity.</w:t>
            </w:r>
          </w:p>
        </w:tc>
        <w:tc>
          <w:tcPr>
            <w:tcW w:w="5178" w:type="dxa"/>
          </w:tcPr>
          <w:p w14:paraId="3A4E8BF2" w14:textId="77777777" w:rsidR="00B26F49" w:rsidRDefault="00B26F49" w:rsidP="00B26F49">
            <w:pPr>
              <w:rPr>
                <w:i/>
                <w:iCs/>
                <w:lang w:val="en-CA"/>
              </w:rPr>
            </w:pPr>
            <w:r w:rsidRPr="00E1590D">
              <w:rPr>
                <w:i/>
                <w:iCs/>
                <w:lang w:val="en-CA"/>
              </w:rPr>
              <w:t xml:space="preserve"> </w:t>
            </w:r>
            <w:r>
              <w:rPr>
                <w:i/>
                <w:iCs/>
                <w:lang w:val="en-CA"/>
              </w:rPr>
              <w:t>The fuel corrodes the water, turning it into a radioactive sludge (3)</w:t>
            </w:r>
          </w:p>
          <w:p w14:paraId="06CB868A" w14:textId="725BA691" w:rsidR="00B26F49" w:rsidRPr="00E1590D" w:rsidRDefault="00B26F49" w:rsidP="00B26F49">
            <w:pPr>
              <w:rPr>
                <w:i/>
                <w:iCs/>
                <w:lang w:val="en-CA"/>
              </w:rPr>
            </w:pPr>
            <w:r>
              <w:rPr>
                <w:i/>
                <w:iCs/>
                <w:lang w:val="en-CA"/>
              </w:rPr>
              <w:t>It requires greater security check (16)</w:t>
            </w:r>
          </w:p>
        </w:tc>
      </w:tr>
      <w:tr w:rsidR="00B26F49" w:rsidRPr="00B26F49" w14:paraId="303FAAC3" w14:textId="77777777" w:rsidTr="00C401FC">
        <w:tc>
          <w:tcPr>
            <w:tcW w:w="4604" w:type="dxa"/>
            <w:vMerge w:val="restart"/>
            <w:shd w:val="clear" w:color="auto" w:fill="DEEAF6" w:themeFill="accent1" w:themeFillTint="33"/>
          </w:tcPr>
          <w:p w14:paraId="7B8A2F2B" w14:textId="77777777" w:rsidR="00B26F49" w:rsidRDefault="00B26F49" w:rsidP="00B26F49">
            <w:pPr>
              <w:rPr>
                <w:b/>
                <w:bCs/>
                <w:lang w:val="en-US"/>
              </w:rPr>
            </w:pPr>
            <w:r>
              <w:rPr>
                <w:b/>
                <w:bCs/>
                <w:lang w:val="en-US"/>
              </w:rPr>
              <w:t xml:space="preserve">3. </w:t>
            </w:r>
            <w:r w:rsidRPr="005C5627">
              <w:rPr>
                <w:b/>
                <w:bCs/>
                <w:lang w:val="en-US"/>
              </w:rPr>
              <w:t>Identification and definition</w:t>
            </w:r>
            <w:r>
              <w:rPr>
                <w:b/>
                <w:bCs/>
                <w:lang w:val="en-US"/>
              </w:rPr>
              <w:t xml:space="preserve"> 4</w:t>
            </w:r>
            <w:r w:rsidRPr="005C5627">
              <w:rPr>
                <w:b/>
                <w:bCs/>
                <w:lang w:val="en-US"/>
              </w:rPr>
              <w:t xml:space="preserve">: </w:t>
            </w:r>
            <w:r>
              <w:rPr>
                <w:b/>
                <w:bCs/>
                <w:lang w:val="en-US"/>
              </w:rPr>
              <w:t xml:space="preserve">The “primary identifiers” </w:t>
            </w:r>
          </w:p>
          <w:p w14:paraId="7F408AAA" w14:textId="77777777" w:rsidR="00B26F49" w:rsidRDefault="00B26F49" w:rsidP="00B26F49">
            <w:pPr>
              <w:rPr>
                <w:lang w:val="en-US"/>
              </w:rPr>
            </w:pPr>
            <w:r>
              <w:rPr>
                <w:lang w:val="en-US"/>
              </w:rPr>
              <w:t>Who are the “primary identifiers” of the potential harm (the risk)? (paras. 5, 6, 22, 23)</w:t>
            </w:r>
          </w:p>
          <w:p w14:paraId="6A149A4F" w14:textId="77777777" w:rsidR="00B26F49" w:rsidRDefault="00B26F49" w:rsidP="00B26F49">
            <w:pPr>
              <w:rPr>
                <w:lang w:val="en-US"/>
              </w:rPr>
            </w:pPr>
            <w:r>
              <w:rPr>
                <w:lang w:val="en-US"/>
              </w:rPr>
              <w:t xml:space="preserve">State who (individuals or organizations) are identifying and naming the risk and making it publicly known, in the first instance. A “primary identifier” is an original, often first-hand, source of information on the risk. A “primary identifier” is involved in naming the risk for the first time based on first-hand information acquired directly or indirectly. </w:t>
            </w:r>
          </w:p>
          <w:p w14:paraId="3370C0F6" w14:textId="77777777" w:rsidR="00B26F49" w:rsidRDefault="00B26F49" w:rsidP="00B26F49">
            <w:pPr>
              <w:rPr>
                <w:lang w:val="en-US"/>
              </w:rPr>
            </w:pPr>
            <w:r>
              <w:rPr>
                <w:lang w:val="en-US"/>
              </w:rPr>
              <w:t xml:space="preserve">In this article, there are four “primary identifiers”. One is an individual who possibly works at the Sellafield plant, one is an online media source, one is an individual expert and one is an independent regulatory body. </w:t>
            </w:r>
          </w:p>
          <w:p w14:paraId="07A7654D" w14:textId="77777777" w:rsidR="00B26F49" w:rsidRDefault="00B26F49" w:rsidP="00B26F49">
            <w:pPr>
              <w:rPr>
                <w:lang w:val="en-US"/>
              </w:rPr>
            </w:pPr>
            <w:r>
              <w:rPr>
                <w:lang w:val="en-US"/>
              </w:rPr>
              <w:t xml:space="preserve">List them all. </w:t>
            </w:r>
          </w:p>
          <w:p w14:paraId="3BE5FCD6" w14:textId="77777777" w:rsidR="00B26F49" w:rsidRPr="008C3069" w:rsidRDefault="00B26F49" w:rsidP="00B26F49">
            <w:pPr>
              <w:rPr>
                <w:color w:val="FF0000"/>
                <w:lang w:val="en-US"/>
              </w:rPr>
            </w:pPr>
            <w:r w:rsidRPr="008C3069">
              <w:rPr>
                <w:color w:val="FF0000"/>
                <w:lang w:val="en-US"/>
              </w:rPr>
              <w:t>(Note: one answer is provided.)</w:t>
            </w:r>
          </w:p>
          <w:p w14:paraId="01216A9F" w14:textId="77777777" w:rsidR="00B26F49" w:rsidRPr="00431B0A" w:rsidRDefault="00B26F49" w:rsidP="00B26F49">
            <w:pPr>
              <w:rPr>
                <w:lang w:val="en-US"/>
              </w:rPr>
            </w:pPr>
          </w:p>
        </w:tc>
        <w:tc>
          <w:tcPr>
            <w:tcW w:w="5178" w:type="dxa"/>
          </w:tcPr>
          <w:p w14:paraId="7A04172C" w14:textId="77777777" w:rsidR="00B26F49" w:rsidRDefault="00B26F49" w:rsidP="00B26F49">
            <w:pPr>
              <w:rPr>
                <w:lang w:val="en-CA"/>
              </w:rPr>
            </w:pPr>
            <w:r>
              <w:rPr>
                <w:lang w:val="en-CA"/>
              </w:rPr>
              <w:t>Primary identifiers:</w:t>
            </w:r>
          </w:p>
          <w:p w14:paraId="09F9E2C8" w14:textId="77777777" w:rsidR="00B26F49" w:rsidRDefault="00B26F49" w:rsidP="00B26F49">
            <w:pPr>
              <w:rPr>
                <w:lang w:val="en-CA"/>
              </w:rPr>
            </w:pPr>
            <w:r>
              <w:rPr>
                <w:lang w:val="en-CA"/>
              </w:rPr>
              <w:t>(1) individual (para. 5):</w:t>
            </w:r>
          </w:p>
          <w:p w14:paraId="527DD1F8" w14:textId="77777777" w:rsidR="00B26F49" w:rsidRDefault="00B26F49" w:rsidP="00B26F49">
            <w:pPr>
              <w:rPr>
                <w:lang w:val="en-CA"/>
              </w:rPr>
            </w:pPr>
            <w:r>
              <w:rPr>
                <w:lang w:val="en-CA"/>
              </w:rPr>
              <w:t>An “anonymous source” who leaked photos of B30 and B29 to an online website concerned with environmental matter. The individual probably works at the Sellafield site since they were able to take photos of B30 and B29.</w:t>
            </w:r>
          </w:p>
          <w:p w14:paraId="3FED0397" w14:textId="77777777" w:rsidR="00B26F49" w:rsidRDefault="00B26F49" w:rsidP="00B26F49">
            <w:pPr>
              <w:rPr>
                <w:lang w:val="en-CA"/>
              </w:rPr>
            </w:pPr>
          </w:p>
          <w:p w14:paraId="02AF924C" w14:textId="77777777" w:rsidR="00B26F49" w:rsidRDefault="00B26F49" w:rsidP="00B26F49">
            <w:pPr>
              <w:rPr>
                <w:lang w:val="en-CA"/>
              </w:rPr>
            </w:pPr>
          </w:p>
          <w:p w14:paraId="248C2A4E" w14:textId="77777777" w:rsidR="00B26F49" w:rsidRDefault="00B26F49" w:rsidP="00B26F49">
            <w:pPr>
              <w:rPr>
                <w:lang w:val="en-CA"/>
              </w:rPr>
            </w:pPr>
          </w:p>
        </w:tc>
      </w:tr>
      <w:tr w:rsidR="00B26F49" w:rsidRPr="00BB00F9" w14:paraId="6BFD1230" w14:textId="77777777" w:rsidTr="00C401FC">
        <w:tc>
          <w:tcPr>
            <w:tcW w:w="4604" w:type="dxa"/>
            <w:vMerge/>
            <w:shd w:val="clear" w:color="auto" w:fill="DEEAF6" w:themeFill="accent1" w:themeFillTint="33"/>
          </w:tcPr>
          <w:p w14:paraId="1586BCB4" w14:textId="77777777" w:rsidR="00B26F49" w:rsidRDefault="00B26F49" w:rsidP="00B26F49">
            <w:pPr>
              <w:rPr>
                <w:b/>
                <w:bCs/>
                <w:lang w:val="en-US"/>
              </w:rPr>
            </w:pPr>
          </w:p>
        </w:tc>
        <w:tc>
          <w:tcPr>
            <w:tcW w:w="5178" w:type="dxa"/>
          </w:tcPr>
          <w:p w14:paraId="6D021244" w14:textId="77777777" w:rsidR="00B26F49" w:rsidRDefault="00B26F49" w:rsidP="00B26F49">
            <w:pPr>
              <w:rPr>
                <w:lang w:val="en-CA"/>
              </w:rPr>
            </w:pPr>
            <w:r>
              <w:rPr>
                <w:lang w:val="en-CA"/>
              </w:rPr>
              <w:t>(2) online media source and website (paras. 5 &amp; 6):</w:t>
            </w:r>
          </w:p>
          <w:p w14:paraId="34C9D8BB" w14:textId="77777777" w:rsidR="00B26F49" w:rsidRDefault="00B26F49" w:rsidP="00B26F49">
            <w:pPr>
              <w:rPr>
                <w:lang w:val="en-CA"/>
              </w:rPr>
            </w:pPr>
            <w:r>
              <w:rPr>
                <w:lang w:val="en-CA"/>
              </w:rPr>
              <w:t>The Ecologist</w:t>
            </w:r>
          </w:p>
          <w:p w14:paraId="0383A27C" w14:textId="5A9F98EA" w:rsidR="00B26F49" w:rsidRDefault="00B26F49" w:rsidP="00B26F49">
            <w:pPr>
              <w:rPr>
                <w:lang w:val="en-CA"/>
              </w:rPr>
            </w:pPr>
          </w:p>
        </w:tc>
      </w:tr>
      <w:tr w:rsidR="00B26F49" w:rsidRPr="005B778B" w14:paraId="12141933" w14:textId="77777777" w:rsidTr="00C401FC">
        <w:tc>
          <w:tcPr>
            <w:tcW w:w="4604" w:type="dxa"/>
            <w:vMerge/>
            <w:shd w:val="clear" w:color="auto" w:fill="DEEAF6" w:themeFill="accent1" w:themeFillTint="33"/>
          </w:tcPr>
          <w:p w14:paraId="66AF9C8B" w14:textId="77777777" w:rsidR="00B26F49" w:rsidRDefault="00B26F49" w:rsidP="00B26F49">
            <w:pPr>
              <w:rPr>
                <w:b/>
                <w:bCs/>
                <w:lang w:val="en-US"/>
              </w:rPr>
            </w:pPr>
          </w:p>
        </w:tc>
        <w:tc>
          <w:tcPr>
            <w:tcW w:w="5178" w:type="dxa"/>
          </w:tcPr>
          <w:p w14:paraId="7A1569EB" w14:textId="77777777" w:rsidR="00B26F49" w:rsidRDefault="00B26F49" w:rsidP="00B26F49">
            <w:pPr>
              <w:rPr>
                <w:lang w:val="en-CA"/>
              </w:rPr>
            </w:pPr>
            <w:r>
              <w:rPr>
                <w:lang w:val="en-CA"/>
              </w:rPr>
              <w:t>(3) expert (para. 6):</w:t>
            </w:r>
          </w:p>
          <w:p w14:paraId="5F186003" w14:textId="77777777" w:rsidR="00B26F49" w:rsidRDefault="00B26F49" w:rsidP="00B26F49">
            <w:pPr>
              <w:rPr>
                <w:lang w:val="en-CA"/>
              </w:rPr>
            </w:pPr>
            <w:r>
              <w:rPr>
                <w:lang w:val="en-CA"/>
              </w:rPr>
              <w:t>The military</w:t>
            </w:r>
          </w:p>
          <w:p w14:paraId="21AA01CF" w14:textId="35BFF6F8" w:rsidR="00B26F49" w:rsidRDefault="00B26F49" w:rsidP="00B26F49">
            <w:pPr>
              <w:rPr>
                <w:lang w:val="en-CA"/>
              </w:rPr>
            </w:pPr>
          </w:p>
        </w:tc>
      </w:tr>
      <w:tr w:rsidR="00B26F49" w:rsidRPr="00B26F49" w14:paraId="4D3B5AEB" w14:textId="77777777" w:rsidTr="00C401FC">
        <w:tc>
          <w:tcPr>
            <w:tcW w:w="4604" w:type="dxa"/>
            <w:vMerge/>
            <w:shd w:val="clear" w:color="auto" w:fill="DEEAF6" w:themeFill="accent1" w:themeFillTint="33"/>
          </w:tcPr>
          <w:p w14:paraId="28177971" w14:textId="77777777" w:rsidR="00B26F49" w:rsidRDefault="00B26F49" w:rsidP="00B26F49">
            <w:pPr>
              <w:rPr>
                <w:b/>
                <w:bCs/>
                <w:lang w:val="en-US"/>
              </w:rPr>
            </w:pPr>
          </w:p>
        </w:tc>
        <w:tc>
          <w:tcPr>
            <w:tcW w:w="5178" w:type="dxa"/>
          </w:tcPr>
          <w:p w14:paraId="279ABB92" w14:textId="77777777" w:rsidR="00B26F49" w:rsidRDefault="00B26F49" w:rsidP="00B26F49">
            <w:pPr>
              <w:rPr>
                <w:lang w:val="en-CA"/>
              </w:rPr>
            </w:pPr>
            <w:r>
              <w:rPr>
                <w:lang w:val="en-CA"/>
              </w:rPr>
              <w:t>(4) independent regulatory body (paras. 22 &amp; 23):</w:t>
            </w:r>
          </w:p>
          <w:p w14:paraId="51AE0CD7" w14:textId="77777777" w:rsidR="00B26F49" w:rsidRDefault="00B26F49" w:rsidP="00B26F49">
            <w:pPr>
              <w:rPr>
                <w:lang w:val="en-CA"/>
              </w:rPr>
            </w:pPr>
            <w:r>
              <w:rPr>
                <w:lang w:val="en-CA"/>
              </w:rPr>
              <w:t>Magnox swarf storage silo (MSSS)</w:t>
            </w:r>
          </w:p>
          <w:p w14:paraId="761A8982" w14:textId="77777777" w:rsidR="00B26F49" w:rsidRDefault="00B26F49" w:rsidP="00B26F49">
            <w:pPr>
              <w:rPr>
                <w:lang w:val="en-CA"/>
              </w:rPr>
            </w:pPr>
          </w:p>
          <w:p w14:paraId="731A2647" w14:textId="77777777" w:rsidR="00B26F49" w:rsidRPr="008C3069" w:rsidRDefault="00B26F49" w:rsidP="00B26F49">
            <w:pPr>
              <w:rPr>
                <w:lang w:val="en-US"/>
              </w:rPr>
            </w:pPr>
          </w:p>
        </w:tc>
      </w:tr>
      <w:tr w:rsidR="00B26F49" w:rsidRPr="00B26F49" w14:paraId="461DC9DE" w14:textId="77777777" w:rsidTr="00C401FC">
        <w:tc>
          <w:tcPr>
            <w:tcW w:w="4604" w:type="dxa"/>
            <w:shd w:val="clear" w:color="auto" w:fill="DEEAF6" w:themeFill="accent1" w:themeFillTint="33"/>
          </w:tcPr>
          <w:p w14:paraId="791BBD36" w14:textId="77777777" w:rsidR="00B26F49" w:rsidRDefault="00B26F49" w:rsidP="00B26F49">
            <w:pPr>
              <w:rPr>
                <w:b/>
                <w:bCs/>
                <w:lang w:val="en-US"/>
              </w:rPr>
            </w:pPr>
            <w:r>
              <w:rPr>
                <w:b/>
                <w:bCs/>
                <w:lang w:val="en-CA"/>
              </w:rPr>
              <w:t xml:space="preserve">4. </w:t>
            </w:r>
            <w:r w:rsidRPr="005C5627">
              <w:rPr>
                <w:b/>
                <w:bCs/>
                <w:lang w:val="en-US"/>
              </w:rPr>
              <w:t xml:space="preserve">Identification and definition: </w:t>
            </w:r>
            <w:r>
              <w:rPr>
                <w:b/>
                <w:bCs/>
                <w:lang w:val="en-US"/>
              </w:rPr>
              <w:t xml:space="preserve">The “secondary identifiers” </w:t>
            </w:r>
          </w:p>
          <w:p w14:paraId="3836CAA3" w14:textId="77777777" w:rsidR="00B26F49" w:rsidRDefault="00B26F49" w:rsidP="00B26F49">
            <w:pPr>
              <w:rPr>
                <w:lang w:val="en-US"/>
              </w:rPr>
            </w:pPr>
            <w:r>
              <w:rPr>
                <w:lang w:val="en-US"/>
              </w:rPr>
              <w:t>Who is/are the “secondary identifiers” of the potential harm (the risk)?</w:t>
            </w:r>
          </w:p>
          <w:p w14:paraId="2908992C" w14:textId="77777777" w:rsidR="00B26F49" w:rsidRPr="00B33B7B" w:rsidRDefault="00B26F49" w:rsidP="00B26F49">
            <w:pPr>
              <w:rPr>
                <w:lang w:val="en-US"/>
              </w:rPr>
            </w:pPr>
            <w:r>
              <w:rPr>
                <w:lang w:val="en-US"/>
              </w:rPr>
              <w:t>State who (individual or organization) in involved in bringing the information about the risk to wider public attention.  A “secondary identifier” is a relay or second-hand source for the information. It transmits information from “primary identifiers” to the public.</w:t>
            </w:r>
          </w:p>
          <w:p w14:paraId="49E8EB2D" w14:textId="77777777" w:rsidR="00B26F49" w:rsidRDefault="00B26F49" w:rsidP="00B26F49">
            <w:pPr>
              <w:rPr>
                <w:b/>
                <w:bCs/>
                <w:lang w:val="en-CA"/>
              </w:rPr>
            </w:pPr>
            <w:r w:rsidRPr="0029241B">
              <w:rPr>
                <w:color w:val="FF0000"/>
                <w:lang w:val="en-US"/>
              </w:rPr>
              <w:t xml:space="preserve">(The </w:t>
            </w:r>
            <w:r>
              <w:rPr>
                <w:color w:val="FF0000"/>
                <w:lang w:val="en-US"/>
              </w:rPr>
              <w:t xml:space="preserve">name of the </w:t>
            </w:r>
            <w:r w:rsidRPr="0029241B">
              <w:rPr>
                <w:color w:val="FF0000"/>
                <w:lang w:val="en-US"/>
              </w:rPr>
              <w:t>“secondary identifier” is provided.)</w:t>
            </w:r>
          </w:p>
          <w:p w14:paraId="0792EE0D" w14:textId="77777777" w:rsidR="00B26F49" w:rsidRDefault="00B26F49" w:rsidP="00B26F49">
            <w:pPr>
              <w:rPr>
                <w:lang w:val="en-CA"/>
              </w:rPr>
            </w:pPr>
          </w:p>
          <w:p w14:paraId="2AC30DE4" w14:textId="77777777" w:rsidR="00B26F49" w:rsidRDefault="00B26F49" w:rsidP="00B26F49">
            <w:pPr>
              <w:rPr>
                <w:lang w:val="en-CA"/>
              </w:rPr>
            </w:pPr>
          </w:p>
        </w:tc>
        <w:tc>
          <w:tcPr>
            <w:tcW w:w="5178" w:type="dxa"/>
          </w:tcPr>
          <w:p w14:paraId="17F89AE7" w14:textId="77777777" w:rsidR="00B26F49" w:rsidRDefault="00B26F49" w:rsidP="00B26F49">
            <w:pPr>
              <w:rPr>
                <w:lang w:val="en-CA"/>
              </w:rPr>
            </w:pPr>
            <w:r>
              <w:rPr>
                <w:lang w:val="en-CA"/>
              </w:rPr>
              <w:t xml:space="preserve">Secondary identifier: </w:t>
            </w:r>
          </w:p>
          <w:p w14:paraId="375B56CD" w14:textId="77777777" w:rsidR="00B26F49" w:rsidRDefault="00B26F49" w:rsidP="00B26F49">
            <w:pPr>
              <w:rPr>
                <w:lang w:val="en-CA"/>
              </w:rPr>
            </w:pPr>
            <w:r w:rsidRPr="009B024E">
              <w:rPr>
                <w:i/>
                <w:iCs/>
                <w:lang w:val="en-CA"/>
              </w:rPr>
              <w:t>The Guardian newspaper.</w:t>
            </w:r>
          </w:p>
        </w:tc>
      </w:tr>
    </w:tbl>
    <w:p w14:paraId="7FD629DA" w14:textId="77777777" w:rsidR="00DC2990" w:rsidRDefault="00DC2990" w:rsidP="00DC2990">
      <w:pPr>
        <w:rPr>
          <w:lang w:val="en-CA"/>
        </w:rPr>
      </w:pPr>
    </w:p>
    <w:p w14:paraId="56109917" w14:textId="77777777" w:rsidR="00DC2990" w:rsidRDefault="00DC2990" w:rsidP="00DC2990">
      <w:pPr>
        <w:rPr>
          <w:lang w:val="en-CA"/>
        </w:rPr>
      </w:pPr>
    </w:p>
    <w:p w14:paraId="55CDDBCC" w14:textId="77777777" w:rsidR="00DC2990" w:rsidRDefault="00DC2990" w:rsidP="00DC2990">
      <w:pPr>
        <w:rPr>
          <w:lang w:val="en-CA"/>
        </w:rPr>
      </w:pPr>
    </w:p>
    <w:p w14:paraId="55761625" w14:textId="77777777" w:rsidR="00DC2990" w:rsidRPr="00DB509A" w:rsidRDefault="00DC2990" w:rsidP="00DC2990">
      <w:pPr>
        <w:rPr>
          <w:b/>
          <w:bCs/>
          <w:lang w:val="en-CA"/>
        </w:rPr>
      </w:pPr>
      <w:r w:rsidRPr="00DB509A">
        <w:rPr>
          <w:b/>
          <w:bCs/>
          <w:lang w:val="en-CA"/>
        </w:rPr>
        <w:t>3.2 What are the probability claims that are made about the risk?</w:t>
      </w:r>
    </w:p>
    <w:p w14:paraId="2E3C7F01" w14:textId="77777777" w:rsidR="00DC2990" w:rsidRDefault="00DC2990" w:rsidP="00DC2990">
      <w:pPr>
        <w:rPr>
          <w:lang w:val="en-CA"/>
        </w:rPr>
      </w:pPr>
      <w:r>
        <w:rPr>
          <w:lang w:val="en-CA"/>
        </w:rPr>
        <w:lastRenderedPageBreak/>
        <w:t>State in what terms probabilities of harm, loss or injury are expressed in the article. Do so by filling in the following table below. Provide the relevant information for the “Elements of Probability Claims” in the blank cells in the column headed “Specific Terms of Probability Claims”.</w:t>
      </w:r>
    </w:p>
    <w:tbl>
      <w:tblPr>
        <w:tblStyle w:val="TableGrid"/>
        <w:tblW w:w="9782" w:type="dxa"/>
        <w:tblInd w:w="-289" w:type="dxa"/>
        <w:tblLook w:val="04A0" w:firstRow="1" w:lastRow="0" w:firstColumn="1" w:lastColumn="0" w:noHBand="0" w:noVBand="1"/>
      </w:tblPr>
      <w:tblGrid>
        <w:gridCol w:w="4604"/>
        <w:gridCol w:w="5178"/>
      </w:tblGrid>
      <w:tr w:rsidR="00DC2990" w:rsidRPr="00F11C22" w14:paraId="1507B3F4" w14:textId="77777777" w:rsidTr="00C401FC">
        <w:tc>
          <w:tcPr>
            <w:tcW w:w="9782" w:type="dxa"/>
            <w:gridSpan w:val="2"/>
            <w:shd w:val="clear" w:color="auto" w:fill="DEEAF6" w:themeFill="accent1" w:themeFillTint="33"/>
          </w:tcPr>
          <w:p w14:paraId="61E122FA" w14:textId="77777777" w:rsidR="00DC2990" w:rsidRDefault="00DC2990" w:rsidP="00C401FC">
            <w:pPr>
              <w:rPr>
                <w:lang w:val="en-CA"/>
              </w:rPr>
            </w:pPr>
            <w:r>
              <w:rPr>
                <w:lang w:val="en-CA"/>
              </w:rPr>
              <w:t>3.2 Answer</w:t>
            </w:r>
          </w:p>
        </w:tc>
      </w:tr>
      <w:tr w:rsidR="00DC2990" w:rsidRPr="00B26F49" w14:paraId="6AE9720B" w14:textId="77777777" w:rsidTr="00C401FC">
        <w:tc>
          <w:tcPr>
            <w:tcW w:w="4604" w:type="dxa"/>
            <w:shd w:val="clear" w:color="auto" w:fill="DEEAF6" w:themeFill="accent1" w:themeFillTint="33"/>
          </w:tcPr>
          <w:p w14:paraId="638F5707" w14:textId="77777777" w:rsidR="00DC2990" w:rsidRDefault="00DC2990" w:rsidP="00C401FC">
            <w:pPr>
              <w:rPr>
                <w:b/>
                <w:bCs/>
                <w:lang w:val="en-CA"/>
              </w:rPr>
            </w:pPr>
            <w:r>
              <w:rPr>
                <w:b/>
                <w:bCs/>
                <w:lang w:val="en-CA"/>
              </w:rPr>
              <w:t>Elements of probability claims</w:t>
            </w:r>
          </w:p>
        </w:tc>
        <w:tc>
          <w:tcPr>
            <w:tcW w:w="5178" w:type="dxa"/>
          </w:tcPr>
          <w:p w14:paraId="0D0A9B03" w14:textId="77777777" w:rsidR="00DC2990" w:rsidRPr="00471137" w:rsidRDefault="00DC2990" w:rsidP="00C401FC">
            <w:pPr>
              <w:rPr>
                <w:b/>
                <w:bCs/>
                <w:lang w:val="en-CA"/>
              </w:rPr>
            </w:pPr>
            <w:r w:rsidRPr="00471137">
              <w:rPr>
                <w:b/>
                <w:bCs/>
                <w:lang w:val="en-CA"/>
              </w:rPr>
              <w:t>Specific terms of probability claims</w:t>
            </w:r>
          </w:p>
        </w:tc>
      </w:tr>
      <w:tr w:rsidR="00DC2990" w:rsidRPr="00B26F49" w14:paraId="10C3EE7F" w14:textId="77777777" w:rsidTr="00C401FC">
        <w:trPr>
          <w:trHeight w:val="1565"/>
        </w:trPr>
        <w:tc>
          <w:tcPr>
            <w:tcW w:w="4604" w:type="dxa"/>
            <w:vMerge w:val="restart"/>
            <w:shd w:val="clear" w:color="auto" w:fill="DEEAF6" w:themeFill="accent1" w:themeFillTint="33"/>
          </w:tcPr>
          <w:p w14:paraId="18C8F36E" w14:textId="77777777" w:rsidR="00DC2990" w:rsidRPr="005C5627" w:rsidRDefault="00DC2990" w:rsidP="00C401FC">
            <w:pPr>
              <w:rPr>
                <w:b/>
                <w:bCs/>
                <w:lang w:val="en-CA"/>
              </w:rPr>
            </w:pPr>
            <w:r>
              <w:rPr>
                <w:b/>
                <w:bCs/>
                <w:lang w:val="en-CA"/>
              </w:rPr>
              <w:t xml:space="preserve">1. </w:t>
            </w:r>
            <w:r w:rsidRPr="005C5627">
              <w:rPr>
                <w:b/>
                <w:bCs/>
                <w:lang w:val="en-CA"/>
              </w:rPr>
              <w:t>Probability claim</w:t>
            </w:r>
            <w:r>
              <w:rPr>
                <w:b/>
                <w:bCs/>
                <w:lang w:val="en-CA"/>
              </w:rPr>
              <w:t xml:space="preserve"> 1</w:t>
            </w:r>
            <w:r w:rsidRPr="005C5627">
              <w:rPr>
                <w:b/>
                <w:bCs/>
                <w:lang w:val="en-CA"/>
              </w:rPr>
              <w:t xml:space="preserve">: statement of likelihood. </w:t>
            </w:r>
          </w:p>
          <w:p w14:paraId="702F77EF" w14:textId="77777777" w:rsidR="00DC2990" w:rsidRDefault="00DC2990" w:rsidP="00C401FC">
            <w:pPr>
              <w:rPr>
                <w:lang w:val="en-CA"/>
              </w:rPr>
            </w:pPr>
            <w:r>
              <w:rPr>
                <w:lang w:val="en-CA"/>
              </w:rPr>
              <w:t>What claim of probability or likelihood, with regard to the harm, are the “identifiers” making in the article? In what specific terms is the probability or likelihood of harm being expressed and stated? (paras 7, 21) Quote the precise and specific phrases that express probability (likelihood) of an unwanted occurrence and identify the sources of the statements.</w:t>
            </w:r>
          </w:p>
          <w:p w14:paraId="6818F5C5" w14:textId="77777777" w:rsidR="00DC2990" w:rsidRDefault="00DC2990" w:rsidP="00C401FC">
            <w:pPr>
              <w:rPr>
                <w:lang w:val="en-CA"/>
              </w:rPr>
            </w:pPr>
          </w:p>
          <w:p w14:paraId="209980C7" w14:textId="77777777" w:rsidR="00DC2990" w:rsidRDefault="00DC2990" w:rsidP="00C401FC">
            <w:pPr>
              <w:rPr>
                <w:lang w:val="en-CA"/>
              </w:rPr>
            </w:pPr>
            <w:r>
              <w:rPr>
                <w:lang w:val="en-CA"/>
              </w:rPr>
              <w:t xml:space="preserve">There are three statements in the article that can be said to express a probability of occurrence and of harm. Present </w:t>
            </w:r>
            <w:r w:rsidRPr="00BB00F9">
              <w:rPr>
                <w:b/>
                <w:bCs/>
                <w:lang w:val="en-CA"/>
              </w:rPr>
              <w:t>TWO</w:t>
            </w:r>
            <w:r>
              <w:rPr>
                <w:lang w:val="en-CA"/>
              </w:rPr>
              <w:t xml:space="preserve"> of them. One statement is by the nuclear safety expert and two are by the ONR. </w:t>
            </w:r>
          </w:p>
        </w:tc>
        <w:tc>
          <w:tcPr>
            <w:tcW w:w="5178" w:type="dxa"/>
          </w:tcPr>
          <w:p w14:paraId="3BEE0F96" w14:textId="77777777" w:rsidR="00DC2990" w:rsidRDefault="00DC2990" w:rsidP="00C401FC">
            <w:pPr>
              <w:rPr>
                <w:lang w:val="en-CA"/>
              </w:rPr>
            </w:pPr>
            <w:r>
              <w:rPr>
                <w:lang w:val="en-CA"/>
              </w:rPr>
              <w:t>1. (para. 7)</w:t>
            </w:r>
          </w:p>
          <w:p w14:paraId="36D8B74C" w14:textId="64961EE6" w:rsidR="00DC2990" w:rsidRPr="00B26F49" w:rsidRDefault="00B26F49" w:rsidP="00C401FC">
            <w:pPr>
              <w:rPr>
                <w:lang w:val="en-US"/>
              </w:rPr>
            </w:pPr>
            <w:r>
              <w:rPr>
                <w:lang w:val="en-US"/>
              </w:rPr>
              <w:t xml:space="preserve">“’give rise to a very big radioactive </w:t>
            </w:r>
            <w:r>
              <w:rPr>
                <w:lang w:val="en-US"/>
              </w:rPr>
              <w:t>release.</w:t>
            </w:r>
            <w:r>
              <w:rPr>
                <w:lang w:val="en-US"/>
              </w:rPr>
              <w:t>’”</w:t>
            </w:r>
          </w:p>
          <w:p w14:paraId="32FCB53A" w14:textId="77777777" w:rsidR="00DC2990" w:rsidRDefault="00DC2990" w:rsidP="00C401FC">
            <w:pPr>
              <w:rPr>
                <w:lang w:val="en-CA"/>
              </w:rPr>
            </w:pPr>
          </w:p>
          <w:p w14:paraId="23C14B03" w14:textId="77777777" w:rsidR="00DC2990" w:rsidRDefault="00DC2990" w:rsidP="00C401FC">
            <w:pPr>
              <w:rPr>
                <w:lang w:val="en-CA"/>
              </w:rPr>
            </w:pPr>
          </w:p>
          <w:p w14:paraId="49677CDE" w14:textId="77777777" w:rsidR="00DC2990" w:rsidRDefault="00DC2990" w:rsidP="00C401FC">
            <w:pPr>
              <w:rPr>
                <w:lang w:val="en-CA"/>
              </w:rPr>
            </w:pPr>
          </w:p>
          <w:p w14:paraId="222E3521" w14:textId="77777777" w:rsidR="00DC2990" w:rsidRDefault="00DC2990" w:rsidP="00C401FC">
            <w:pPr>
              <w:rPr>
                <w:lang w:val="en-CA"/>
              </w:rPr>
            </w:pPr>
          </w:p>
          <w:p w14:paraId="61B8FCB7" w14:textId="77777777" w:rsidR="00DC2990" w:rsidRDefault="00DC2990" w:rsidP="00C401FC">
            <w:pPr>
              <w:rPr>
                <w:lang w:val="en-CA"/>
              </w:rPr>
            </w:pPr>
          </w:p>
        </w:tc>
      </w:tr>
      <w:tr w:rsidR="00DC2990" w:rsidRPr="00B26F49" w14:paraId="794E5462" w14:textId="77777777" w:rsidTr="00C401FC">
        <w:tc>
          <w:tcPr>
            <w:tcW w:w="4604" w:type="dxa"/>
            <w:vMerge/>
            <w:shd w:val="clear" w:color="auto" w:fill="DEEAF6" w:themeFill="accent1" w:themeFillTint="33"/>
          </w:tcPr>
          <w:p w14:paraId="47A134D6" w14:textId="77777777" w:rsidR="00DC2990" w:rsidRDefault="00DC2990" w:rsidP="00C401FC">
            <w:pPr>
              <w:rPr>
                <w:b/>
                <w:bCs/>
                <w:lang w:val="en-CA"/>
              </w:rPr>
            </w:pPr>
          </w:p>
        </w:tc>
        <w:tc>
          <w:tcPr>
            <w:tcW w:w="5178" w:type="dxa"/>
          </w:tcPr>
          <w:p w14:paraId="0E74C026" w14:textId="77777777" w:rsidR="00DC2990" w:rsidRDefault="00DC2990" w:rsidP="00C401FC">
            <w:pPr>
              <w:rPr>
                <w:lang w:val="en-CA"/>
              </w:rPr>
            </w:pPr>
            <w:r>
              <w:rPr>
                <w:lang w:val="en-CA"/>
              </w:rPr>
              <w:t>2. (para. 21)</w:t>
            </w:r>
          </w:p>
          <w:p w14:paraId="2FFC3371" w14:textId="34584CB4" w:rsidR="00DC2990" w:rsidRDefault="00B26F49" w:rsidP="00C401FC">
            <w:pPr>
              <w:rPr>
                <w:lang w:val="en-CA"/>
              </w:rPr>
            </w:pPr>
            <w:r>
              <w:rPr>
                <w:lang w:val="en-CA"/>
              </w:rPr>
              <w:t>“’one of the highest-hazard nuclear facilities in the UK’”</w:t>
            </w:r>
          </w:p>
        </w:tc>
      </w:tr>
      <w:tr w:rsidR="00DC2990" w:rsidRPr="00FA6FA1" w14:paraId="59E6BEFE" w14:textId="77777777" w:rsidTr="00C401FC">
        <w:tc>
          <w:tcPr>
            <w:tcW w:w="4604" w:type="dxa"/>
            <w:vMerge w:val="restart"/>
            <w:shd w:val="clear" w:color="auto" w:fill="DEEAF6" w:themeFill="accent1" w:themeFillTint="33"/>
          </w:tcPr>
          <w:p w14:paraId="4D0827BD" w14:textId="77777777" w:rsidR="00DC2990" w:rsidRPr="005C5627" w:rsidRDefault="00DC2990" w:rsidP="00C401FC">
            <w:pPr>
              <w:rPr>
                <w:b/>
                <w:bCs/>
                <w:lang w:val="en-CA"/>
              </w:rPr>
            </w:pPr>
            <w:r>
              <w:rPr>
                <w:b/>
                <w:bCs/>
                <w:lang w:val="en-CA"/>
              </w:rPr>
              <w:t xml:space="preserve">2. </w:t>
            </w:r>
            <w:r w:rsidRPr="005C5627">
              <w:rPr>
                <w:b/>
                <w:bCs/>
                <w:lang w:val="en-CA"/>
              </w:rPr>
              <w:t>Probability claim</w:t>
            </w:r>
            <w:r>
              <w:rPr>
                <w:b/>
                <w:bCs/>
                <w:lang w:val="en-CA"/>
              </w:rPr>
              <w:t xml:space="preserve"> 2</w:t>
            </w:r>
            <w:r w:rsidRPr="005C5627">
              <w:rPr>
                <w:b/>
                <w:bCs/>
                <w:lang w:val="en-CA"/>
              </w:rPr>
              <w:t>: numbers and narratives</w:t>
            </w:r>
          </w:p>
          <w:p w14:paraId="4CE96C7B" w14:textId="77777777" w:rsidR="00DC2990" w:rsidRDefault="00DC2990" w:rsidP="00C401FC">
            <w:pPr>
              <w:rPr>
                <w:lang w:val="en-CA"/>
              </w:rPr>
            </w:pPr>
            <w:r>
              <w:rPr>
                <w:lang w:val="en-CA"/>
              </w:rPr>
              <w:t xml:space="preserve">What form or format is used to express the probability or likelihood of the occurrence of harm? </w:t>
            </w:r>
          </w:p>
          <w:p w14:paraId="31F376F6" w14:textId="77777777" w:rsidR="00DC2990" w:rsidRDefault="00DC2990" w:rsidP="00C401FC">
            <w:pPr>
              <w:rPr>
                <w:lang w:val="en-CA"/>
              </w:rPr>
            </w:pPr>
          </w:p>
          <w:p w14:paraId="642791C2" w14:textId="77777777" w:rsidR="00DC2990" w:rsidRDefault="00DC2990" w:rsidP="00C401FC">
            <w:pPr>
              <w:rPr>
                <w:lang w:val="en-CA"/>
              </w:rPr>
            </w:pPr>
            <w:r>
              <w:rPr>
                <w:lang w:val="en-CA"/>
              </w:rPr>
              <w:t xml:space="preserve">State whether the probability claims are expressed in numerical form (quantitatively) as a percentage or ratio, for instance, or in narrative form (qualitatively) using words that express the likelihood of occurrence. </w:t>
            </w:r>
          </w:p>
        </w:tc>
        <w:tc>
          <w:tcPr>
            <w:tcW w:w="5178" w:type="dxa"/>
          </w:tcPr>
          <w:p w14:paraId="5D0FA9E0" w14:textId="77777777" w:rsidR="00DC2990" w:rsidRDefault="00DC2990" w:rsidP="00C401FC">
            <w:pPr>
              <w:rPr>
                <w:lang w:val="en-CA"/>
              </w:rPr>
            </w:pPr>
            <w:r>
              <w:rPr>
                <w:lang w:val="en-CA"/>
              </w:rPr>
              <w:t xml:space="preserve">1. </w:t>
            </w:r>
          </w:p>
          <w:p w14:paraId="3CF4CD84" w14:textId="233D3AA9" w:rsidR="00DC2990" w:rsidRDefault="00B26F49" w:rsidP="00C401FC">
            <w:pPr>
              <w:rPr>
                <w:lang w:val="en-CA"/>
              </w:rPr>
            </w:pPr>
            <w:r>
              <w:rPr>
                <w:lang w:val="en-CA"/>
              </w:rPr>
              <w:t>Qualitative</w:t>
            </w:r>
          </w:p>
          <w:p w14:paraId="167D2450" w14:textId="77777777" w:rsidR="00DC2990" w:rsidRDefault="00DC2990" w:rsidP="00C401FC">
            <w:pPr>
              <w:rPr>
                <w:lang w:val="en-CA"/>
              </w:rPr>
            </w:pPr>
          </w:p>
        </w:tc>
      </w:tr>
      <w:tr w:rsidR="00DC2990" w:rsidRPr="00FA6FA1" w14:paraId="3A90080F" w14:textId="77777777" w:rsidTr="00C401FC">
        <w:tc>
          <w:tcPr>
            <w:tcW w:w="4604" w:type="dxa"/>
            <w:vMerge/>
            <w:shd w:val="clear" w:color="auto" w:fill="DEEAF6" w:themeFill="accent1" w:themeFillTint="33"/>
          </w:tcPr>
          <w:p w14:paraId="0439FD61" w14:textId="77777777" w:rsidR="00DC2990" w:rsidRDefault="00DC2990" w:rsidP="00C401FC">
            <w:pPr>
              <w:rPr>
                <w:b/>
                <w:bCs/>
                <w:lang w:val="en-CA"/>
              </w:rPr>
            </w:pPr>
          </w:p>
        </w:tc>
        <w:tc>
          <w:tcPr>
            <w:tcW w:w="5178" w:type="dxa"/>
          </w:tcPr>
          <w:p w14:paraId="3FBA2351" w14:textId="77777777" w:rsidR="00DC2990" w:rsidRDefault="00DC2990" w:rsidP="00C401FC">
            <w:pPr>
              <w:rPr>
                <w:lang w:val="en-CA"/>
              </w:rPr>
            </w:pPr>
            <w:r>
              <w:rPr>
                <w:lang w:val="en-CA"/>
              </w:rPr>
              <w:t>2.</w:t>
            </w:r>
          </w:p>
          <w:p w14:paraId="4BFB3F60" w14:textId="77777777" w:rsidR="00B26F49" w:rsidRDefault="00B26F49" w:rsidP="00B26F49">
            <w:pPr>
              <w:rPr>
                <w:lang w:val="en-CA"/>
              </w:rPr>
            </w:pPr>
            <w:r>
              <w:rPr>
                <w:lang w:val="en-CA"/>
              </w:rPr>
              <w:t>Qualitative</w:t>
            </w:r>
          </w:p>
          <w:p w14:paraId="62E9B34A" w14:textId="77777777" w:rsidR="00DC2990" w:rsidRDefault="00DC2990" w:rsidP="00C401FC">
            <w:pPr>
              <w:rPr>
                <w:lang w:val="en-CA"/>
              </w:rPr>
            </w:pPr>
          </w:p>
        </w:tc>
      </w:tr>
    </w:tbl>
    <w:p w14:paraId="4291E9B0" w14:textId="399CA121" w:rsidR="00B26F49" w:rsidRDefault="00B26F49" w:rsidP="00DC2990">
      <w:pPr>
        <w:rPr>
          <w:lang w:val="en-CA"/>
        </w:rPr>
      </w:pPr>
    </w:p>
    <w:p w14:paraId="48DE456B" w14:textId="77777777" w:rsidR="00B26F49" w:rsidRDefault="00B26F49">
      <w:pPr>
        <w:rPr>
          <w:lang w:val="en-CA"/>
        </w:rPr>
      </w:pPr>
      <w:r>
        <w:rPr>
          <w:lang w:val="en-CA"/>
        </w:rPr>
        <w:br w:type="page"/>
      </w:r>
    </w:p>
    <w:p w14:paraId="27EFE7CE" w14:textId="77777777" w:rsidR="00DC2990" w:rsidRDefault="00DC2990" w:rsidP="00DC2990">
      <w:pPr>
        <w:rPr>
          <w:lang w:val="en-CA"/>
        </w:rPr>
      </w:pPr>
    </w:p>
    <w:p w14:paraId="72BECE4A" w14:textId="77777777" w:rsidR="002E316A" w:rsidRPr="002E7E48" w:rsidRDefault="00DC2990" w:rsidP="0066692F">
      <w:pPr>
        <w:tabs>
          <w:tab w:val="right" w:pos="9072"/>
        </w:tabs>
        <w:spacing w:after="0"/>
        <w:rPr>
          <w:b/>
          <w:lang w:val="en-CA"/>
        </w:rPr>
      </w:pPr>
      <w:bookmarkStart w:id="23" w:name="_Hlk93146567"/>
      <w:bookmarkEnd w:id="1"/>
      <w:bookmarkEnd w:id="16"/>
      <w:bookmarkEnd w:id="20"/>
      <w:r w:rsidRPr="006D60AF">
        <w:rPr>
          <w:b/>
          <w:color w:val="2F5496" w:themeColor="accent5" w:themeShade="BF"/>
          <w:lang w:val="en-CA"/>
        </w:rPr>
        <w:t>4. Risk: Conceptual distinctions and clarifications</w:t>
      </w:r>
      <w:r w:rsidRPr="002E7E48">
        <w:rPr>
          <w:b/>
          <w:lang w:val="en-CA"/>
        </w:rPr>
        <w:t xml:space="preserve"> (Article </w:t>
      </w:r>
      <w:r>
        <w:rPr>
          <w:b/>
          <w:lang w:val="en-CA"/>
        </w:rPr>
        <w:t>3</w:t>
      </w:r>
      <w:r w:rsidRPr="002E7E48">
        <w:rPr>
          <w:b/>
          <w:lang w:val="en-CA"/>
        </w:rPr>
        <w:t>)</w:t>
      </w:r>
    </w:p>
    <w:p w14:paraId="1CFCE66B" w14:textId="77777777" w:rsidR="00EF46F2" w:rsidRDefault="00B16555" w:rsidP="002E316A">
      <w:pPr>
        <w:rPr>
          <w:b/>
          <w:lang w:val="en-CA"/>
        </w:rPr>
      </w:pPr>
      <w:r>
        <w:rPr>
          <w:b/>
          <w:lang w:val="en-CA"/>
        </w:rPr>
        <w:t>A</w:t>
      </w:r>
      <w:r w:rsidR="00EF46F2">
        <w:rPr>
          <w:b/>
          <w:lang w:val="en-CA"/>
        </w:rPr>
        <w:t>nswer all of the questions</w:t>
      </w:r>
      <w:r>
        <w:rPr>
          <w:b/>
          <w:lang w:val="en-CA"/>
        </w:rPr>
        <w:t>.  (4.1 to 4.7</w:t>
      </w:r>
      <w:r w:rsidR="00EF46F2">
        <w:rPr>
          <w:b/>
          <w:lang w:val="en-CA"/>
        </w:rPr>
        <w:t>)</w:t>
      </w:r>
      <w:r w:rsidR="00C86AFB">
        <w:rPr>
          <w:b/>
          <w:lang w:val="en-CA"/>
        </w:rPr>
        <w:t xml:space="preserve"> (3 points)</w:t>
      </w:r>
    </w:p>
    <w:p w14:paraId="2D206253" w14:textId="77777777" w:rsidR="008C1BB3" w:rsidRPr="002E7E48" w:rsidRDefault="008C1BB3" w:rsidP="008C1BB3">
      <w:pPr>
        <w:rPr>
          <w:lang w:val="en-CA"/>
        </w:rPr>
      </w:pPr>
      <w:r w:rsidRPr="002E7E48">
        <w:rPr>
          <w:b/>
          <w:lang w:val="en-CA"/>
        </w:rPr>
        <w:t>4</w:t>
      </w:r>
      <w:r>
        <w:rPr>
          <w:b/>
          <w:lang w:val="en-CA"/>
        </w:rPr>
        <w:t>.1</w:t>
      </w:r>
      <w:r>
        <w:rPr>
          <w:lang w:val="en-CA"/>
        </w:rPr>
        <w:t xml:space="preserve"> </w:t>
      </w:r>
      <w:r w:rsidRPr="00494468">
        <w:rPr>
          <w:b/>
          <w:bCs/>
          <w:lang w:val="en-CA"/>
        </w:rPr>
        <w:t xml:space="preserve">What are the two sources of evidence about risk that the authors of Article </w:t>
      </w:r>
      <w:r w:rsidR="00C86AFB">
        <w:rPr>
          <w:b/>
          <w:bCs/>
          <w:lang w:val="en-CA"/>
        </w:rPr>
        <w:t xml:space="preserve">3 </w:t>
      </w:r>
      <w:r w:rsidRPr="00494468">
        <w:rPr>
          <w:b/>
          <w:bCs/>
          <w:lang w:val="en-CA"/>
        </w:rPr>
        <w:t>identify?</w:t>
      </w:r>
      <w:r w:rsidRPr="002E7E48">
        <w:rPr>
          <w:lang w:val="en-CA"/>
        </w:rPr>
        <w:t xml:space="preserve"> (Para. 2)</w:t>
      </w:r>
    </w:p>
    <w:tbl>
      <w:tblPr>
        <w:tblStyle w:val="TableGrid"/>
        <w:tblW w:w="0" w:type="auto"/>
        <w:tblLook w:val="04A0" w:firstRow="1" w:lastRow="0" w:firstColumn="1" w:lastColumn="0" w:noHBand="0" w:noVBand="1"/>
      </w:tblPr>
      <w:tblGrid>
        <w:gridCol w:w="9350"/>
      </w:tblGrid>
      <w:tr w:rsidR="005A18B1" w:rsidRPr="00B26F49" w14:paraId="7C2BC775" w14:textId="77777777" w:rsidTr="005A18B1">
        <w:tc>
          <w:tcPr>
            <w:tcW w:w="9350" w:type="dxa"/>
          </w:tcPr>
          <w:p w14:paraId="4E68E09E" w14:textId="77777777" w:rsidR="005A18B1" w:rsidRDefault="005A18B1" w:rsidP="002E316A">
            <w:pPr>
              <w:rPr>
                <w:bCs/>
                <w:lang w:val="en-CA"/>
              </w:rPr>
            </w:pPr>
            <w:r w:rsidRPr="005A18B1">
              <w:rPr>
                <w:bCs/>
                <w:lang w:val="en-CA"/>
              </w:rPr>
              <w:t>4.1 Answer</w:t>
            </w:r>
          </w:p>
          <w:p w14:paraId="26751C79" w14:textId="77777777" w:rsidR="00B26F49" w:rsidRDefault="00B26F49" w:rsidP="00B26F49">
            <w:pPr>
              <w:rPr>
                <w:bCs/>
                <w:lang w:val="en-CA"/>
              </w:rPr>
            </w:pPr>
            <w:r>
              <w:rPr>
                <w:bCs/>
                <w:lang w:val="en-CA"/>
              </w:rPr>
              <w:t xml:space="preserve">The numbers </w:t>
            </w:r>
          </w:p>
          <w:p w14:paraId="04A3783A" w14:textId="3FD0FCF9" w:rsidR="005A18B1" w:rsidRDefault="00B26F49" w:rsidP="002E316A">
            <w:pPr>
              <w:rPr>
                <w:bCs/>
                <w:lang w:val="en-CA"/>
              </w:rPr>
            </w:pPr>
            <w:r>
              <w:rPr>
                <w:bCs/>
                <w:lang w:val="en-CA"/>
              </w:rPr>
              <w:t>The stories people tell</w:t>
            </w:r>
          </w:p>
          <w:p w14:paraId="0E480671" w14:textId="77777777" w:rsidR="005A18B1" w:rsidRPr="005A18B1" w:rsidRDefault="005A18B1" w:rsidP="002E316A">
            <w:pPr>
              <w:rPr>
                <w:bCs/>
                <w:lang w:val="en-CA"/>
              </w:rPr>
            </w:pPr>
          </w:p>
        </w:tc>
      </w:tr>
    </w:tbl>
    <w:p w14:paraId="368FCC5D" w14:textId="77777777" w:rsidR="005A18B1" w:rsidRDefault="005A18B1" w:rsidP="002E316A">
      <w:pPr>
        <w:rPr>
          <w:b/>
          <w:lang w:val="en-CA"/>
        </w:rPr>
      </w:pPr>
    </w:p>
    <w:p w14:paraId="459FE52D" w14:textId="77777777" w:rsidR="006A30FF" w:rsidRPr="002E7E48" w:rsidRDefault="00187A2C" w:rsidP="002E316A">
      <w:pPr>
        <w:rPr>
          <w:rFonts w:eastAsia="Times New Roman" w:cs="Times New Roman"/>
          <w:lang w:val="en-CA" w:eastAsia="en-CA"/>
        </w:rPr>
      </w:pPr>
      <w:r w:rsidRPr="002E7E48">
        <w:rPr>
          <w:b/>
          <w:lang w:val="en-CA"/>
        </w:rPr>
        <w:t>4</w:t>
      </w:r>
      <w:r w:rsidR="005A18B1">
        <w:rPr>
          <w:b/>
          <w:lang w:val="en-CA"/>
        </w:rPr>
        <w:t>.2</w:t>
      </w:r>
      <w:r w:rsidR="002E316A" w:rsidRPr="002E7E48">
        <w:rPr>
          <w:lang w:val="en-CA"/>
        </w:rPr>
        <w:t xml:space="preserve"> </w:t>
      </w:r>
      <w:r w:rsidR="006A30FF" w:rsidRPr="002E7E48">
        <w:rPr>
          <w:lang w:val="en-CA"/>
        </w:rPr>
        <w:t>In paragraph 2, the authors state: “</w:t>
      </w:r>
      <w:r w:rsidR="006A30FF" w:rsidRPr="002E7E48">
        <w:rPr>
          <w:rFonts w:eastAsia="Times New Roman" w:cs="Times New Roman"/>
          <w:lang w:val="en-CA" w:eastAsia="en-CA"/>
        </w:rPr>
        <w:t xml:space="preserve">In fact, if there were such a thing as a risk-calculating machine that claimed to give you objective odds on danger, we'd be the first to warn of malfunctions.” </w:t>
      </w:r>
    </w:p>
    <w:p w14:paraId="2227BD93" w14:textId="77777777" w:rsidR="002E316A" w:rsidRPr="002E7E48" w:rsidRDefault="006A30FF" w:rsidP="006A30FF">
      <w:pPr>
        <w:rPr>
          <w:lang w:val="en-CA"/>
        </w:rPr>
      </w:pPr>
      <w:r w:rsidRPr="00954A91">
        <w:rPr>
          <w:rFonts w:eastAsia="Times New Roman" w:cs="Times New Roman"/>
          <w:b/>
          <w:bCs/>
          <w:lang w:val="en-CA" w:eastAsia="en-CA"/>
        </w:rPr>
        <w:t>Question:</w:t>
      </w:r>
      <w:r w:rsidRPr="008C1BB3">
        <w:rPr>
          <w:rFonts w:eastAsia="Times New Roman" w:cs="Times New Roman"/>
          <w:b/>
          <w:bCs/>
          <w:lang w:val="en-CA" w:eastAsia="en-CA"/>
        </w:rPr>
        <w:t xml:space="preserve"> </w:t>
      </w:r>
      <w:r w:rsidR="002E7E48" w:rsidRPr="008C1BB3">
        <w:rPr>
          <w:b/>
          <w:bCs/>
          <w:lang w:val="en-CA"/>
        </w:rPr>
        <w:t>What are “</w:t>
      </w:r>
      <w:r w:rsidR="00954A91" w:rsidRPr="008C1BB3">
        <w:rPr>
          <w:b/>
          <w:bCs/>
          <w:lang w:val="en-CA"/>
        </w:rPr>
        <w:t>odds”?</w:t>
      </w:r>
      <w:r w:rsidRPr="008C1BB3">
        <w:rPr>
          <w:b/>
          <w:bCs/>
          <w:lang w:val="en-CA"/>
        </w:rPr>
        <w:t xml:space="preserve"> </w:t>
      </w:r>
    </w:p>
    <w:tbl>
      <w:tblPr>
        <w:tblStyle w:val="TableGrid"/>
        <w:tblW w:w="0" w:type="auto"/>
        <w:tblLook w:val="04A0" w:firstRow="1" w:lastRow="0" w:firstColumn="1" w:lastColumn="0" w:noHBand="0" w:noVBand="1"/>
      </w:tblPr>
      <w:tblGrid>
        <w:gridCol w:w="9350"/>
      </w:tblGrid>
      <w:tr w:rsidR="005A18B1" w:rsidRPr="00B26F49" w14:paraId="4CA5F3F2" w14:textId="77777777" w:rsidTr="000605C8">
        <w:tc>
          <w:tcPr>
            <w:tcW w:w="9350" w:type="dxa"/>
          </w:tcPr>
          <w:p w14:paraId="69A07C27" w14:textId="77777777" w:rsidR="005A18B1" w:rsidRDefault="005A18B1" w:rsidP="000605C8">
            <w:pPr>
              <w:rPr>
                <w:bCs/>
                <w:lang w:val="en-CA"/>
              </w:rPr>
            </w:pPr>
            <w:r w:rsidRPr="005A18B1">
              <w:rPr>
                <w:bCs/>
                <w:lang w:val="en-CA"/>
              </w:rPr>
              <w:t>4.</w:t>
            </w:r>
            <w:r>
              <w:rPr>
                <w:bCs/>
                <w:lang w:val="en-CA"/>
              </w:rPr>
              <w:t>2</w:t>
            </w:r>
            <w:r w:rsidRPr="005A18B1">
              <w:rPr>
                <w:bCs/>
                <w:lang w:val="en-CA"/>
              </w:rPr>
              <w:t xml:space="preserve"> Answer</w:t>
            </w:r>
          </w:p>
          <w:p w14:paraId="297D1A1C" w14:textId="40708EA1" w:rsidR="005A18B1" w:rsidRDefault="00B26F49" w:rsidP="000605C8">
            <w:pPr>
              <w:rPr>
                <w:bCs/>
                <w:lang w:val="en-CA"/>
              </w:rPr>
            </w:pPr>
            <w:r w:rsidRPr="00090262">
              <w:rPr>
                <w:bCs/>
                <w:lang w:val="en-CA"/>
              </w:rPr>
              <w:t>The chances or balance of probability in favour of something happening or being the case; probability, likelihood.</w:t>
            </w:r>
          </w:p>
          <w:p w14:paraId="3F5F78B1" w14:textId="77777777" w:rsidR="00517C35" w:rsidRPr="005A18B1" w:rsidRDefault="00517C35" w:rsidP="000605C8">
            <w:pPr>
              <w:rPr>
                <w:bCs/>
                <w:lang w:val="en-CA"/>
              </w:rPr>
            </w:pPr>
          </w:p>
        </w:tc>
      </w:tr>
      <w:tr w:rsidR="008C1BB3" w:rsidRPr="00B26F49" w14:paraId="7C41A8F2" w14:textId="77777777" w:rsidTr="000605C8">
        <w:tc>
          <w:tcPr>
            <w:tcW w:w="9350" w:type="dxa"/>
          </w:tcPr>
          <w:p w14:paraId="158C55FF" w14:textId="77777777" w:rsidR="008C1BB3" w:rsidRDefault="008C1BB3" w:rsidP="000605C8">
            <w:pPr>
              <w:rPr>
                <w:bCs/>
                <w:lang w:val="en-CA"/>
              </w:rPr>
            </w:pPr>
            <w:r>
              <w:rPr>
                <w:bCs/>
                <w:lang w:val="en-CA"/>
              </w:rPr>
              <w:t>Reference</w:t>
            </w:r>
          </w:p>
          <w:p w14:paraId="43CBCB43" w14:textId="237ED7A5" w:rsidR="00B26F49" w:rsidRPr="005A18B1" w:rsidRDefault="00B26F49" w:rsidP="000605C8">
            <w:pPr>
              <w:rPr>
                <w:bCs/>
                <w:lang w:val="en-CA"/>
              </w:rPr>
            </w:pPr>
            <w:r>
              <w:rPr>
                <w:bCs/>
                <w:lang w:val="en-CA"/>
              </w:rPr>
              <w:t>Odds 6.a.: Oxford English Dictionary</w:t>
            </w:r>
          </w:p>
        </w:tc>
      </w:tr>
    </w:tbl>
    <w:p w14:paraId="7DFB436C" w14:textId="77777777" w:rsidR="005A18B1" w:rsidRDefault="005A18B1" w:rsidP="00954A91">
      <w:pPr>
        <w:rPr>
          <w:b/>
          <w:bCs/>
          <w:lang w:val="en-CA"/>
        </w:rPr>
      </w:pPr>
    </w:p>
    <w:p w14:paraId="2B567BA6" w14:textId="77777777" w:rsidR="002E7E48" w:rsidRDefault="002E7E48" w:rsidP="00954A91">
      <w:pPr>
        <w:rPr>
          <w:lang w:val="en-CA"/>
        </w:rPr>
      </w:pPr>
      <w:r w:rsidRPr="002E7E48">
        <w:rPr>
          <w:b/>
          <w:bCs/>
          <w:lang w:val="en-CA"/>
        </w:rPr>
        <w:t>4</w:t>
      </w:r>
      <w:r w:rsidR="005A18B1">
        <w:rPr>
          <w:b/>
          <w:bCs/>
          <w:lang w:val="en-CA"/>
        </w:rPr>
        <w:t>.3</w:t>
      </w:r>
      <w:r w:rsidRPr="002E7E48">
        <w:rPr>
          <w:lang w:val="en-CA"/>
        </w:rPr>
        <w:t xml:space="preserve"> </w:t>
      </w:r>
      <w:r w:rsidR="008C1BB3" w:rsidRPr="009A6572">
        <w:rPr>
          <w:b/>
          <w:bCs/>
          <w:lang w:val="en-CA"/>
        </w:rPr>
        <w:t>What are “objective odds”?</w:t>
      </w:r>
      <w:r w:rsidR="008C1BB3" w:rsidRPr="002E7E48">
        <w:rPr>
          <w:lang w:val="en-CA"/>
        </w:rPr>
        <w:t xml:space="preserve"> </w:t>
      </w:r>
    </w:p>
    <w:tbl>
      <w:tblPr>
        <w:tblStyle w:val="TableGrid"/>
        <w:tblW w:w="0" w:type="auto"/>
        <w:tblLook w:val="04A0" w:firstRow="1" w:lastRow="0" w:firstColumn="1" w:lastColumn="0" w:noHBand="0" w:noVBand="1"/>
      </w:tblPr>
      <w:tblGrid>
        <w:gridCol w:w="9350"/>
      </w:tblGrid>
      <w:tr w:rsidR="00DC2990" w14:paraId="33FC1A6D" w14:textId="77777777" w:rsidTr="00C401FC">
        <w:tc>
          <w:tcPr>
            <w:tcW w:w="9350" w:type="dxa"/>
          </w:tcPr>
          <w:p w14:paraId="2FD25B0F" w14:textId="77777777" w:rsidR="00DC2990" w:rsidRPr="005A18B1" w:rsidRDefault="00DC2990" w:rsidP="00C401FC">
            <w:pPr>
              <w:rPr>
                <w:bCs/>
                <w:lang w:val="en-CA"/>
              </w:rPr>
            </w:pPr>
            <w:r w:rsidRPr="005A18B1">
              <w:rPr>
                <w:bCs/>
                <w:lang w:val="en-CA"/>
              </w:rPr>
              <w:t>4.</w:t>
            </w:r>
            <w:r>
              <w:rPr>
                <w:bCs/>
                <w:lang w:val="en-CA"/>
              </w:rPr>
              <w:t>3</w:t>
            </w:r>
            <w:r w:rsidRPr="005A18B1">
              <w:rPr>
                <w:bCs/>
                <w:lang w:val="en-CA"/>
              </w:rPr>
              <w:t xml:space="preserve"> Answer</w:t>
            </w:r>
          </w:p>
        </w:tc>
      </w:tr>
      <w:tr w:rsidR="00DC2990" w:rsidRPr="00B26F49" w14:paraId="596B55D9" w14:textId="77777777" w:rsidTr="00C401FC">
        <w:tc>
          <w:tcPr>
            <w:tcW w:w="9350" w:type="dxa"/>
          </w:tcPr>
          <w:p w14:paraId="20E24B34" w14:textId="4C8146A9" w:rsidR="00DC2990" w:rsidRDefault="00B26F49" w:rsidP="00C401FC">
            <w:pPr>
              <w:rPr>
                <w:bCs/>
                <w:lang w:val="en-CA"/>
              </w:rPr>
            </w:pPr>
            <w:r>
              <w:rPr>
                <w:bCs/>
                <w:lang w:val="en-CA"/>
              </w:rPr>
              <w:t xml:space="preserve">Objective: </w:t>
            </w:r>
            <w:r w:rsidRPr="00090262">
              <w:rPr>
                <w:bCs/>
                <w:lang w:val="en-CA"/>
              </w:rPr>
              <w:t>Of a person or his or her judgement: not influenced by personal feelings or opinions in considering and representing facts; impartial, detached.</w:t>
            </w:r>
          </w:p>
          <w:p w14:paraId="70D063A9" w14:textId="058C3B51" w:rsidR="00B26F49" w:rsidRDefault="00B26F49" w:rsidP="00C401FC">
            <w:pPr>
              <w:rPr>
                <w:bCs/>
                <w:lang w:val="en-CA"/>
              </w:rPr>
            </w:pPr>
            <w:r>
              <w:rPr>
                <w:bCs/>
                <w:lang w:val="en-CA"/>
              </w:rPr>
              <w:t>Objective odds: Impartial probability; chances of something happening that is not influenced by opinion.</w:t>
            </w:r>
          </w:p>
          <w:p w14:paraId="246BDF89" w14:textId="77777777" w:rsidR="00DC2990" w:rsidRPr="005A18B1" w:rsidRDefault="00DC2990" w:rsidP="00C401FC">
            <w:pPr>
              <w:rPr>
                <w:bCs/>
                <w:lang w:val="en-CA"/>
              </w:rPr>
            </w:pPr>
          </w:p>
        </w:tc>
      </w:tr>
      <w:tr w:rsidR="00DC2990" w:rsidRPr="00B26F49" w14:paraId="3E367A5E" w14:textId="77777777" w:rsidTr="00C401FC">
        <w:tc>
          <w:tcPr>
            <w:tcW w:w="9350" w:type="dxa"/>
          </w:tcPr>
          <w:p w14:paraId="05C93FD3" w14:textId="77777777" w:rsidR="00DC2990" w:rsidRDefault="00DC2990" w:rsidP="00C401FC">
            <w:pPr>
              <w:rPr>
                <w:bCs/>
                <w:lang w:val="en-CA"/>
              </w:rPr>
            </w:pPr>
            <w:r>
              <w:rPr>
                <w:bCs/>
                <w:lang w:val="en-CA"/>
              </w:rPr>
              <w:t>Reference</w:t>
            </w:r>
          </w:p>
          <w:p w14:paraId="2EBA5AB4" w14:textId="67B846BE" w:rsidR="00DC2990" w:rsidRPr="005A18B1" w:rsidRDefault="00B26F49" w:rsidP="00C401FC">
            <w:pPr>
              <w:rPr>
                <w:bCs/>
                <w:lang w:val="en-CA"/>
              </w:rPr>
            </w:pPr>
            <w:r>
              <w:rPr>
                <w:bCs/>
                <w:lang w:val="en-CA"/>
              </w:rPr>
              <w:t>Objective 1.8.a.: Oxford English Dictionary</w:t>
            </w:r>
          </w:p>
        </w:tc>
      </w:tr>
    </w:tbl>
    <w:p w14:paraId="4B012CDB" w14:textId="77777777" w:rsidR="00DC2990" w:rsidRPr="002E7E48" w:rsidRDefault="00DC2990" w:rsidP="00DC2990">
      <w:pPr>
        <w:rPr>
          <w:lang w:val="en-CA"/>
        </w:rPr>
      </w:pPr>
    </w:p>
    <w:p w14:paraId="0722BD0E" w14:textId="77777777" w:rsidR="008C1BB3" w:rsidRPr="002E19A1" w:rsidRDefault="008C1BB3" w:rsidP="008C1BB3">
      <w:pPr>
        <w:rPr>
          <w:b/>
          <w:bCs/>
          <w:lang w:val="en-CA"/>
        </w:rPr>
      </w:pPr>
      <w:r w:rsidRPr="002E7E48">
        <w:rPr>
          <w:b/>
          <w:bCs/>
          <w:lang w:val="en-CA"/>
        </w:rPr>
        <w:t>4.</w:t>
      </w:r>
      <w:r>
        <w:rPr>
          <w:b/>
          <w:bCs/>
          <w:lang w:val="en-CA"/>
        </w:rPr>
        <w:t>4</w:t>
      </w:r>
      <w:r w:rsidRPr="002E7E48">
        <w:rPr>
          <w:lang w:val="en-CA"/>
        </w:rPr>
        <w:t xml:space="preserve"> </w:t>
      </w:r>
      <w:r w:rsidRPr="002E19A1">
        <w:rPr>
          <w:b/>
          <w:bCs/>
          <w:lang w:val="en-CA"/>
        </w:rPr>
        <w:t xml:space="preserve">What two generally held beliefs about the reality or </w:t>
      </w:r>
      <w:r w:rsidR="00DC2990">
        <w:rPr>
          <w:b/>
          <w:bCs/>
          <w:lang w:val="en-CA"/>
        </w:rPr>
        <w:t xml:space="preserve">fundamental </w:t>
      </w:r>
      <w:r w:rsidRPr="002E19A1">
        <w:rPr>
          <w:b/>
          <w:bCs/>
          <w:lang w:val="en-CA"/>
        </w:rPr>
        <w:t xml:space="preserve">nature of risk do the authors question and contradict and what do they say is, in fact, the case when it comes to the reality of risk? (para. 3) </w:t>
      </w:r>
    </w:p>
    <w:tbl>
      <w:tblPr>
        <w:tblStyle w:val="TableGrid"/>
        <w:tblW w:w="0" w:type="auto"/>
        <w:tblLook w:val="04A0" w:firstRow="1" w:lastRow="0" w:firstColumn="1" w:lastColumn="0" w:noHBand="0" w:noVBand="1"/>
      </w:tblPr>
      <w:tblGrid>
        <w:gridCol w:w="4495"/>
        <w:gridCol w:w="4855"/>
      </w:tblGrid>
      <w:tr w:rsidR="008C1BB3" w14:paraId="6637D45C" w14:textId="77777777" w:rsidTr="00A71B2C">
        <w:tc>
          <w:tcPr>
            <w:tcW w:w="9350" w:type="dxa"/>
            <w:gridSpan w:val="2"/>
          </w:tcPr>
          <w:p w14:paraId="5ABB805A" w14:textId="77777777" w:rsidR="008C1BB3" w:rsidRPr="005A18B1" w:rsidRDefault="008C1BB3" w:rsidP="00A71B2C">
            <w:pPr>
              <w:rPr>
                <w:bCs/>
                <w:lang w:val="en-CA"/>
              </w:rPr>
            </w:pPr>
            <w:bookmarkStart w:id="24" w:name="_Hlk124511621"/>
            <w:r w:rsidRPr="005A18B1">
              <w:rPr>
                <w:bCs/>
                <w:lang w:val="en-CA"/>
              </w:rPr>
              <w:t>4.</w:t>
            </w:r>
            <w:r>
              <w:rPr>
                <w:bCs/>
                <w:lang w:val="en-CA"/>
              </w:rPr>
              <w:t>4</w:t>
            </w:r>
            <w:r w:rsidRPr="005A18B1">
              <w:rPr>
                <w:bCs/>
                <w:lang w:val="en-CA"/>
              </w:rPr>
              <w:t xml:space="preserve"> Answer</w:t>
            </w:r>
          </w:p>
        </w:tc>
      </w:tr>
      <w:tr w:rsidR="008C1BB3" w:rsidRPr="00B26F49" w14:paraId="54255E65" w14:textId="77777777" w:rsidTr="00A71B2C">
        <w:tc>
          <w:tcPr>
            <w:tcW w:w="4495" w:type="dxa"/>
            <w:shd w:val="clear" w:color="auto" w:fill="D0CECE" w:themeFill="background2" w:themeFillShade="E6"/>
          </w:tcPr>
          <w:p w14:paraId="06DABB32" w14:textId="77777777" w:rsidR="008C1BB3" w:rsidRPr="0060294F" w:rsidRDefault="008C1BB3" w:rsidP="00A71B2C">
            <w:pPr>
              <w:rPr>
                <w:b/>
                <w:lang w:val="en-CA"/>
              </w:rPr>
            </w:pPr>
            <w:r w:rsidRPr="0060294F">
              <w:rPr>
                <w:b/>
                <w:lang w:val="en-CA"/>
              </w:rPr>
              <w:t>Commonly held views about the reality of risk</w:t>
            </w:r>
          </w:p>
        </w:tc>
        <w:tc>
          <w:tcPr>
            <w:tcW w:w="4855" w:type="dxa"/>
            <w:shd w:val="clear" w:color="auto" w:fill="D0CECE" w:themeFill="background2" w:themeFillShade="E6"/>
          </w:tcPr>
          <w:p w14:paraId="104C249D" w14:textId="77777777" w:rsidR="008C1BB3" w:rsidRPr="0060294F" w:rsidRDefault="008C1BB3" w:rsidP="00A71B2C">
            <w:pPr>
              <w:rPr>
                <w:b/>
                <w:lang w:val="en-CA"/>
              </w:rPr>
            </w:pPr>
            <w:r w:rsidRPr="0060294F">
              <w:rPr>
                <w:b/>
                <w:lang w:val="en-CA"/>
              </w:rPr>
              <w:t>Authors</w:t>
            </w:r>
            <w:r>
              <w:rPr>
                <w:b/>
                <w:lang w:val="en-CA"/>
              </w:rPr>
              <w:t>’</w:t>
            </w:r>
            <w:r w:rsidRPr="0060294F">
              <w:rPr>
                <w:b/>
                <w:lang w:val="en-CA"/>
              </w:rPr>
              <w:t xml:space="preserve"> alternative views about the reality of risk</w:t>
            </w:r>
          </w:p>
        </w:tc>
      </w:tr>
      <w:tr w:rsidR="008C1BB3" w:rsidRPr="0060294F" w14:paraId="2C7276E0" w14:textId="77777777" w:rsidTr="00A71B2C">
        <w:tc>
          <w:tcPr>
            <w:tcW w:w="4495" w:type="dxa"/>
          </w:tcPr>
          <w:p w14:paraId="38A32DD8" w14:textId="77777777" w:rsidR="008C1BB3" w:rsidRDefault="008C1BB3" w:rsidP="00A71B2C">
            <w:pPr>
              <w:rPr>
                <w:bCs/>
                <w:lang w:val="en-CA"/>
              </w:rPr>
            </w:pPr>
            <w:r>
              <w:rPr>
                <w:bCs/>
                <w:lang w:val="en-CA"/>
              </w:rPr>
              <w:t>1.</w:t>
            </w:r>
          </w:p>
          <w:p w14:paraId="6722998C" w14:textId="3181D3D8" w:rsidR="00DC2990" w:rsidRPr="005A18B1" w:rsidRDefault="00B26F49" w:rsidP="00A71B2C">
            <w:pPr>
              <w:rPr>
                <w:bCs/>
                <w:lang w:val="en-CA"/>
              </w:rPr>
            </w:pPr>
            <w:r>
              <w:rPr>
                <w:bCs/>
                <w:lang w:val="en-CA"/>
              </w:rPr>
              <w:t>Risk is seldom objective</w:t>
            </w:r>
          </w:p>
        </w:tc>
        <w:tc>
          <w:tcPr>
            <w:tcW w:w="4855" w:type="dxa"/>
          </w:tcPr>
          <w:p w14:paraId="53A0217C" w14:textId="77777777" w:rsidR="008C1BB3" w:rsidRDefault="008C1BB3" w:rsidP="00A71B2C">
            <w:pPr>
              <w:rPr>
                <w:bCs/>
                <w:lang w:val="en-CA"/>
              </w:rPr>
            </w:pPr>
            <w:r>
              <w:rPr>
                <w:bCs/>
                <w:lang w:val="en-CA"/>
              </w:rPr>
              <w:t>1.</w:t>
            </w:r>
          </w:p>
          <w:p w14:paraId="35698725" w14:textId="5404A0B2" w:rsidR="00B26F49" w:rsidRPr="005A18B1" w:rsidRDefault="00B26F49" w:rsidP="00A71B2C">
            <w:pPr>
              <w:rPr>
                <w:bCs/>
                <w:lang w:val="en-CA"/>
              </w:rPr>
            </w:pPr>
            <w:r>
              <w:rPr>
                <w:bCs/>
                <w:lang w:val="en-CA"/>
              </w:rPr>
              <w:t>Risk is essential</w:t>
            </w:r>
          </w:p>
        </w:tc>
      </w:tr>
      <w:tr w:rsidR="008C1BB3" w:rsidRPr="00B26F49" w14:paraId="2938F9F4" w14:textId="77777777" w:rsidTr="00A71B2C">
        <w:tc>
          <w:tcPr>
            <w:tcW w:w="4495" w:type="dxa"/>
          </w:tcPr>
          <w:p w14:paraId="3E474073" w14:textId="77777777" w:rsidR="008C1BB3" w:rsidRDefault="008C1BB3" w:rsidP="00A71B2C">
            <w:pPr>
              <w:rPr>
                <w:bCs/>
                <w:lang w:val="en-CA"/>
              </w:rPr>
            </w:pPr>
            <w:r>
              <w:rPr>
                <w:bCs/>
                <w:lang w:val="en-CA"/>
              </w:rPr>
              <w:t>2.</w:t>
            </w:r>
          </w:p>
          <w:p w14:paraId="4E8043C8" w14:textId="561B6110" w:rsidR="00DC2990" w:rsidRPr="005A18B1" w:rsidRDefault="00B26F49" w:rsidP="00A71B2C">
            <w:pPr>
              <w:rPr>
                <w:bCs/>
                <w:lang w:val="en-CA"/>
              </w:rPr>
            </w:pPr>
            <w:r>
              <w:rPr>
                <w:bCs/>
                <w:lang w:val="en-CA"/>
              </w:rPr>
              <w:t>Risk can foretell your future</w:t>
            </w:r>
          </w:p>
        </w:tc>
        <w:tc>
          <w:tcPr>
            <w:tcW w:w="4855" w:type="dxa"/>
          </w:tcPr>
          <w:p w14:paraId="63906B10" w14:textId="77777777" w:rsidR="008C1BB3" w:rsidRDefault="008C1BB3" w:rsidP="00A71B2C">
            <w:pPr>
              <w:rPr>
                <w:bCs/>
                <w:lang w:val="en-CA"/>
              </w:rPr>
            </w:pPr>
            <w:r>
              <w:rPr>
                <w:bCs/>
                <w:lang w:val="en-CA"/>
              </w:rPr>
              <w:t>2.</w:t>
            </w:r>
          </w:p>
          <w:p w14:paraId="29B53EDA" w14:textId="6D6F73BF" w:rsidR="00B26F49" w:rsidRPr="005A18B1" w:rsidRDefault="00B26F49" w:rsidP="00A71B2C">
            <w:pPr>
              <w:rPr>
                <w:bCs/>
                <w:lang w:val="en-CA"/>
              </w:rPr>
            </w:pPr>
            <w:r>
              <w:rPr>
                <w:bCs/>
                <w:lang w:val="en-CA"/>
              </w:rPr>
              <w:t>Placing an uncertain bet on a horse using scraps of imperfect information</w:t>
            </w:r>
          </w:p>
        </w:tc>
      </w:tr>
    </w:tbl>
    <w:p w14:paraId="09D9C76E" w14:textId="77777777" w:rsidR="008C1BB3" w:rsidRPr="002E7E48" w:rsidRDefault="008C1BB3" w:rsidP="008C1BB3">
      <w:pPr>
        <w:rPr>
          <w:lang w:val="en-CA"/>
        </w:rPr>
      </w:pPr>
    </w:p>
    <w:bookmarkEnd w:id="24"/>
    <w:p w14:paraId="02C48CE0" w14:textId="77777777" w:rsidR="002E316A" w:rsidRDefault="00187A2C" w:rsidP="002E316A">
      <w:pPr>
        <w:rPr>
          <w:lang w:val="en-CA"/>
        </w:rPr>
      </w:pPr>
      <w:r w:rsidRPr="002E7E48">
        <w:rPr>
          <w:b/>
          <w:lang w:val="en-CA"/>
        </w:rPr>
        <w:lastRenderedPageBreak/>
        <w:t>4</w:t>
      </w:r>
      <w:r w:rsidR="002E316A" w:rsidRPr="002E7E48">
        <w:rPr>
          <w:b/>
          <w:lang w:val="en-CA"/>
        </w:rPr>
        <w:t>.</w:t>
      </w:r>
      <w:r w:rsidR="005A18B1">
        <w:rPr>
          <w:b/>
          <w:lang w:val="en-CA"/>
        </w:rPr>
        <w:t>5</w:t>
      </w:r>
      <w:r w:rsidR="008C1BB3" w:rsidRPr="00CA6018">
        <w:rPr>
          <w:b/>
          <w:lang w:val="en-CA"/>
        </w:rPr>
        <w:t xml:space="preserve"> In questioning these commonly held views, what do they say must be taken into account to better understand the nature and reality of risk? (Para. 3)</w:t>
      </w:r>
    </w:p>
    <w:tbl>
      <w:tblPr>
        <w:tblStyle w:val="TableGrid"/>
        <w:tblW w:w="0" w:type="auto"/>
        <w:tblLook w:val="04A0" w:firstRow="1" w:lastRow="0" w:firstColumn="1" w:lastColumn="0" w:noHBand="0" w:noVBand="1"/>
      </w:tblPr>
      <w:tblGrid>
        <w:gridCol w:w="9350"/>
      </w:tblGrid>
      <w:tr w:rsidR="00A84DE6" w:rsidRPr="00B26F49" w14:paraId="3000D61D" w14:textId="77777777" w:rsidTr="00B97AD0">
        <w:tc>
          <w:tcPr>
            <w:tcW w:w="9350" w:type="dxa"/>
          </w:tcPr>
          <w:p w14:paraId="495D0C8C" w14:textId="77777777" w:rsidR="00A84DE6" w:rsidRDefault="00A84DE6" w:rsidP="00B97AD0">
            <w:pPr>
              <w:rPr>
                <w:bCs/>
                <w:lang w:val="en-CA"/>
              </w:rPr>
            </w:pPr>
            <w:r w:rsidRPr="005A18B1">
              <w:rPr>
                <w:bCs/>
                <w:lang w:val="en-CA"/>
              </w:rPr>
              <w:t>4.</w:t>
            </w:r>
            <w:r w:rsidR="009F09F0">
              <w:rPr>
                <w:bCs/>
                <w:lang w:val="en-CA"/>
              </w:rPr>
              <w:t>5</w:t>
            </w:r>
            <w:r w:rsidRPr="005A18B1">
              <w:rPr>
                <w:bCs/>
                <w:lang w:val="en-CA"/>
              </w:rPr>
              <w:t xml:space="preserve"> Answer</w:t>
            </w:r>
          </w:p>
          <w:p w14:paraId="395048AC" w14:textId="281E89AE" w:rsidR="00A84DE6" w:rsidRDefault="00B26F49" w:rsidP="00B97AD0">
            <w:pPr>
              <w:rPr>
                <w:bCs/>
                <w:lang w:val="en-CA"/>
              </w:rPr>
            </w:pPr>
            <w:r>
              <w:rPr>
                <w:bCs/>
                <w:lang w:val="en-CA"/>
              </w:rPr>
              <w:t>Risk might come in, or it might not</w:t>
            </w:r>
          </w:p>
          <w:p w14:paraId="5800C134" w14:textId="77777777" w:rsidR="00A84DE6" w:rsidRPr="005A18B1" w:rsidRDefault="00A84DE6" w:rsidP="00B97AD0">
            <w:pPr>
              <w:rPr>
                <w:bCs/>
                <w:lang w:val="en-CA"/>
              </w:rPr>
            </w:pPr>
          </w:p>
        </w:tc>
      </w:tr>
    </w:tbl>
    <w:p w14:paraId="2B22D16E" w14:textId="77777777" w:rsidR="00A84DE6" w:rsidRDefault="00A84DE6" w:rsidP="002E316A">
      <w:pPr>
        <w:rPr>
          <w:lang w:val="en-CA"/>
        </w:rPr>
      </w:pPr>
    </w:p>
    <w:p w14:paraId="71C939F5" w14:textId="77777777" w:rsidR="00DC2990" w:rsidRDefault="00DC2990" w:rsidP="00DC2990">
      <w:pPr>
        <w:rPr>
          <w:lang w:val="en-CA"/>
        </w:rPr>
      </w:pPr>
      <w:bookmarkStart w:id="25" w:name="_Hlk156918277"/>
      <w:r w:rsidRPr="002E7E48">
        <w:rPr>
          <w:b/>
          <w:lang w:val="en-CA"/>
        </w:rPr>
        <w:t>4.</w:t>
      </w:r>
      <w:r>
        <w:rPr>
          <w:b/>
          <w:lang w:val="en-CA"/>
        </w:rPr>
        <w:t>6</w:t>
      </w:r>
      <w:r w:rsidRPr="002E7E48">
        <w:rPr>
          <w:lang w:val="en-CA"/>
        </w:rPr>
        <w:t xml:space="preserve"> </w:t>
      </w:r>
      <w:r w:rsidRPr="00181598">
        <w:rPr>
          <w:b/>
          <w:bCs/>
          <w:lang w:val="en-CA"/>
        </w:rPr>
        <w:t xml:space="preserve">What do the authors say some people </w:t>
      </w:r>
      <w:r w:rsidRPr="00181598">
        <w:rPr>
          <w:b/>
          <w:bCs/>
          <w:u w:val="single"/>
          <w:lang w:val="en-CA"/>
        </w:rPr>
        <w:t>mistakenly</w:t>
      </w:r>
      <w:r w:rsidRPr="00181598">
        <w:rPr>
          <w:b/>
          <w:bCs/>
          <w:lang w:val="en-CA"/>
        </w:rPr>
        <w:t xml:space="preserve"> do with numbers about dangers and hazards?</w:t>
      </w:r>
      <w:r w:rsidRPr="002E7E48">
        <w:rPr>
          <w:lang w:val="en-CA"/>
        </w:rPr>
        <w:t xml:space="preserve"> </w:t>
      </w:r>
      <w:r w:rsidRPr="006D60AF">
        <w:rPr>
          <w:b/>
          <w:bCs/>
          <w:lang w:val="en-CA"/>
        </w:rPr>
        <w:t>That is, what do they say is the “hazard” with how some people treat “risk numbers” (i.e. numerical expressions of risk and hazard)? State what the mistake is and what it means. (Para. 3)</w:t>
      </w:r>
      <w:r w:rsidRPr="002E7E48">
        <w:rPr>
          <w:lang w:val="en-CA"/>
        </w:rPr>
        <w:t xml:space="preserve"> </w:t>
      </w:r>
    </w:p>
    <w:bookmarkEnd w:id="25"/>
    <w:p w14:paraId="4FC15368" w14:textId="77777777" w:rsidR="002E316A" w:rsidRDefault="002E316A" w:rsidP="002E316A">
      <w:pPr>
        <w:rPr>
          <w:lang w:val="en-CA"/>
        </w:rPr>
      </w:pPr>
    </w:p>
    <w:tbl>
      <w:tblPr>
        <w:tblStyle w:val="TableGrid"/>
        <w:tblW w:w="0" w:type="auto"/>
        <w:tblLook w:val="04A0" w:firstRow="1" w:lastRow="0" w:firstColumn="1" w:lastColumn="0" w:noHBand="0" w:noVBand="1"/>
      </w:tblPr>
      <w:tblGrid>
        <w:gridCol w:w="9350"/>
      </w:tblGrid>
      <w:tr w:rsidR="00A84DE6" w14:paraId="7115B9AD" w14:textId="77777777" w:rsidTr="00B97AD0">
        <w:tc>
          <w:tcPr>
            <w:tcW w:w="9350" w:type="dxa"/>
          </w:tcPr>
          <w:p w14:paraId="46A989BC" w14:textId="77777777" w:rsidR="00A84DE6" w:rsidRPr="005A18B1" w:rsidRDefault="00A84DE6" w:rsidP="00DC2990">
            <w:pPr>
              <w:rPr>
                <w:bCs/>
                <w:lang w:val="en-CA"/>
              </w:rPr>
            </w:pPr>
            <w:r w:rsidRPr="005A18B1">
              <w:rPr>
                <w:bCs/>
                <w:lang w:val="en-CA"/>
              </w:rPr>
              <w:t>4.</w:t>
            </w:r>
            <w:r w:rsidR="009F09F0">
              <w:rPr>
                <w:bCs/>
                <w:lang w:val="en-CA"/>
              </w:rPr>
              <w:t>6</w:t>
            </w:r>
            <w:r w:rsidRPr="005A18B1">
              <w:rPr>
                <w:bCs/>
                <w:lang w:val="en-CA"/>
              </w:rPr>
              <w:t xml:space="preserve"> Answer</w:t>
            </w:r>
          </w:p>
        </w:tc>
      </w:tr>
      <w:tr w:rsidR="00DC2990" w:rsidRPr="00B26F49" w14:paraId="5B9CA02F" w14:textId="77777777" w:rsidTr="00B97AD0">
        <w:tc>
          <w:tcPr>
            <w:tcW w:w="9350" w:type="dxa"/>
          </w:tcPr>
          <w:p w14:paraId="16F081E8" w14:textId="3694A17E" w:rsidR="00DC2990" w:rsidRDefault="00B26F49" w:rsidP="00B97AD0">
            <w:pPr>
              <w:rPr>
                <w:bCs/>
                <w:lang w:val="en-CA"/>
              </w:rPr>
            </w:pPr>
            <w:r>
              <w:rPr>
                <w:bCs/>
                <w:lang w:val="en-CA"/>
              </w:rPr>
              <w:t>They use risk as a means to foretell your fate</w:t>
            </w:r>
          </w:p>
          <w:p w14:paraId="23B46BE9" w14:textId="77777777" w:rsidR="00DC2990" w:rsidRPr="005A18B1" w:rsidRDefault="00DC2990" w:rsidP="00B97AD0">
            <w:pPr>
              <w:rPr>
                <w:bCs/>
                <w:lang w:val="en-CA"/>
              </w:rPr>
            </w:pPr>
          </w:p>
        </w:tc>
      </w:tr>
    </w:tbl>
    <w:p w14:paraId="22BA2369" w14:textId="77777777" w:rsidR="00A84DE6" w:rsidRPr="002E7E48" w:rsidRDefault="00A84DE6" w:rsidP="002E316A">
      <w:pPr>
        <w:rPr>
          <w:lang w:val="en-CA"/>
        </w:rPr>
      </w:pPr>
    </w:p>
    <w:p w14:paraId="59ED420B" w14:textId="77777777" w:rsidR="004469ED" w:rsidRDefault="00187A2C" w:rsidP="002E316A">
      <w:pPr>
        <w:rPr>
          <w:b/>
          <w:bCs/>
          <w:lang w:val="en-CA"/>
        </w:rPr>
      </w:pPr>
      <w:r w:rsidRPr="002E7E48">
        <w:rPr>
          <w:b/>
          <w:lang w:val="en-CA"/>
        </w:rPr>
        <w:t>4</w:t>
      </w:r>
      <w:r w:rsidR="002E316A" w:rsidRPr="002E7E48">
        <w:rPr>
          <w:b/>
          <w:lang w:val="en-CA"/>
        </w:rPr>
        <w:t>.</w:t>
      </w:r>
      <w:r w:rsidR="005A18B1">
        <w:rPr>
          <w:b/>
          <w:lang w:val="en-CA"/>
        </w:rPr>
        <w:t>7</w:t>
      </w:r>
      <w:r w:rsidR="002E316A" w:rsidRPr="002E7E48">
        <w:rPr>
          <w:lang w:val="en-CA"/>
        </w:rPr>
        <w:t xml:space="preserve"> </w:t>
      </w:r>
      <w:r w:rsidR="002E316A" w:rsidRPr="008C1BB3">
        <w:rPr>
          <w:b/>
          <w:bCs/>
          <w:lang w:val="en-CA"/>
        </w:rPr>
        <w:t>What criticism do the authors direct at media reporting?  What do they say is the media’s likely response to the criticism? (Para. 10)</w:t>
      </w:r>
    </w:p>
    <w:tbl>
      <w:tblPr>
        <w:tblStyle w:val="TableGrid"/>
        <w:tblW w:w="0" w:type="auto"/>
        <w:tblLook w:val="04A0" w:firstRow="1" w:lastRow="0" w:firstColumn="1" w:lastColumn="0" w:noHBand="0" w:noVBand="1"/>
      </w:tblPr>
      <w:tblGrid>
        <w:gridCol w:w="9350"/>
      </w:tblGrid>
      <w:tr w:rsidR="00DC2990" w14:paraId="1AD7A6B3" w14:textId="77777777" w:rsidTr="00C401FC">
        <w:tc>
          <w:tcPr>
            <w:tcW w:w="9350" w:type="dxa"/>
          </w:tcPr>
          <w:p w14:paraId="7E0B8419" w14:textId="77777777" w:rsidR="00DC2990" w:rsidRPr="005A18B1" w:rsidRDefault="00DC2990" w:rsidP="00C401FC">
            <w:pPr>
              <w:rPr>
                <w:bCs/>
                <w:lang w:val="en-CA"/>
              </w:rPr>
            </w:pPr>
            <w:r w:rsidRPr="005A18B1">
              <w:rPr>
                <w:bCs/>
                <w:lang w:val="en-CA"/>
              </w:rPr>
              <w:t>4</w:t>
            </w:r>
            <w:r>
              <w:rPr>
                <w:bCs/>
                <w:lang w:val="en-CA"/>
              </w:rPr>
              <w:t>.7</w:t>
            </w:r>
            <w:r w:rsidRPr="005A18B1">
              <w:rPr>
                <w:bCs/>
                <w:lang w:val="en-CA"/>
              </w:rPr>
              <w:t xml:space="preserve"> Answer</w:t>
            </w:r>
          </w:p>
        </w:tc>
      </w:tr>
      <w:tr w:rsidR="00DC2990" w:rsidRPr="00B26F49" w14:paraId="62EF0695" w14:textId="77777777" w:rsidTr="00C401FC">
        <w:tc>
          <w:tcPr>
            <w:tcW w:w="9350" w:type="dxa"/>
          </w:tcPr>
          <w:p w14:paraId="5E22DEFE" w14:textId="77777777" w:rsidR="00DC2990" w:rsidRDefault="00DC2990" w:rsidP="00C401FC">
            <w:pPr>
              <w:rPr>
                <w:bCs/>
                <w:lang w:val="en-CA"/>
              </w:rPr>
            </w:pPr>
            <w:r>
              <w:rPr>
                <w:bCs/>
                <w:lang w:val="en-CA"/>
              </w:rPr>
              <w:t>Criticism of media reporting:</w:t>
            </w:r>
          </w:p>
          <w:p w14:paraId="5DF1883E" w14:textId="77777777" w:rsidR="00B26F49" w:rsidRDefault="00B26F49" w:rsidP="00B26F49">
            <w:pPr>
              <w:rPr>
                <w:bCs/>
                <w:lang w:val="en-CA"/>
              </w:rPr>
            </w:pPr>
            <w:r>
              <w:rPr>
                <w:bCs/>
                <w:lang w:val="en-CA"/>
              </w:rPr>
              <w:t>There is a reporting bias</w:t>
            </w:r>
          </w:p>
          <w:p w14:paraId="55D18BDA" w14:textId="77777777" w:rsidR="00DC2990" w:rsidRPr="005A18B1" w:rsidRDefault="00DC2990" w:rsidP="00C401FC">
            <w:pPr>
              <w:rPr>
                <w:bCs/>
                <w:lang w:val="en-CA"/>
              </w:rPr>
            </w:pPr>
          </w:p>
        </w:tc>
      </w:tr>
      <w:tr w:rsidR="00DC2990" w:rsidRPr="00B26F49" w14:paraId="4F12D397" w14:textId="77777777" w:rsidTr="00C401FC">
        <w:tc>
          <w:tcPr>
            <w:tcW w:w="9350" w:type="dxa"/>
          </w:tcPr>
          <w:p w14:paraId="06DC5A8C" w14:textId="77777777" w:rsidR="00DC2990" w:rsidRDefault="00DC2990" w:rsidP="00C401FC">
            <w:pPr>
              <w:rPr>
                <w:bCs/>
                <w:lang w:val="en-CA"/>
              </w:rPr>
            </w:pPr>
            <w:r>
              <w:rPr>
                <w:bCs/>
                <w:lang w:val="en-CA"/>
              </w:rPr>
              <w:t>Possible media response:</w:t>
            </w:r>
          </w:p>
          <w:p w14:paraId="4E8A6D39" w14:textId="7F212354" w:rsidR="00DC2990" w:rsidRDefault="00B26F49" w:rsidP="00C401FC">
            <w:pPr>
              <w:rPr>
                <w:bCs/>
                <w:lang w:val="en-CA"/>
              </w:rPr>
            </w:pPr>
            <w:r>
              <w:rPr>
                <w:bCs/>
                <w:lang w:val="en-CA"/>
              </w:rPr>
              <w:t>There is no way they could risk proportionately as they can go out of business</w:t>
            </w:r>
          </w:p>
          <w:p w14:paraId="2F8CFEAC" w14:textId="77777777" w:rsidR="00DC2990" w:rsidRDefault="00DC2990" w:rsidP="00C401FC">
            <w:pPr>
              <w:rPr>
                <w:bCs/>
                <w:lang w:val="en-CA"/>
              </w:rPr>
            </w:pPr>
          </w:p>
        </w:tc>
      </w:tr>
    </w:tbl>
    <w:p w14:paraId="204C3028" w14:textId="311AEA20" w:rsidR="00B26F49" w:rsidRDefault="00B26F49" w:rsidP="00DC2990">
      <w:pPr>
        <w:rPr>
          <w:b/>
          <w:bCs/>
          <w:lang w:val="en-CA"/>
        </w:rPr>
      </w:pPr>
    </w:p>
    <w:p w14:paraId="7094A284" w14:textId="77777777" w:rsidR="00B26F49" w:rsidRDefault="00B26F49">
      <w:pPr>
        <w:rPr>
          <w:b/>
          <w:bCs/>
          <w:lang w:val="en-CA"/>
        </w:rPr>
      </w:pPr>
      <w:r>
        <w:rPr>
          <w:b/>
          <w:bCs/>
          <w:lang w:val="en-CA"/>
        </w:rPr>
        <w:br w:type="page"/>
      </w:r>
    </w:p>
    <w:p w14:paraId="22B91302" w14:textId="77777777" w:rsidR="00DC2990" w:rsidRDefault="00DC2990" w:rsidP="00DC2990">
      <w:pPr>
        <w:rPr>
          <w:b/>
          <w:bCs/>
          <w:lang w:val="en-CA"/>
        </w:rPr>
      </w:pPr>
    </w:p>
    <w:p w14:paraId="25E04261" w14:textId="77777777" w:rsidR="00D3336A" w:rsidRPr="002E7E48" w:rsidRDefault="00D3336A" w:rsidP="00D3336A">
      <w:pPr>
        <w:tabs>
          <w:tab w:val="right" w:pos="9072"/>
        </w:tabs>
        <w:spacing w:after="0"/>
        <w:rPr>
          <w:b/>
          <w:lang w:val="en-CA"/>
        </w:rPr>
      </w:pPr>
      <w:r w:rsidRPr="00DC2990">
        <w:rPr>
          <w:b/>
          <w:color w:val="2F5496" w:themeColor="accent5" w:themeShade="BF"/>
          <w:lang w:val="en-CA"/>
        </w:rPr>
        <w:t>5.  Argument or main points of Article 3</w:t>
      </w:r>
      <w:r w:rsidR="00DC2990">
        <w:rPr>
          <w:b/>
          <w:color w:val="2F5496" w:themeColor="accent5" w:themeShade="BF"/>
          <w:lang w:val="en-CA"/>
        </w:rPr>
        <w:t xml:space="preserve"> </w:t>
      </w:r>
      <w:r w:rsidR="00DC2990" w:rsidRPr="00DC2990">
        <w:rPr>
          <w:b/>
          <w:lang w:val="en-CA"/>
        </w:rPr>
        <w:t>(1 point)</w:t>
      </w:r>
    </w:p>
    <w:p w14:paraId="275F4088" w14:textId="77777777" w:rsidR="00D3336A" w:rsidRDefault="00D3336A" w:rsidP="00D3336A">
      <w:pPr>
        <w:spacing w:after="0"/>
        <w:rPr>
          <w:b/>
          <w:lang w:val="en-CA"/>
        </w:rPr>
      </w:pPr>
    </w:p>
    <w:p w14:paraId="0C3B6B37" w14:textId="77777777" w:rsidR="00D3336A" w:rsidRDefault="00D3336A" w:rsidP="00D3336A">
      <w:pPr>
        <w:spacing w:after="0"/>
        <w:rPr>
          <w:lang w:val="en-CA"/>
        </w:rPr>
      </w:pPr>
      <w:bookmarkStart w:id="26" w:name="_Hlk93291657"/>
      <w:r w:rsidRPr="002E7E48">
        <w:rPr>
          <w:b/>
          <w:lang w:val="en-CA"/>
        </w:rPr>
        <w:t>5.</w:t>
      </w:r>
      <w:r>
        <w:rPr>
          <w:b/>
          <w:lang w:val="en-CA"/>
        </w:rPr>
        <w:t>1</w:t>
      </w:r>
      <w:r w:rsidRPr="002E7E48">
        <w:rPr>
          <w:lang w:val="en-CA"/>
        </w:rPr>
        <w:t xml:space="preserve"> </w:t>
      </w:r>
      <w:r w:rsidRPr="00EA4169">
        <w:rPr>
          <w:b/>
          <w:bCs/>
          <w:lang w:val="en-CA"/>
        </w:rPr>
        <w:t xml:space="preserve">What is the argument in Article </w:t>
      </w:r>
      <w:r>
        <w:rPr>
          <w:b/>
          <w:bCs/>
          <w:lang w:val="en-CA"/>
        </w:rPr>
        <w:t>3</w:t>
      </w:r>
      <w:r w:rsidRPr="00EA4169">
        <w:rPr>
          <w:b/>
          <w:bCs/>
          <w:lang w:val="en-CA"/>
        </w:rPr>
        <w:t>?</w:t>
      </w:r>
      <w:r>
        <w:rPr>
          <w:lang w:val="en-CA"/>
        </w:rPr>
        <w:t xml:space="preserve">  </w:t>
      </w:r>
    </w:p>
    <w:p w14:paraId="5E8CCD3C" w14:textId="77777777" w:rsidR="00D3336A" w:rsidRDefault="00D3336A" w:rsidP="00D3336A">
      <w:pPr>
        <w:spacing w:after="0"/>
        <w:rPr>
          <w:lang w:val="en-CA"/>
        </w:rPr>
      </w:pPr>
    </w:p>
    <w:p w14:paraId="5AAA4FBC" w14:textId="77777777" w:rsidR="008C1BB3" w:rsidRDefault="008C1BB3" w:rsidP="008C1BB3">
      <w:pPr>
        <w:spacing w:after="0"/>
        <w:rPr>
          <w:lang w:val="en-CA"/>
        </w:rPr>
      </w:pPr>
      <w:r>
        <w:rPr>
          <w:lang w:val="en-CA"/>
        </w:rPr>
        <w:t xml:space="preserve">To answer, fill in Table </w:t>
      </w:r>
      <w:r w:rsidRPr="002776C5">
        <w:rPr>
          <w:b/>
          <w:bCs/>
          <w:lang w:val="en-CA"/>
        </w:rPr>
        <w:t>5.1.2</w:t>
      </w:r>
      <w:r>
        <w:rPr>
          <w:lang w:val="en-CA"/>
        </w:rPr>
        <w:t xml:space="preserve"> below.  </w:t>
      </w:r>
    </w:p>
    <w:p w14:paraId="52C1D070" w14:textId="77777777" w:rsidR="008C1BB3" w:rsidRDefault="008C1BB3" w:rsidP="008C1BB3">
      <w:pPr>
        <w:spacing w:after="0"/>
        <w:rPr>
          <w:lang w:val="en-CA"/>
        </w:rPr>
      </w:pPr>
      <w:r>
        <w:rPr>
          <w:lang w:val="en-CA"/>
        </w:rPr>
        <w:t xml:space="preserve">In Table 5.1.1, the Reasons (R) and the Conclusion (C) that make up the argument are provided </w:t>
      </w:r>
      <w:r w:rsidRPr="00A61D56">
        <w:rPr>
          <w:i/>
          <w:iCs/>
          <w:lang w:val="en-CA"/>
        </w:rPr>
        <w:t>in random order</w:t>
      </w:r>
      <w:r>
        <w:rPr>
          <w:lang w:val="en-CA"/>
        </w:rPr>
        <w:t xml:space="preserve">.  </w:t>
      </w:r>
      <w:r w:rsidRPr="002E7E48">
        <w:rPr>
          <w:lang w:val="en-CA"/>
        </w:rPr>
        <w:t xml:space="preserve">Put </w:t>
      </w:r>
      <w:r>
        <w:rPr>
          <w:lang w:val="en-CA"/>
        </w:rPr>
        <w:t xml:space="preserve">the five statements – four Reasons and one Conclusion - </w:t>
      </w:r>
      <w:r w:rsidRPr="002E7E48">
        <w:rPr>
          <w:lang w:val="en-CA"/>
        </w:rPr>
        <w:t>in their proper order</w:t>
      </w:r>
      <w:r>
        <w:rPr>
          <w:lang w:val="en-CA"/>
        </w:rPr>
        <w:t xml:space="preserve"> in Table 5.1.2</w:t>
      </w:r>
      <w:r w:rsidRPr="002E7E48">
        <w:rPr>
          <w:lang w:val="en-CA"/>
        </w:rPr>
        <w:t>.  The</w:t>
      </w:r>
      <w:r>
        <w:rPr>
          <w:lang w:val="en-CA"/>
        </w:rPr>
        <w:t xml:space="preserve"> order of the statements</w:t>
      </w:r>
      <w:r w:rsidRPr="002E7E48">
        <w:rPr>
          <w:lang w:val="en-CA"/>
        </w:rPr>
        <w:t xml:space="preserve"> should follow logically from each other </w:t>
      </w:r>
      <w:r>
        <w:rPr>
          <w:lang w:val="en-CA"/>
        </w:rPr>
        <w:t>such that the three Reasons</w:t>
      </w:r>
      <w:r w:rsidRPr="002E7E48">
        <w:rPr>
          <w:lang w:val="en-CA"/>
        </w:rPr>
        <w:t xml:space="preserve"> lead to </w:t>
      </w:r>
      <w:r>
        <w:rPr>
          <w:lang w:val="en-CA"/>
        </w:rPr>
        <w:t xml:space="preserve">or produce </w:t>
      </w:r>
      <w:r w:rsidRPr="002E7E48">
        <w:rPr>
          <w:lang w:val="en-CA"/>
        </w:rPr>
        <w:t>th</w:t>
      </w:r>
      <w:r>
        <w:rPr>
          <w:lang w:val="en-CA"/>
        </w:rPr>
        <w:t xml:space="preserve">e Conclusion.  Conclusions are like “Therefore” statements:  they express the point or the main claim of the argument.  </w:t>
      </w:r>
    </w:p>
    <w:p w14:paraId="70663D2A" w14:textId="77777777" w:rsidR="008C1BB3" w:rsidRPr="00B76809" w:rsidRDefault="008C1BB3" w:rsidP="008C1BB3">
      <w:pPr>
        <w:spacing w:after="0"/>
        <w:rPr>
          <w:i/>
          <w:lang w:val="en-CA"/>
        </w:rPr>
      </w:pPr>
      <w:r>
        <w:rPr>
          <w:lang w:val="en-CA"/>
        </w:rPr>
        <w:t xml:space="preserve">The argument has been simplified for the purposes of this exercise. You can put the entire phrases in the proper places in </w:t>
      </w:r>
      <w:r w:rsidRPr="000858A9">
        <w:rPr>
          <w:b/>
          <w:bCs/>
          <w:lang w:val="en-CA"/>
        </w:rPr>
        <w:t xml:space="preserve">Table 5.1.2 </w:t>
      </w:r>
      <w:r>
        <w:rPr>
          <w:lang w:val="en-CA"/>
        </w:rPr>
        <w:t xml:space="preserve">or just the numbers of the phrases or both. </w:t>
      </w:r>
    </w:p>
    <w:p w14:paraId="1D45645A" w14:textId="77777777" w:rsidR="008C1BB3" w:rsidRDefault="008C1BB3" w:rsidP="008C1BB3">
      <w:pPr>
        <w:spacing w:after="0"/>
        <w:rPr>
          <w:lang w:val="en-CA"/>
        </w:rPr>
      </w:pPr>
    </w:p>
    <w:p w14:paraId="0A27A059" w14:textId="77777777" w:rsidR="00DC2990" w:rsidRPr="002E7E48" w:rsidRDefault="00DC2990" w:rsidP="008C1BB3">
      <w:pPr>
        <w:spacing w:after="0"/>
        <w:rPr>
          <w:lang w:val="en-CA"/>
        </w:rPr>
      </w:pPr>
    </w:p>
    <w:tbl>
      <w:tblPr>
        <w:tblStyle w:val="TableGrid"/>
        <w:tblW w:w="9782" w:type="dxa"/>
        <w:tblInd w:w="-289" w:type="dxa"/>
        <w:tblLook w:val="04A0" w:firstRow="1" w:lastRow="0" w:firstColumn="1" w:lastColumn="0" w:noHBand="0" w:noVBand="1"/>
      </w:tblPr>
      <w:tblGrid>
        <w:gridCol w:w="851"/>
        <w:gridCol w:w="8931"/>
      </w:tblGrid>
      <w:tr w:rsidR="008C1BB3" w:rsidRPr="005A18B1" w14:paraId="6BAF564F" w14:textId="77777777" w:rsidTr="00A71B2C">
        <w:tc>
          <w:tcPr>
            <w:tcW w:w="9782" w:type="dxa"/>
            <w:gridSpan w:val="2"/>
            <w:shd w:val="clear" w:color="auto" w:fill="FFFFFF" w:themeFill="background1"/>
          </w:tcPr>
          <w:p w14:paraId="2D3F2D08" w14:textId="77777777" w:rsidR="008C1BB3" w:rsidRDefault="008C1BB3" w:rsidP="00A71B2C">
            <w:pPr>
              <w:rPr>
                <w:b/>
                <w:bCs/>
                <w:lang w:val="en-CA"/>
              </w:rPr>
            </w:pPr>
            <w:r>
              <w:rPr>
                <w:b/>
                <w:bCs/>
                <w:lang w:val="en-CA"/>
              </w:rPr>
              <w:t>5.1 Answer</w:t>
            </w:r>
          </w:p>
        </w:tc>
      </w:tr>
      <w:tr w:rsidR="008C1BB3" w:rsidRPr="00B26F49" w14:paraId="48813D5D" w14:textId="77777777" w:rsidTr="00A71B2C">
        <w:tc>
          <w:tcPr>
            <w:tcW w:w="9782" w:type="dxa"/>
            <w:gridSpan w:val="2"/>
            <w:shd w:val="clear" w:color="auto" w:fill="E7E6E6" w:themeFill="background2"/>
          </w:tcPr>
          <w:p w14:paraId="408EFCB3" w14:textId="77777777" w:rsidR="008C1BB3" w:rsidRPr="002E7E48" w:rsidRDefault="008C1BB3" w:rsidP="00A71B2C">
            <w:pPr>
              <w:rPr>
                <w:b/>
                <w:bCs/>
                <w:lang w:val="en-CA"/>
              </w:rPr>
            </w:pPr>
            <w:r>
              <w:rPr>
                <w:b/>
                <w:bCs/>
                <w:lang w:val="en-CA"/>
              </w:rPr>
              <w:t>Table 5.1.1: A</w:t>
            </w:r>
            <w:r w:rsidRPr="002E7E48">
              <w:rPr>
                <w:b/>
                <w:bCs/>
                <w:lang w:val="en-CA"/>
              </w:rPr>
              <w:t xml:space="preserve">rgument </w:t>
            </w:r>
            <w:r>
              <w:rPr>
                <w:b/>
                <w:bCs/>
                <w:lang w:val="en-CA"/>
              </w:rPr>
              <w:t>in Article 3: Random order</w:t>
            </w:r>
          </w:p>
        </w:tc>
      </w:tr>
      <w:tr w:rsidR="008C1BB3" w:rsidRPr="005D79E5" w14:paraId="4668EA9E" w14:textId="77777777" w:rsidTr="00A71B2C">
        <w:tc>
          <w:tcPr>
            <w:tcW w:w="9782" w:type="dxa"/>
            <w:gridSpan w:val="2"/>
          </w:tcPr>
          <w:p w14:paraId="211BE690" w14:textId="77777777" w:rsidR="008C1BB3" w:rsidRPr="00C86AFB" w:rsidRDefault="008C1BB3" w:rsidP="00A71B2C">
            <w:pPr>
              <w:pStyle w:val="CommentText"/>
              <w:rPr>
                <w:sz w:val="22"/>
                <w:szCs w:val="22"/>
              </w:rPr>
            </w:pPr>
            <w:r w:rsidRPr="00C86AFB">
              <w:rPr>
                <w:b/>
                <w:bCs/>
                <w:sz w:val="22"/>
                <w:szCs w:val="22"/>
              </w:rPr>
              <w:t>1.</w:t>
            </w:r>
            <w:r w:rsidRPr="00C86AFB">
              <w:rPr>
                <w:sz w:val="22"/>
                <w:szCs w:val="22"/>
              </w:rPr>
              <w:t xml:space="preserve"> However, numbers alone can be deceptive and can never be the sole and final word on risks, dangers and hazards. (para. 2 &amp; 4);</w:t>
            </w:r>
          </w:p>
        </w:tc>
      </w:tr>
      <w:tr w:rsidR="008C1BB3" w:rsidRPr="005D79E5" w14:paraId="38278815" w14:textId="77777777" w:rsidTr="00A71B2C">
        <w:tc>
          <w:tcPr>
            <w:tcW w:w="9782" w:type="dxa"/>
            <w:gridSpan w:val="2"/>
          </w:tcPr>
          <w:p w14:paraId="41FD941A" w14:textId="77777777" w:rsidR="008C1BB3" w:rsidRPr="00C86AFB" w:rsidRDefault="008C1BB3" w:rsidP="00A71B2C">
            <w:pPr>
              <w:pStyle w:val="CommentText"/>
              <w:rPr>
                <w:sz w:val="22"/>
                <w:szCs w:val="22"/>
              </w:rPr>
            </w:pPr>
            <w:r w:rsidRPr="00C86AFB">
              <w:rPr>
                <w:b/>
                <w:bCs/>
                <w:sz w:val="22"/>
                <w:szCs w:val="22"/>
              </w:rPr>
              <w:t>2.</w:t>
            </w:r>
            <w:r w:rsidRPr="00C86AFB">
              <w:rPr>
                <w:sz w:val="22"/>
                <w:szCs w:val="22"/>
              </w:rPr>
              <w:t xml:space="preserve"> In addition to numbers, the stories people tell are big influences on the sense of where danger lies (para. 2);</w:t>
            </w:r>
          </w:p>
        </w:tc>
      </w:tr>
      <w:tr w:rsidR="008C1BB3" w:rsidRPr="00B26F49" w14:paraId="0AD8FF32" w14:textId="77777777" w:rsidTr="00A71B2C">
        <w:tc>
          <w:tcPr>
            <w:tcW w:w="9782" w:type="dxa"/>
            <w:gridSpan w:val="2"/>
          </w:tcPr>
          <w:p w14:paraId="5F9C50EA" w14:textId="77777777" w:rsidR="008C1BB3" w:rsidRPr="00C86AFB" w:rsidRDefault="008C1BB3" w:rsidP="00A71B2C">
            <w:pPr>
              <w:pStyle w:val="CommentText"/>
              <w:rPr>
                <w:b/>
                <w:bCs/>
                <w:sz w:val="22"/>
                <w:szCs w:val="22"/>
              </w:rPr>
            </w:pPr>
            <w:r w:rsidRPr="00C86AFB">
              <w:rPr>
                <w:b/>
                <w:bCs/>
                <w:sz w:val="22"/>
                <w:szCs w:val="22"/>
              </w:rPr>
              <w:t xml:space="preserve">3. </w:t>
            </w:r>
            <w:r w:rsidRPr="00C86AFB">
              <w:rPr>
                <w:sz w:val="22"/>
                <w:szCs w:val="22"/>
              </w:rPr>
              <w:t>Therefore, both numbers and stories have strengths and weaknesses as sources of evidence about risks, dangers and hazards and should both be considered in accounting for risks, dangers and hazards.</w:t>
            </w:r>
          </w:p>
        </w:tc>
      </w:tr>
      <w:tr w:rsidR="008C1BB3" w:rsidRPr="005D79E5" w14:paraId="6C3EB3E9" w14:textId="77777777" w:rsidTr="00A71B2C">
        <w:tc>
          <w:tcPr>
            <w:tcW w:w="9782" w:type="dxa"/>
            <w:gridSpan w:val="2"/>
          </w:tcPr>
          <w:p w14:paraId="41C2E101" w14:textId="77777777" w:rsidR="008C1BB3" w:rsidRPr="00C86AFB" w:rsidRDefault="008C1BB3" w:rsidP="00A71B2C">
            <w:pPr>
              <w:pStyle w:val="CommentText"/>
              <w:rPr>
                <w:sz w:val="22"/>
                <w:szCs w:val="22"/>
              </w:rPr>
            </w:pPr>
            <w:r w:rsidRPr="00C86AFB">
              <w:rPr>
                <w:b/>
                <w:bCs/>
                <w:sz w:val="22"/>
                <w:szCs w:val="22"/>
              </w:rPr>
              <w:t>4.</w:t>
            </w:r>
            <w:r w:rsidRPr="00C86AFB">
              <w:rPr>
                <w:sz w:val="22"/>
                <w:szCs w:val="22"/>
              </w:rPr>
              <w:t xml:space="preserve"> People think that numbers matter above all as a source of evidence on risks, dangers and hazards (paras. 2);</w:t>
            </w:r>
          </w:p>
        </w:tc>
      </w:tr>
      <w:tr w:rsidR="008C1BB3" w:rsidRPr="005D79E5" w14:paraId="68773468" w14:textId="77777777" w:rsidTr="00A71B2C">
        <w:tc>
          <w:tcPr>
            <w:tcW w:w="9782" w:type="dxa"/>
            <w:gridSpan w:val="2"/>
          </w:tcPr>
          <w:p w14:paraId="3C88D599" w14:textId="77777777" w:rsidR="008C1BB3" w:rsidRPr="00C86AFB" w:rsidRDefault="008C1BB3" w:rsidP="00A71B2C">
            <w:pPr>
              <w:pStyle w:val="CommentText"/>
              <w:rPr>
                <w:b/>
                <w:bCs/>
                <w:sz w:val="22"/>
                <w:szCs w:val="22"/>
              </w:rPr>
            </w:pPr>
            <w:r w:rsidRPr="00C86AFB">
              <w:rPr>
                <w:b/>
                <w:bCs/>
                <w:sz w:val="22"/>
                <w:szCs w:val="22"/>
              </w:rPr>
              <w:t>5.</w:t>
            </w:r>
            <w:r w:rsidRPr="00C86AFB">
              <w:rPr>
                <w:sz w:val="22"/>
                <w:szCs w:val="22"/>
              </w:rPr>
              <w:t xml:space="preserve"> Numbers and stories, as sources of evidence about risks, dangers and hazards, can each deceive us and distort our sense of risk, but, also, can each give us clarity on the risk (the potential danger or hazard). (paras. 2-5);</w:t>
            </w:r>
          </w:p>
        </w:tc>
      </w:tr>
      <w:tr w:rsidR="008C1BB3" w:rsidRPr="00B26F49" w14:paraId="04D1342E" w14:textId="77777777" w:rsidTr="00A71B2C">
        <w:tc>
          <w:tcPr>
            <w:tcW w:w="9782" w:type="dxa"/>
            <w:gridSpan w:val="2"/>
            <w:shd w:val="clear" w:color="auto" w:fill="E7E6E6" w:themeFill="background2"/>
          </w:tcPr>
          <w:p w14:paraId="40227437" w14:textId="77777777" w:rsidR="008C1BB3" w:rsidRPr="002E7E48" w:rsidRDefault="008C1BB3" w:rsidP="00A71B2C">
            <w:pPr>
              <w:rPr>
                <w:b/>
                <w:bCs/>
                <w:lang w:val="en-CA"/>
              </w:rPr>
            </w:pPr>
            <w:r>
              <w:rPr>
                <w:b/>
                <w:bCs/>
                <w:lang w:val="en-CA"/>
              </w:rPr>
              <w:t>Table 5.1.2: A</w:t>
            </w:r>
            <w:r w:rsidRPr="002E7E48">
              <w:rPr>
                <w:b/>
                <w:bCs/>
                <w:lang w:val="en-CA"/>
              </w:rPr>
              <w:t>rgument</w:t>
            </w:r>
            <w:r>
              <w:rPr>
                <w:b/>
                <w:bCs/>
                <w:lang w:val="en-CA"/>
              </w:rPr>
              <w:t xml:space="preserve"> in Article 3: P</w:t>
            </w:r>
            <w:r w:rsidRPr="002E7E48">
              <w:rPr>
                <w:b/>
                <w:bCs/>
                <w:lang w:val="en-CA"/>
              </w:rPr>
              <w:t>roper</w:t>
            </w:r>
            <w:r>
              <w:rPr>
                <w:b/>
                <w:bCs/>
                <w:lang w:val="en-CA"/>
              </w:rPr>
              <w:t xml:space="preserve"> or Organized</w:t>
            </w:r>
            <w:r w:rsidRPr="002E7E48">
              <w:rPr>
                <w:b/>
                <w:bCs/>
                <w:lang w:val="en-CA"/>
              </w:rPr>
              <w:t xml:space="preserve"> </w:t>
            </w:r>
            <w:r>
              <w:rPr>
                <w:b/>
                <w:bCs/>
                <w:lang w:val="en-CA"/>
              </w:rPr>
              <w:t>O</w:t>
            </w:r>
            <w:r w:rsidRPr="002E7E48">
              <w:rPr>
                <w:b/>
                <w:bCs/>
                <w:lang w:val="en-CA"/>
              </w:rPr>
              <w:t>rder</w:t>
            </w:r>
          </w:p>
        </w:tc>
      </w:tr>
      <w:tr w:rsidR="008C1BB3" w:rsidRPr="00EA0293" w14:paraId="3AAD8205" w14:textId="77777777" w:rsidTr="00A71B2C">
        <w:tc>
          <w:tcPr>
            <w:tcW w:w="851" w:type="dxa"/>
          </w:tcPr>
          <w:p w14:paraId="68CB8626" w14:textId="77777777" w:rsidR="008C1BB3" w:rsidRPr="002E7E48" w:rsidRDefault="008C1BB3" w:rsidP="00A71B2C">
            <w:pPr>
              <w:pStyle w:val="CommentText"/>
              <w:rPr>
                <w:b/>
                <w:bCs/>
                <w:sz w:val="22"/>
                <w:szCs w:val="22"/>
              </w:rPr>
            </w:pPr>
            <w:r w:rsidRPr="002E7E48">
              <w:rPr>
                <w:b/>
                <w:bCs/>
                <w:sz w:val="22"/>
                <w:szCs w:val="22"/>
              </w:rPr>
              <w:t>R1</w:t>
            </w:r>
          </w:p>
        </w:tc>
        <w:tc>
          <w:tcPr>
            <w:tcW w:w="8931" w:type="dxa"/>
          </w:tcPr>
          <w:p w14:paraId="62E65DE8" w14:textId="112B9A71" w:rsidR="008C1BB3" w:rsidRPr="002E7E48" w:rsidRDefault="00B26F49" w:rsidP="00A71B2C">
            <w:pPr>
              <w:pStyle w:val="CommentText"/>
              <w:rPr>
                <w:sz w:val="22"/>
                <w:szCs w:val="22"/>
              </w:rPr>
            </w:pPr>
            <w:r>
              <w:rPr>
                <w:sz w:val="22"/>
                <w:szCs w:val="22"/>
              </w:rPr>
              <w:t>4</w:t>
            </w:r>
          </w:p>
        </w:tc>
      </w:tr>
      <w:tr w:rsidR="008C1BB3" w:rsidRPr="00EA0293" w14:paraId="06B1F001" w14:textId="77777777" w:rsidTr="00A71B2C">
        <w:tc>
          <w:tcPr>
            <w:tcW w:w="851" w:type="dxa"/>
          </w:tcPr>
          <w:p w14:paraId="2D61D382" w14:textId="77777777" w:rsidR="008C1BB3" w:rsidRPr="002E7E48" w:rsidRDefault="008C1BB3" w:rsidP="00A71B2C">
            <w:pPr>
              <w:pStyle w:val="CommentText"/>
              <w:rPr>
                <w:b/>
                <w:bCs/>
                <w:sz w:val="22"/>
                <w:szCs w:val="22"/>
              </w:rPr>
            </w:pPr>
            <w:r w:rsidRPr="002E7E48">
              <w:rPr>
                <w:b/>
                <w:bCs/>
                <w:sz w:val="22"/>
                <w:szCs w:val="22"/>
              </w:rPr>
              <w:t>R2</w:t>
            </w:r>
          </w:p>
        </w:tc>
        <w:tc>
          <w:tcPr>
            <w:tcW w:w="8931" w:type="dxa"/>
          </w:tcPr>
          <w:p w14:paraId="1CFBE5F7" w14:textId="50D09786" w:rsidR="008C1BB3" w:rsidRPr="002E7E48" w:rsidRDefault="00B26F49" w:rsidP="00A71B2C">
            <w:pPr>
              <w:rPr>
                <w:lang w:val="en-CA"/>
              </w:rPr>
            </w:pPr>
            <w:r>
              <w:rPr>
                <w:lang w:val="en-CA"/>
              </w:rPr>
              <w:t>1</w:t>
            </w:r>
          </w:p>
        </w:tc>
      </w:tr>
      <w:tr w:rsidR="008C1BB3" w:rsidRPr="00EA0293" w14:paraId="2BBFC1CD" w14:textId="77777777" w:rsidTr="00A71B2C">
        <w:tc>
          <w:tcPr>
            <w:tcW w:w="851" w:type="dxa"/>
          </w:tcPr>
          <w:p w14:paraId="7350FD79" w14:textId="77777777" w:rsidR="008C1BB3" w:rsidRPr="002E7E48" w:rsidRDefault="008C1BB3" w:rsidP="00A71B2C">
            <w:pPr>
              <w:pStyle w:val="CommentText"/>
              <w:rPr>
                <w:b/>
                <w:bCs/>
                <w:sz w:val="22"/>
                <w:szCs w:val="22"/>
              </w:rPr>
            </w:pPr>
            <w:r w:rsidRPr="002E7E48">
              <w:rPr>
                <w:b/>
                <w:bCs/>
                <w:sz w:val="22"/>
                <w:szCs w:val="22"/>
              </w:rPr>
              <w:t>R3</w:t>
            </w:r>
          </w:p>
        </w:tc>
        <w:tc>
          <w:tcPr>
            <w:tcW w:w="8931" w:type="dxa"/>
          </w:tcPr>
          <w:p w14:paraId="0519041F" w14:textId="6D51CB8A" w:rsidR="008C1BB3" w:rsidRPr="002E7E48" w:rsidRDefault="00B26F49" w:rsidP="00A71B2C">
            <w:pPr>
              <w:pStyle w:val="CommentText"/>
              <w:rPr>
                <w:sz w:val="22"/>
                <w:szCs w:val="22"/>
              </w:rPr>
            </w:pPr>
            <w:r>
              <w:rPr>
                <w:sz w:val="22"/>
                <w:szCs w:val="22"/>
              </w:rPr>
              <w:t>2</w:t>
            </w:r>
          </w:p>
        </w:tc>
      </w:tr>
      <w:tr w:rsidR="008C1BB3" w:rsidRPr="00EA0293" w14:paraId="432125C3" w14:textId="77777777" w:rsidTr="00A71B2C">
        <w:tc>
          <w:tcPr>
            <w:tcW w:w="851" w:type="dxa"/>
          </w:tcPr>
          <w:p w14:paraId="767A9336" w14:textId="77777777" w:rsidR="008C1BB3" w:rsidRPr="002E7E48" w:rsidRDefault="008C1BB3" w:rsidP="00A71B2C">
            <w:pPr>
              <w:pStyle w:val="CommentText"/>
              <w:rPr>
                <w:b/>
                <w:bCs/>
                <w:sz w:val="22"/>
                <w:szCs w:val="22"/>
              </w:rPr>
            </w:pPr>
            <w:r>
              <w:rPr>
                <w:b/>
                <w:bCs/>
                <w:sz w:val="22"/>
                <w:szCs w:val="22"/>
              </w:rPr>
              <w:t>R4</w:t>
            </w:r>
          </w:p>
        </w:tc>
        <w:tc>
          <w:tcPr>
            <w:tcW w:w="8931" w:type="dxa"/>
          </w:tcPr>
          <w:p w14:paraId="576E723B" w14:textId="75FA617E" w:rsidR="008C1BB3" w:rsidRPr="002E7E48" w:rsidRDefault="00B26F49" w:rsidP="00A71B2C">
            <w:pPr>
              <w:pStyle w:val="CommentText"/>
              <w:rPr>
                <w:sz w:val="22"/>
                <w:szCs w:val="22"/>
              </w:rPr>
            </w:pPr>
            <w:r>
              <w:rPr>
                <w:sz w:val="22"/>
                <w:szCs w:val="22"/>
              </w:rPr>
              <w:t>5</w:t>
            </w:r>
          </w:p>
        </w:tc>
      </w:tr>
      <w:tr w:rsidR="008C1BB3" w:rsidRPr="002E7E48" w14:paraId="138F505C" w14:textId="77777777" w:rsidTr="00A71B2C">
        <w:tc>
          <w:tcPr>
            <w:tcW w:w="851" w:type="dxa"/>
          </w:tcPr>
          <w:p w14:paraId="69B28BFE" w14:textId="77777777" w:rsidR="008C1BB3" w:rsidRPr="002E7E48" w:rsidRDefault="008C1BB3" w:rsidP="00A71B2C">
            <w:pPr>
              <w:pStyle w:val="CommentText"/>
              <w:rPr>
                <w:b/>
                <w:bCs/>
                <w:sz w:val="22"/>
                <w:szCs w:val="22"/>
              </w:rPr>
            </w:pPr>
            <w:r w:rsidRPr="002E7E48">
              <w:rPr>
                <w:b/>
                <w:bCs/>
                <w:sz w:val="22"/>
                <w:szCs w:val="22"/>
              </w:rPr>
              <w:t>C</w:t>
            </w:r>
          </w:p>
        </w:tc>
        <w:tc>
          <w:tcPr>
            <w:tcW w:w="8931" w:type="dxa"/>
          </w:tcPr>
          <w:p w14:paraId="01B18D88" w14:textId="217B226D" w:rsidR="008C1BB3" w:rsidRPr="000619FF" w:rsidRDefault="00B26F49" w:rsidP="00A71B2C">
            <w:pPr>
              <w:rPr>
                <w:lang w:val="en-CA"/>
              </w:rPr>
            </w:pPr>
            <w:r>
              <w:rPr>
                <w:lang w:val="en-CA"/>
              </w:rPr>
              <w:t>3</w:t>
            </w:r>
          </w:p>
        </w:tc>
      </w:tr>
    </w:tbl>
    <w:p w14:paraId="7C0A8481" w14:textId="77777777" w:rsidR="008C1BB3" w:rsidRDefault="008C1BB3" w:rsidP="008C1BB3">
      <w:pPr>
        <w:spacing w:after="0"/>
        <w:rPr>
          <w:lang w:val="en-CA"/>
        </w:rPr>
      </w:pPr>
    </w:p>
    <w:tbl>
      <w:tblPr>
        <w:tblStyle w:val="TableGrid"/>
        <w:tblW w:w="9782" w:type="dxa"/>
        <w:tblInd w:w="-289" w:type="dxa"/>
        <w:tblLook w:val="04A0" w:firstRow="1" w:lastRow="0" w:firstColumn="1" w:lastColumn="0" w:noHBand="0" w:noVBand="1"/>
      </w:tblPr>
      <w:tblGrid>
        <w:gridCol w:w="9782"/>
      </w:tblGrid>
      <w:tr w:rsidR="008F71FA" w14:paraId="66612013" w14:textId="77777777" w:rsidTr="00A96CC0">
        <w:tc>
          <w:tcPr>
            <w:tcW w:w="9782" w:type="dxa"/>
          </w:tcPr>
          <w:p w14:paraId="3A8A4AB7" w14:textId="77777777" w:rsidR="008F71FA" w:rsidRDefault="008F71FA" w:rsidP="00A96CC0">
            <w:pPr>
              <w:rPr>
                <w:lang w:val="en-CA"/>
              </w:rPr>
            </w:pPr>
            <w:r>
              <w:rPr>
                <w:lang w:val="en-CA"/>
              </w:rPr>
              <w:t xml:space="preserve">Argument number sequence: </w:t>
            </w:r>
          </w:p>
        </w:tc>
      </w:tr>
    </w:tbl>
    <w:p w14:paraId="371871B0" w14:textId="77777777" w:rsidR="008F71FA" w:rsidRDefault="008F71FA" w:rsidP="008F71FA">
      <w:pPr>
        <w:spacing w:after="0"/>
        <w:rPr>
          <w:lang w:val="en-CA"/>
        </w:rPr>
      </w:pPr>
    </w:p>
    <w:p w14:paraId="3FCE3F49" w14:textId="77777777" w:rsidR="008F71FA" w:rsidRPr="002E7E48" w:rsidRDefault="008F71FA" w:rsidP="008C1BB3">
      <w:pPr>
        <w:spacing w:after="0"/>
        <w:rPr>
          <w:lang w:val="en-CA"/>
        </w:rPr>
      </w:pPr>
    </w:p>
    <w:p w14:paraId="665E9EE5" w14:textId="77777777" w:rsidR="00D3336A" w:rsidRPr="00D3336A" w:rsidRDefault="00D3336A" w:rsidP="00D3336A">
      <w:pPr>
        <w:spacing w:after="0"/>
        <w:jc w:val="center"/>
        <w:rPr>
          <w:b/>
          <w:lang w:val="en-CA"/>
        </w:rPr>
      </w:pPr>
      <w:r w:rsidRPr="00D3336A">
        <w:rPr>
          <w:b/>
          <w:lang w:val="en-CA"/>
        </w:rPr>
        <w:t>-END-</w:t>
      </w:r>
      <w:bookmarkEnd w:id="23"/>
      <w:bookmarkEnd w:id="26"/>
    </w:p>
    <w:sectPr w:rsidR="00D3336A" w:rsidRPr="00D3336A" w:rsidSect="003F6BE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8DAB5" w14:textId="77777777" w:rsidR="003F6BED" w:rsidRDefault="003F6BED" w:rsidP="001B1BDF">
      <w:pPr>
        <w:spacing w:after="0" w:line="240" w:lineRule="auto"/>
      </w:pPr>
      <w:r>
        <w:separator/>
      </w:r>
    </w:p>
  </w:endnote>
  <w:endnote w:type="continuationSeparator" w:id="0">
    <w:p w14:paraId="33887645" w14:textId="77777777" w:rsidR="003F6BED" w:rsidRDefault="003F6BED" w:rsidP="001B1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6BC7" w14:textId="77777777" w:rsidR="003F6BED" w:rsidRDefault="003F6BED" w:rsidP="001B1BDF">
      <w:pPr>
        <w:spacing w:after="0" w:line="240" w:lineRule="auto"/>
      </w:pPr>
      <w:r>
        <w:separator/>
      </w:r>
    </w:p>
  </w:footnote>
  <w:footnote w:type="continuationSeparator" w:id="0">
    <w:p w14:paraId="3E3E82E4" w14:textId="77777777" w:rsidR="003F6BED" w:rsidRDefault="003F6BED" w:rsidP="001B1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09F62" w14:textId="77777777" w:rsidR="00D3336A" w:rsidRPr="00514106" w:rsidRDefault="00D3336A" w:rsidP="00D3336A">
    <w:pPr>
      <w:pStyle w:val="Header"/>
      <w:rPr>
        <w:lang w:val="en-CA"/>
      </w:rPr>
    </w:pPr>
    <w:r w:rsidRPr="00514106">
      <w:rPr>
        <w:lang w:val="en-CA"/>
      </w:rPr>
      <w:t>345-101 Risk and Knowledge, H2</w:t>
    </w:r>
    <w:r w:rsidR="00D35E96">
      <w:rPr>
        <w:lang w:val="en-CA"/>
      </w:rPr>
      <w:t>3</w:t>
    </w:r>
  </w:p>
  <w:p w14:paraId="161F676B" w14:textId="77777777" w:rsidR="00D3336A" w:rsidRPr="00514106" w:rsidRDefault="00D3336A" w:rsidP="00D3336A">
    <w:pPr>
      <w:pStyle w:val="Header"/>
      <w:rPr>
        <w:lang w:val="en-CA"/>
      </w:rPr>
    </w:pPr>
    <w:r w:rsidRPr="00514106">
      <w:rPr>
        <w:lang w:val="en-CA"/>
      </w:rPr>
      <w:t>OEA 1</w:t>
    </w:r>
  </w:p>
  <w:p w14:paraId="4DCF2E2A" w14:textId="77777777" w:rsidR="00D3336A" w:rsidRPr="00D3336A" w:rsidRDefault="00D3336A" w:rsidP="008C6E2B">
    <w:pPr>
      <w:pStyle w:val="Header"/>
      <w:pBdr>
        <w:bottom w:val="single" w:sz="4" w:space="1" w:color="auto"/>
      </w:pBdr>
      <w:rPr>
        <w:lang w:val="en-CA"/>
      </w:rPr>
    </w:pPr>
    <w:r>
      <w:rPr>
        <w:lang w:val="en-CA"/>
      </w:rPr>
      <w:t>ANSWER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B7778"/>
    <w:multiLevelType w:val="hybridMultilevel"/>
    <w:tmpl w:val="BE7C3BA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B1D3F9A"/>
    <w:multiLevelType w:val="multilevel"/>
    <w:tmpl w:val="4B6E0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E4715"/>
    <w:multiLevelType w:val="hybridMultilevel"/>
    <w:tmpl w:val="36943EA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35C1608"/>
    <w:multiLevelType w:val="multilevel"/>
    <w:tmpl w:val="BA106780"/>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402D48CF"/>
    <w:multiLevelType w:val="multilevel"/>
    <w:tmpl w:val="EE861E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2AB6A22"/>
    <w:multiLevelType w:val="hybridMultilevel"/>
    <w:tmpl w:val="D728CD6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91F7A79"/>
    <w:multiLevelType w:val="hybridMultilevel"/>
    <w:tmpl w:val="A6048F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1FE0ED3"/>
    <w:multiLevelType w:val="multilevel"/>
    <w:tmpl w:val="E23E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32105"/>
    <w:multiLevelType w:val="hybridMultilevel"/>
    <w:tmpl w:val="8E420AA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83523150">
    <w:abstractNumId w:val="1"/>
  </w:num>
  <w:num w:numId="2" w16cid:durableId="932204764">
    <w:abstractNumId w:val="7"/>
  </w:num>
  <w:num w:numId="3" w16cid:durableId="1428234459">
    <w:abstractNumId w:val="2"/>
  </w:num>
  <w:num w:numId="4" w16cid:durableId="1489518388">
    <w:abstractNumId w:val="5"/>
  </w:num>
  <w:num w:numId="5" w16cid:durableId="1534922077">
    <w:abstractNumId w:val="3"/>
  </w:num>
  <w:num w:numId="6" w16cid:durableId="1245452338">
    <w:abstractNumId w:val="4"/>
  </w:num>
  <w:num w:numId="7" w16cid:durableId="520705212">
    <w:abstractNumId w:val="8"/>
  </w:num>
  <w:num w:numId="8" w16cid:durableId="425348565">
    <w:abstractNumId w:val="0"/>
  </w:num>
  <w:num w:numId="9" w16cid:durableId="264307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848"/>
    <w:rsid w:val="00022729"/>
    <w:rsid w:val="00022792"/>
    <w:rsid w:val="00052F48"/>
    <w:rsid w:val="0006441D"/>
    <w:rsid w:val="000721A9"/>
    <w:rsid w:val="000732E1"/>
    <w:rsid w:val="00073C90"/>
    <w:rsid w:val="00074A95"/>
    <w:rsid w:val="000765F4"/>
    <w:rsid w:val="000940DF"/>
    <w:rsid w:val="000C30DC"/>
    <w:rsid w:val="0010159B"/>
    <w:rsid w:val="00103D35"/>
    <w:rsid w:val="00115384"/>
    <w:rsid w:val="001214CC"/>
    <w:rsid w:val="001526BD"/>
    <w:rsid w:val="001553E3"/>
    <w:rsid w:val="00161A83"/>
    <w:rsid w:val="00180337"/>
    <w:rsid w:val="00180533"/>
    <w:rsid w:val="0018610B"/>
    <w:rsid w:val="00187A2C"/>
    <w:rsid w:val="001A02E1"/>
    <w:rsid w:val="001B0B8D"/>
    <w:rsid w:val="001B1BDF"/>
    <w:rsid w:val="001B4F98"/>
    <w:rsid w:val="001B6ADF"/>
    <w:rsid w:val="001F07E0"/>
    <w:rsid w:val="002010F9"/>
    <w:rsid w:val="002120B0"/>
    <w:rsid w:val="0022449B"/>
    <w:rsid w:val="002272AB"/>
    <w:rsid w:val="00232FFD"/>
    <w:rsid w:val="00265D1B"/>
    <w:rsid w:val="002733E1"/>
    <w:rsid w:val="00283E88"/>
    <w:rsid w:val="00292D3A"/>
    <w:rsid w:val="0029410B"/>
    <w:rsid w:val="002A0ED4"/>
    <w:rsid w:val="002B2804"/>
    <w:rsid w:val="002C2134"/>
    <w:rsid w:val="002C22D1"/>
    <w:rsid w:val="002E316A"/>
    <w:rsid w:val="002E5CB9"/>
    <w:rsid w:val="002E7CDF"/>
    <w:rsid w:val="002E7E48"/>
    <w:rsid w:val="002F57BB"/>
    <w:rsid w:val="00315760"/>
    <w:rsid w:val="0032339A"/>
    <w:rsid w:val="003413DD"/>
    <w:rsid w:val="0034548B"/>
    <w:rsid w:val="00347D19"/>
    <w:rsid w:val="00353E61"/>
    <w:rsid w:val="00354D00"/>
    <w:rsid w:val="00373875"/>
    <w:rsid w:val="003B67FF"/>
    <w:rsid w:val="003C1427"/>
    <w:rsid w:val="003C5A43"/>
    <w:rsid w:val="003F6BED"/>
    <w:rsid w:val="00404CAF"/>
    <w:rsid w:val="00417580"/>
    <w:rsid w:val="00420951"/>
    <w:rsid w:val="00440BAB"/>
    <w:rsid w:val="004469ED"/>
    <w:rsid w:val="00454386"/>
    <w:rsid w:val="00480F37"/>
    <w:rsid w:val="00486607"/>
    <w:rsid w:val="004928B4"/>
    <w:rsid w:val="004B2CEB"/>
    <w:rsid w:val="004C1EA9"/>
    <w:rsid w:val="004F0616"/>
    <w:rsid w:val="005168FB"/>
    <w:rsid w:val="00517C35"/>
    <w:rsid w:val="00531E77"/>
    <w:rsid w:val="00547B84"/>
    <w:rsid w:val="005704B3"/>
    <w:rsid w:val="0059081D"/>
    <w:rsid w:val="005A04B5"/>
    <w:rsid w:val="005A18B1"/>
    <w:rsid w:val="005B0B1D"/>
    <w:rsid w:val="005D3D90"/>
    <w:rsid w:val="00607635"/>
    <w:rsid w:val="006115CD"/>
    <w:rsid w:val="00611E44"/>
    <w:rsid w:val="0061253C"/>
    <w:rsid w:val="006514EB"/>
    <w:rsid w:val="0066692F"/>
    <w:rsid w:val="0068396B"/>
    <w:rsid w:val="00685038"/>
    <w:rsid w:val="006A30FF"/>
    <w:rsid w:val="006A6BA4"/>
    <w:rsid w:val="006C1EEB"/>
    <w:rsid w:val="006E5F6E"/>
    <w:rsid w:val="00712D25"/>
    <w:rsid w:val="00717371"/>
    <w:rsid w:val="00732C29"/>
    <w:rsid w:val="00756C39"/>
    <w:rsid w:val="0076121F"/>
    <w:rsid w:val="0077729A"/>
    <w:rsid w:val="00785BC1"/>
    <w:rsid w:val="007B0CEA"/>
    <w:rsid w:val="007C42A7"/>
    <w:rsid w:val="007E49EB"/>
    <w:rsid w:val="008070F8"/>
    <w:rsid w:val="00824AE1"/>
    <w:rsid w:val="0087205D"/>
    <w:rsid w:val="00891CC6"/>
    <w:rsid w:val="008A3DA2"/>
    <w:rsid w:val="008A7A12"/>
    <w:rsid w:val="008C1BB3"/>
    <w:rsid w:val="008C6E2B"/>
    <w:rsid w:val="008E2C63"/>
    <w:rsid w:val="008F71FA"/>
    <w:rsid w:val="009103EE"/>
    <w:rsid w:val="00924220"/>
    <w:rsid w:val="0094115C"/>
    <w:rsid w:val="00943346"/>
    <w:rsid w:val="00944F0F"/>
    <w:rsid w:val="00954A91"/>
    <w:rsid w:val="009646DB"/>
    <w:rsid w:val="00964D00"/>
    <w:rsid w:val="00994786"/>
    <w:rsid w:val="009A4D3D"/>
    <w:rsid w:val="009D3265"/>
    <w:rsid w:val="009F09F0"/>
    <w:rsid w:val="009F4854"/>
    <w:rsid w:val="00A070D4"/>
    <w:rsid w:val="00A13BD7"/>
    <w:rsid w:val="00A2483A"/>
    <w:rsid w:val="00A270D3"/>
    <w:rsid w:val="00A43F07"/>
    <w:rsid w:val="00A443F2"/>
    <w:rsid w:val="00A56B89"/>
    <w:rsid w:val="00A626E9"/>
    <w:rsid w:val="00A67F21"/>
    <w:rsid w:val="00A84DE6"/>
    <w:rsid w:val="00A87307"/>
    <w:rsid w:val="00A94B08"/>
    <w:rsid w:val="00AA3EB4"/>
    <w:rsid w:val="00AB2F0D"/>
    <w:rsid w:val="00AD0591"/>
    <w:rsid w:val="00AF0FC4"/>
    <w:rsid w:val="00AF4B32"/>
    <w:rsid w:val="00B11CF7"/>
    <w:rsid w:val="00B16533"/>
    <w:rsid w:val="00B16555"/>
    <w:rsid w:val="00B26F49"/>
    <w:rsid w:val="00B31473"/>
    <w:rsid w:val="00B62A97"/>
    <w:rsid w:val="00B658AB"/>
    <w:rsid w:val="00B76809"/>
    <w:rsid w:val="00B77112"/>
    <w:rsid w:val="00B902E9"/>
    <w:rsid w:val="00BB127E"/>
    <w:rsid w:val="00BB5857"/>
    <w:rsid w:val="00BB6C96"/>
    <w:rsid w:val="00BB77F1"/>
    <w:rsid w:val="00BC52F2"/>
    <w:rsid w:val="00BC71A1"/>
    <w:rsid w:val="00BF3E32"/>
    <w:rsid w:val="00C16A08"/>
    <w:rsid w:val="00C23D6F"/>
    <w:rsid w:val="00C33FE1"/>
    <w:rsid w:val="00C41848"/>
    <w:rsid w:val="00C566D3"/>
    <w:rsid w:val="00C81023"/>
    <w:rsid w:val="00C86AFB"/>
    <w:rsid w:val="00CA6D06"/>
    <w:rsid w:val="00CD72F6"/>
    <w:rsid w:val="00CE152D"/>
    <w:rsid w:val="00CF6720"/>
    <w:rsid w:val="00D06654"/>
    <w:rsid w:val="00D258A3"/>
    <w:rsid w:val="00D265A8"/>
    <w:rsid w:val="00D3276C"/>
    <w:rsid w:val="00D3336A"/>
    <w:rsid w:val="00D351DC"/>
    <w:rsid w:val="00D35E96"/>
    <w:rsid w:val="00D36D9A"/>
    <w:rsid w:val="00D421AA"/>
    <w:rsid w:val="00D565FB"/>
    <w:rsid w:val="00D67CC0"/>
    <w:rsid w:val="00D901E2"/>
    <w:rsid w:val="00DA01D3"/>
    <w:rsid w:val="00DC2990"/>
    <w:rsid w:val="00DE0C20"/>
    <w:rsid w:val="00DE6701"/>
    <w:rsid w:val="00E22930"/>
    <w:rsid w:val="00E54794"/>
    <w:rsid w:val="00E63347"/>
    <w:rsid w:val="00E6696A"/>
    <w:rsid w:val="00E964F7"/>
    <w:rsid w:val="00EA0293"/>
    <w:rsid w:val="00EA2675"/>
    <w:rsid w:val="00EA4169"/>
    <w:rsid w:val="00EC40B5"/>
    <w:rsid w:val="00EF46F2"/>
    <w:rsid w:val="00F15BD7"/>
    <w:rsid w:val="00F8513E"/>
    <w:rsid w:val="00F96D99"/>
    <w:rsid w:val="00F9774F"/>
    <w:rsid w:val="00FA0FBE"/>
    <w:rsid w:val="00FF1ED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CBF0"/>
  <w15:docId w15:val="{6B963CA0-013A-4698-97CE-DFF1955EE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848"/>
    <w:rPr>
      <w:lang w:val="fr-CA"/>
    </w:rPr>
  </w:style>
  <w:style w:type="paragraph" w:styleId="Heading1">
    <w:name w:val="heading 1"/>
    <w:basedOn w:val="Normal"/>
    <w:link w:val="Heading1Char"/>
    <w:uiPriority w:val="9"/>
    <w:qFormat/>
    <w:rsid w:val="00E547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8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848"/>
    <w:rPr>
      <w:rFonts w:ascii="Segoe UI" w:hAnsi="Segoe UI" w:cs="Segoe UI"/>
      <w:sz w:val="18"/>
      <w:szCs w:val="18"/>
      <w:lang w:val="fr-CA"/>
    </w:rPr>
  </w:style>
  <w:style w:type="paragraph" w:styleId="Header">
    <w:name w:val="header"/>
    <w:basedOn w:val="Normal"/>
    <w:link w:val="HeaderChar"/>
    <w:uiPriority w:val="99"/>
    <w:unhideWhenUsed/>
    <w:rsid w:val="001B1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BDF"/>
    <w:rPr>
      <w:lang w:val="fr-CA"/>
    </w:rPr>
  </w:style>
  <w:style w:type="paragraph" w:styleId="Footer">
    <w:name w:val="footer"/>
    <w:basedOn w:val="Normal"/>
    <w:link w:val="FooterChar"/>
    <w:uiPriority w:val="99"/>
    <w:unhideWhenUsed/>
    <w:rsid w:val="001B1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BDF"/>
    <w:rPr>
      <w:lang w:val="fr-CA"/>
    </w:rPr>
  </w:style>
  <w:style w:type="character" w:styleId="Hyperlink">
    <w:name w:val="Hyperlink"/>
    <w:basedOn w:val="DefaultParagraphFont"/>
    <w:uiPriority w:val="99"/>
    <w:unhideWhenUsed/>
    <w:rsid w:val="002B2804"/>
    <w:rPr>
      <w:color w:val="0563C1" w:themeColor="hyperlink"/>
      <w:u w:val="single"/>
    </w:rPr>
  </w:style>
  <w:style w:type="character" w:styleId="FollowedHyperlink">
    <w:name w:val="FollowedHyperlink"/>
    <w:basedOn w:val="DefaultParagraphFont"/>
    <w:uiPriority w:val="99"/>
    <w:semiHidden/>
    <w:unhideWhenUsed/>
    <w:rsid w:val="002B2804"/>
    <w:rPr>
      <w:color w:val="954F72" w:themeColor="followedHyperlink"/>
      <w:u w:val="single"/>
    </w:rPr>
  </w:style>
  <w:style w:type="table" w:styleId="TableGrid">
    <w:name w:val="Table Grid"/>
    <w:basedOn w:val="TableNormal"/>
    <w:uiPriority w:val="59"/>
    <w:rsid w:val="008E2C6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66D3"/>
    <w:pPr>
      <w:ind w:left="720"/>
      <w:contextualSpacing/>
    </w:pPr>
  </w:style>
  <w:style w:type="paragraph" w:styleId="NormalWeb">
    <w:name w:val="Normal (Web)"/>
    <w:basedOn w:val="Normal"/>
    <w:uiPriority w:val="99"/>
    <w:semiHidden/>
    <w:unhideWhenUsed/>
    <w:rsid w:val="00A2483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Text">
    <w:name w:val="annotation text"/>
    <w:basedOn w:val="Normal"/>
    <w:link w:val="CommentTextChar"/>
    <w:uiPriority w:val="99"/>
    <w:unhideWhenUsed/>
    <w:rsid w:val="00CE152D"/>
    <w:pPr>
      <w:spacing w:line="240" w:lineRule="auto"/>
    </w:pPr>
    <w:rPr>
      <w:sz w:val="20"/>
      <w:szCs w:val="20"/>
      <w:lang w:val="en-CA"/>
    </w:rPr>
  </w:style>
  <w:style w:type="character" w:customStyle="1" w:styleId="CommentTextChar">
    <w:name w:val="Comment Text Char"/>
    <w:basedOn w:val="DefaultParagraphFont"/>
    <w:link w:val="CommentText"/>
    <w:uiPriority w:val="99"/>
    <w:rsid w:val="00CE152D"/>
    <w:rPr>
      <w:sz w:val="20"/>
      <w:szCs w:val="20"/>
    </w:rPr>
  </w:style>
  <w:style w:type="character" w:styleId="Strong">
    <w:name w:val="Strong"/>
    <w:basedOn w:val="DefaultParagraphFont"/>
    <w:uiPriority w:val="22"/>
    <w:qFormat/>
    <w:rsid w:val="002E7E48"/>
    <w:rPr>
      <w:b/>
      <w:bCs/>
    </w:rPr>
  </w:style>
  <w:style w:type="paragraph" w:customStyle="1" w:styleId="entry-header">
    <w:name w:val="entry-header"/>
    <w:basedOn w:val="Normal"/>
    <w:rsid w:val="002E7E4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Emphasis">
    <w:name w:val="Emphasis"/>
    <w:basedOn w:val="DefaultParagraphFont"/>
    <w:uiPriority w:val="20"/>
    <w:qFormat/>
    <w:rsid w:val="002E7E48"/>
    <w:rPr>
      <w:i/>
      <w:iCs/>
    </w:rPr>
  </w:style>
  <w:style w:type="character" w:customStyle="1" w:styleId="lemmaindef">
    <w:name w:val="lemmaindef"/>
    <w:basedOn w:val="DefaultParagraphFont"/>
    <w:rsid w:val="002E7E48"/>
  </w:style>
  <w:style w:type="character" w:customStyle="1" w:styleId="roman">
    <w:name w:val="roman"/>
    <w:basedOn w:val="DefaultParagraphFont"/>
    <w:rsid w:val="002E7E48"/>
  </w:style>
  <w:style w:type="character" w:customStyle="1" w:styleId="Heading1Char">
    <w:name w:val="Heading 1 Char"/>
    <w:basedOn w:val="DefaultParagraphFont"/>
    <w:link w:val="Heading1"/>
    <w:uiPriority w:val="9"/>
    <w:rsid w:val="00E54794"/>
    <w:rPr>
      <w:rFonts w:ascii="Times New Roman" w:eastAsia="Times New Roman" w:hAnsi="Times New Roman" w:cs="Times New Roman"/>
      <w:b/>
      <w:bCs/>
      <w:kern w:val="36"/>
      <w:sz w:val="48"/>
      <w:szCs w:val="48"/>
      <w:lang w:val="fr-CA" w:eastAsia="fr-CA"/>
    </w:rPr>
  </w:style>
  <w:style w:type="paragraph" w:customStyle="1" w:styleId="dcr-i43ppq">
    <w:name w:val="dcr-i43ppq"/>
    <w:basedOn w:val="Normal"/>
    <w:rsid w:val="00E54794"/>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dcr-t0ikv9">
    <w:name w:val="dcr-t0ikv9"/>
    <w:basedOn w:val="Normal"/>
    <w:rsid w:val="00E5479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dcr-o4cepu">
    <w:name w:val="dcr-o4cepu"/>
    <w:basedOn w:val="DefaultParagraphFont"/>
    <w:rsid w:val="00E54794"/>
  </w:style>
  <w:style w:type="character" w:customStyle="1" w:styleId="dcr-t0ikv91">
    <w:name w:val="dcr-t0ikv91"/>
    <w:basedOn w:val="DefaultParagraphFont"/>
    <w:rsid w:val="00E54794"/>
  </w:style>
  <w:style w:type="character" w:customStyle="1" w:styleId="UnresolvedMention1">
    <w:name w:val="Unresolved Mention1"/>
    <w:basedOn w:val="DefaultParagraphFont"/>
    <w:uiPriority w:val="99"/>
    <w:semiHidden/>
    <w:unhideWhenUsed/>
    <w:rsid w:val="00E63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956362">
      <w:bodyDiv w:val="1"/>
      <w:marLeft w:val="0"/>
      <w:marRight w:val="0"/>
      <w:marTop w:val="0"/>
      <w:marBottom w:val="0"/>
      <w:divBdr>
        <w:top w:val="none" w:sz="0" w:space="0" w:color="auto"/>
        <w:left w:val="none" w:sz="0" w:space="0" w:color="auto"/>
        <w:bottom w:val="none" w:sz="0" w:space="0" w:color="auto"/>
        <w:right w:val="none" w:sz="0" w:space="0" w:color="auto"/>
      </w:divBdr>
      <w:divsChild>
        <w:div w:id="143739310">
          <w:marLeft w:val="-168"/>
          <w:marRight w:val="225"/>
          <w:marTop w:val="0"/>
          <w:marBottom w:val="225"/>
          <w:divBdr>
            <w:top w:val="none" w:sz="0" w:space="0" w:color="auto"/>
            <w:left w:val="none" w:sz="0" w:space="0" w:color="auto"/>
            <w:bottom w:val="none" w:sz="0" w:space="0" w:color="auto"/>
            <w:right w:val="none" w:sz="0" w:space="0" w:color="auto"/>
          </w:divBdr>
          <w:divsChild>
            <w:div w:id="100228099">
              <w:marLeft w:val="0"/>
              <w:marRight w:val="0"/>
              <w:marTop w:val="0"/>
              <w:marBottom w:val="0"/>
              <w:divBdr>
                <w:top w:val="none" w:sz="0" w:space="0" w:color="auto"/>
                <w:left w:val="none" w:sz="0" w:space="0" w:color="auto"/>
                <w:bottom w:val="none" w:sz="0" w:space="0" w:color="auto"/>
                <w:right w:val="none" w:sz="0" w:space="0" w:color="auto"/>
              </w:divBdr>
              <w:divsChild>
                <w:div w:id="185169572">
                  <w:marLeft w:val="0"/>
                  <w:marRight w:val="0"/>
                  <w:marTop w:val="0"/>
                  <w:marBottom w:val="0"/>
                  <w:divBdr>
                    <w:top w:val="none" w:sz="0" w:space="0" w:color="auto"/>
                    <w:left w:val="none" w:sz="0" w:space="0" w:color="auto"/>
                    <w:bottom w:val="none" w:sz="0" w:space="0" w:color="auto"/>
                    <w:right w:val="none" w:sz="0" w:space="0" w:color="auto"/>
                  </w:divBdr>
                </w:div>
                <w:div w:id="3737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4589">
      <w:bodyDiv w:val="1"/>
      <w:marLeft w:val="0"/>
      <w:marRight w:val="0"/>
      <w:marTop w:val="0"/>
      <w:marBottom w:val="0"/>
      <w:divBdr>
        <w:top w:val="none" w:sz="0" w:space="0" w:color="auto"/>
        <w:left w:val="none" w:sz="0" w:space="0" w:color="auto"/>
        <w:bottom w:val="none" w:sz="0" w:space="0" w:color="auto"/>
        <w:right w:val="none" w:sz="0" w:space="0" w:color="auto"/>
      </w:divBdr>
    </w:div>
    <w:div w:id="1896574960">
      <w:bodyDiv w:val="1"/>
      <w:marLeft w:val="0"/>
      <w:marRight w:val="0"/>
      <w:marTop w:val="0"/>
      <w:marBottom w:val="0"/>
      <w:divBdr>
        <w:top w:val="none" w:sz="0" w:space="0" w:color="auto"/>
        <w:left w:val="none" w:sz="0" w:space="0" w:color="auto"/>
        <w:bottom w:val="none" w:sz="0" w:space="0" w:color="auto"/>
        <w:right w:val="none" w:sz="0" w:space="0" w:color="auto"/>
      </w:divBdr>
      <w:divsChild>
        <w:div w:id="1053164614">
          <w:marLeft w:val="-168"/>
          <w:marRight w:val="225"/>
          <w:marTop w:val="0"/>
          <w:marBottom w:val="225"/>
          <w:divBdr>
            <w:top w:val="none" w:sz="0" w:space="0" w:color="auto"/>
            <w:left w:val="none" w:sz="0" w:space="0" w:color="auto"/>
            <w:bottom w:val="none" w:sz="0" w:space="0" w:color="auto"/>
            <w:right w:val="none" w:sz="0" w:space="0" w:color="auto"/>
          </w:divBdr>
          <w:divsChild>
            <w:div w:id="2014674120">
              <w:marLeft w:val="0"/>
              <w:marRight w:val="0"/>
              <w:marTop w:val="0"/>
              <w:marBottom w:val="0"/>
              <w:divBdr>
                <w:top w:val="none" w:sz="0" w:space="0" w:color="auto"/>
                <w:left w:val="none" w:sz="0" w:space="0" w:color="auto"/>
                <w:bottom w:val="none" w:sz="0" w:space="0" w:color="auto"/>
                <w:right w:val="none" w:sz="0" w:space="0" w:color="auto"/>
              </w:divBdr>
              <w:divsChild>
                <w:div w:id="758723033">
                  <w:marLeft w:val="0"/>
                  <w:marRight w:val="0"/>
                  <w:marTop w:val="0"/>
                  <w:marBottom w:val="0"/>
                  <w:divBdr>
                    <w:top w:val="none" w:sz="0" w:space="0" w:color="auto"/>
                    <w:left w:val="none" w:sz="0" w:space="0" w:color="auto"/>
                    <w:bottom w:val="none" w:sz="0" w:space="0" w:color="auto"/>
                    <w:right w:val="none" w:sz="0" w:space="0" w:color="auto"/>
                  </w:divBdr>
                </w:div>
                <w:div w:id="20299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toncentre.maths.cam.ac.uk/about/peop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slab.cam.ac.uk/~dav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nobelprize.org/events/nobel-week-dialogue/gothenburg-2019/panellists/adam-smith-2-2/" TargetMode="External"/><Relationship Id="rId4" Type="http://schemas.openxmlformats.org/officeDocument/2006/relationships/webSettings" Target="webSettings.xml"/><Relationship Id="rId9" Type="http://schemas.openxmlformats.org/officeDocument/2006/relationships/hyperlink" Target="https://royalsociety.org/people/david-spiegelhalter-12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2909</Words>
  <Characters>16586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Aboud</dc:creator>
  <cp:keywords/>
  <dc:description/>
  <cp:lastModifiedBy>Cyril Fabro</cp:lastModifiedBy>
  <cp:revision>5</cp:revision>
  <cp:lastPrinted>2021-01-17T16:53:00Z</cp:lastPrinted>
  <dcterms:created xsi:type="dcterms:W3CDTF">2024-01-23T21:19:00Z</dcterms:created>
  <dcterms:modified xsi:type="dcterms:W3CDTF">2024-02-10T22:56:00Z</dcterms:modified>
</cp:coreProperties>
</file>