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C51A" w14:textId="144A08CA" w:rsidR="006E6E1E" w:rsidRDefault="008257D9">
      <w:r>
        <w:t xml:space="preserve">Steps to alter </w:t>
      </w:r>
      <w:proofErr w:type="spellStart"/>
      <w:r>
        <w:t>Mathworks</w:t>
      </w:r>
      <w:proofErr w:type="spellEnd"/>
      <w:r>
        <w:t xml:space="preserve"> STAP Simulink model for use with AMD Demo:</w:t>
      </w:r>
    </w:p>
    <w:p w14:paraId="5D5140F2" w14:textId="644EEB27" w:rsidR="008257D9" w:rsidRDefault="008257D9" w:rsidP="008257D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Mathworks</w:t>
      </w:r>
      <w:proofErr w:type="spellEnd"/>
      <w:r>
        <w:t xml:space="preserve"> STAP Simulink model by executing the following command:</w:t>
      </w:r>
    </w:p>
    <w:p w14:paraId="13C753BC" w14:textId="54614DDB" w:rsidR="008257D9" w:rsidRDefault="008257D9" w:rsidP="008257D9">
      <w:pPr>
        <w:pStyle w:val="ListParagraph"/>
        <w:numPr>
          <w:ilvl w:val="1"/>
          <w:numId w:val="1"/>
        </w:numPr>
      </w:pPr>
      <w:proofErr w:type="spellStart"/>
      <w:r w:rsidRPr="008257D9">
        <w:t>openExample</w:t>
      </w:r>
      <w:proofErr w:type="spellEnd"/>
      <w:r w:rsidRPr="008257D9">
        <w:t>('radar/</w:t>
      </w:r>
      <w:proofErr w:type="spellStart"/>
      <w:r w:rsidRPr="008257D9">
        <w:t>slexSTAPExampleExample</w:t>
      </w:r>
      <w:proofErr w:type="spellEnd"/>
      <w:r w:rsidRPr="008257D9">
        <w:t>')</w:t>
      </w:r>
    </w:p>
    <w:p w14:paraId="4AFD729B" w14:textId="19B0013C" w:rsidR="008257D9" w:rsidRDefault="008257D9" w:rsidP="008257D9">
      <w:pPr>
        <w:pStyle w:val="ListParagraph"/>
        <w:numPr>
          <w:ilvl w:val="0"/>
          <w:numId w:val="1"/>
        </w:numPr>
      </w:pPr>
      <w:r>
        <w:t>Save a copy as “</w:t>
      </w:r>
      <w:proofErr w:type="spellStart"/>
      <w:r>
        <w:t>xRadar.slx</w:t>
      </w:r>
      <w:proofErr w:type="spellEnd"/>
      <w:r>
        <w:t xml:space="preserve">” in the </w:t>
      </w:r>
      <w:r w:rsidRPr="008257D9">
        <w:t>design/</w:t>
      </w:r>
      <w:proofErr w:type="spellStart"/>
      <w:r w:rsidRPr="008257D9">
        <w:t>xRadar_MatlabModel</w:t>
      </w:r>
      <w:proofErr w:type="spellEnd"/>
      <w:r>
        <w:t>/Radar directory</w:t>
      </w:r>
    </w:p>
    <w:p w14:paraId="537B06E9" w14:textId="3CB783B4" w:rsidR="008257D9" w:rsidRDefault="008257D9" w:rsidP="008257D9">
      <w:pPr>
        <w:pStyle w:val="ListParagraph"/>
        <w:numPr>
          <w:ilvl w:val="1"/>
          <w:numId w:val="1"/>
        </w:numPr>
      </w:pPr>
      <w:r>
        <w:t>This copy will be the working copy to preserve the original and will be referred to as “the model.”</w:t>
      </w:r>
    </w:p>
    <w:p w14:paraId="6A34977C" w14:textId="69E3A35E" w:rsidR="008257D9" w:rsidRDefault="008257D9" w:rsidP="008257D9">
      <w:pPr>
        <w:pStyle w:val="ListParagraph"/>
        <w:numPr>
          <w:ilvl w:val="0"/>
          <w:numId w:val="1"/>
        </w:numPr>
      </w:pPr>
      <w:r>
        <w:t xml:space="preserve">Copy Simulink blocks from </w:t>
      </w:r>
      <w:proofErr w:type="spellStart"/>
      <w:r>
        <w:t>extra_stap_blocks.slx</w:t>
      </w:r>
      <w:proofErr w:type="spellEnd"/>
      <w:r>
        <w:t xml:space="preserve"> and insert them into the model as shown in the below diagram.  Also comment out the STAP and Visualization blocks.</w:t>
      </w:r>
    </w:p>
    <w:p w14:paraId="36B355E6" w14:textId="07221F19" w:rsidR="008257D9" w:rsidRDefault="008257D9" w:rsidP="008257D9">
      <w:pPr>
        <w:pStyle w:val="NormalWeb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A7E9F56" wp14:editId="0EA3D0EF">
            <wp:extent cx="5943600" cy="4008046"/>
            <wp:effectExtent l="0" t="0" r="0" b="0"/>
            <wp:docPr id="12310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8"/>
                    <a:stretch/>
                  </pic:blipFill>
                  <pic:spPr bwMode="auto">
                    <a:xfrm>
                      <a:off x="0" y="0"/>
                      <a:ext cx="5943600" cy="400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5F2DF" w14:textId="35E6624D" w:rsidR="00CD0CC9" w:rsidRDefault="00CD0CC9" w:rsidP="008257D9">
      <w:pPr>
        <w:pStyle w:val="ListParagraph"/>
        <w:numPr>
          <w:ilvl w:val="0"/>
          <w:numId w:val="1"/>
        </w:numPr>
      </w:pPr>
      <w:r>
        <w:t>For each of the next steps, make sure to hit “Apply” and then “OK” in the dialog boxes.</w:t>
      </w:r>
    </w:p>
    <w:p w14:paraId="396758A6" w14:textId="1FB9DB7C" w:rsidR="008257D9" w:rsidRDefault="008257D9" w:rsidP="008257D9">
      <w:pPr>
        <w:pStyle w:val="ListParagraph"/>
        <w:numPr>
          <w:ilvl w:val="0"/>
          <w:numId w:val="1"/>
        </w:numPr>
      </w:pPr>
      <w:r>
        <w:t>Access the model properties by right clicking on the canvas as shown below:</w:t>
      </w:r>
    </w:p>
    <w:p w14:paraId="654766A0" w14:textId="5BC12AB8" w:rsidR="008257D9" w:rsidRDefault="008257D9" w:rsidP="008257D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C90C0BE" wp14:editId="36F3EA0B">
            <wp:extent cx="2772189" cy="3079115"/>
            <wp:effectExtent l="0" t="0" r="9525" b="6985"/>
            <wp:docPr id="1363570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70058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9848" t="8309"/>
                    <a:stretch/>
                  </pic:blipFill>
                  <pic:spPr bwMode="auto">
                    <a:xfrm>
                      <a:off x="0" y="0"/>
                      <a:ext cx="2776702" cy="308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82C72" w14:textId="3A272A34" w:rsidR="008257D9" w:rsidRDefault="008257D9" w:rsidP="008257D9">
      <w:pPr>
        <w:pStyle w:val="ListParagraph"/>
        <w:numPr>
          <w:ilvl w:val="1"/>
          <w:numId w:val="1"/>
        </w:numPr>
      </w:pPr>
      <w:r>
        <w:t xml:space="preserve">Edit the model Pre-Load callback function to </w:t>
      </w:r>
      <w:proofErr w:type="spellStart"/>
      <w:r w:rsidR="000C32D6">
        <w:t>xRadarParam</w:t>
      </w:r>
      <w:proofErr w:type="spellEnd"/>
      <w:r w:rsidR="000C32D6">
        <w:t xml:space="preserve">(); </w:t>
      </w:r>
      <w:r>
        <w:t>match the picture below:</w:t>
      </w:r>
    </w:p>
    <w:p w14:paraId="4C54A779" w14:textId="01C84999" w:rsidR="008257D9" w:rsidRDefault="008257D9" w:rsidP="008257D9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BBC10B3" wp14:editId="1E012750">
            <wp:extent cx="4180114" cy="1963671"/>
            <wp:effectExtent l="0" t="0" r="0" b="0"/>
            <wp:docPr id="167469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920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505" cy="197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8F61" w14:textId="04AD092A" w:rsidR="008257D9" w:rsidRDefault="00E70470" w:rsidP="008257D9">
      <w:pPr>
        <w:pStyle w:val="ListParagraph"/>
        <w:numPr>
          <w:ilvl w:val="0"/>
          <w:numId w:val="1"/>
        </w:numPr>
      </w:pPr>
      <w:r>
        <w:t xml:space="preserve">Edit the Jammer/Barrage “effective power” parameter to </w:t>
      </w:r>
      <w:proofErr w:type="spellStart"/>
      <w:r w:rsidRPr="00E70470">
        <w:t>paramSTAP.effPower</w:t>
      </w:r>
      <w:proofErr w:type="spellEnd"/>
    </w:p>
    <w:p w14:paraId="64A79407" w14:textId="0CD9CD1F" w:rsidR="00E70470" w:rsidRDefault="00E70470" w:rsidP="00E7047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A9ED077" wp14:editId="3557C831">
            <wp:extent cx="3325091" cy="2102694"/>
            <wp:effectExtent l="0" t="0" r="8890" b="0"/>
            <wp:docPr id="69894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40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9627" cy="211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B7E6" w14:textId="17570F57" w:rsidR="00E70470" w:rsidRDefault="00E70470" w:rsidP="00E70470">
      <w:pPr>
        <w:pStyle w:val="ListParagraph"/>
        <w:numPr>
          <w:ilvl w:val="0"/>
          <w:numId w:val="1"/>
        </w:numPr>
      </w:pPr>
      <w:r>
        <w:t xml:space="preserve">Edit the Receiver “Preamp Gain” and “Reference Temperature” to </w:t>
      </w:r>
      <w:proofErr w:type="spellStart"/>
      <w:r w:rsidRPr="00E70470">
        <w:t>paramSTAP.rxGain</w:t>
      </w:r>
      <w:proofErr w:type="spellEnd"/>
      <w:r>
        <w:t xml:space="preserve"> and </w:t>
      </w:r>
      <w:proofErr w:type="spellStart"/>
      <w:r w:rsidRPr="00E70470">
        <w:t>paramSTAP.refTemp</w:t>
      </w:r>
      <w:proofErr w:type="spellEnd"/>
      <w:r>
        <w:t xml:space="preserve"> respectively </w:t>
      </w:r>
    </w:p>
    <w:p w14:paraId="59E213E9" w14:textId="105CFD01" w:rsidR="00E70470" w:rsidRDefault="00E70470" w:rsidP="00E7047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9B54A82" wp14:editId="47107F19">
            <wp:extent cx="4043548" cy="2297392"/>
            <wp:effectExtent l="0" t="0" r="0" b="8255"/>
            <wp:docPr id="1667682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825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042" cy="23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7224" w14:textId="789D68B8" w:rsidR="00E70470" w:rsidRDefault="00E70470" w:rsidP="00CD0CC9">
      <w:pPr>
        <w:pStyle w:val="ListParagraph"/>
        <w:numPr>
          <w:ilvl w:val="0"/>
          <w:numId w:val="1"/>
        </w:numPr>
      </w:pPr>
      <w:r>
        <w:t xml:space="preserve">Change Constant Gamma Clutter “Terrain gamma value” parameter to </w:t>
      </w:r>
      <w:proofErr w:type="spellStart"/>
      <w:r w:rsidRPr="00E70470">
        <w:t>paramSTAP.clutterGamma</w:t>
      </w:r>
      <w:proofErr w:type="spellEnd"/>
    </w:p>
    <w:p w14:paraId="62048807" w14:textId="307B7CBD" w:rsidR="00F842A5" w:rsidRDefault="00F842A5" w:rsidP="00F842A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C6D1D87" wp14:editId="7ED7DE19">
            <wp:extent cx="4227616" cy="3481460"/>
            <wp:effectExtent l="0" t="0" r="1905" b="5080"/>
            <wp:docPr id="147958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81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956" cy="348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AB0B" w14:textId="6C47157F" w:rsidR="00CD0CC9" w:rsidRDefault="00CD0CC9" w:rsidP="00CD0CC9">
      <w:pPr>
        <w:pStyle w:val="ListParagraph"/>
        <w:numPr>
          <w:ilvl w:val="0"/>
          <w:numId w:val="1"/>
        </w:numPr>
      </w:pPr>
      <w:r>
        <w:t>Save the model changes</w:t>
      </w:r>
    </w:p>
    <w:sectPr w:rsidR="00CD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751AB"/>
    <w:multiLevelType w:val="hybridMultilevel"/>
    <w:tmpl w:val="92565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31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D9"/>
    <w:rsid w:val="000C32D6"/>
    <w:rsid w:val="00377689"/>
    <w:rsid w:val="006E6E1E"/>
    <w:rsid w:val="008257D9"/>
    <w:rsid w:val="00CD0CC9"/>
    <w:rsid w:val="00E70470"/>
    <w:rsid w:val="00F8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4A74"/>
  <w15:chartTrackingRefBased/>
  <w15:docId w15:val="{304A5621-660E-40AB-8EDC-FA1E1571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5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Frankie</dc:creator>
  <cp:keywords/>
  <dc:description/>
  <cp:lastModifiedBy>Conway, Frankie</cp:lastModifiedBy>
  <cp:revision>3</cp:revision>
  <dcterms:created xsi:type="dcterms:W3CDTF">2024-05-21T20:09:00Z</dcterms:created>
  <dcterms:modified xsi:type="dcterms:W3CDTF">2024-05-21T20:53:00Z</dcterms:modified>
</cp:coreProperties>
</file>