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E22DF6" w14:textId="77777777" w:rsidR="00AF1148" w:rsidRDefault="00AF1148" w:rsidP="00AF1148">
      <w:pPr>
        <w:rPr>
          <w:lang w:val="es-ES"/>
        </w:rPr>
      </w:pPr>
      <w:r w:rsidRPr="007E5032">
        <w:rPr>
          <w:b/>
          <w:bCs/>
          <w:lang w:val="es-ES"/>
        </w:rPr>
        <w:t>Servicio</w:t>
      </w:r>
      <w:r w:rsidRPr="003C7E4C">
        <w:rPr>
          <w:lang w:val="es-ES"/>
        </w:rPr>
        <w:t>: Bomba centrifuga piscina de azufre</w:t>
      </w:r>
    </w:p>
    <w:p w14:paraId="480A1D52" w14:textId="77777777" w:rsidR="00AF1148" w:rsidRDefault="00AF1148" w:rsidP="00AF1148">
      <w:pPr>
        <w:rPr>
          <w:lang w:val="es-ES"/>
        </w:rPr>
      </w:pPr>
      <w:r w:rsidRPr="007E5032">
        <w:rPr>
          <w:b/>
          <w:bCs/>
          <w:lang w:val="es-ES"/>
        </w:rPr>
        <w:t>Tag(s) de los equipos a intervenir</w:t>
      </w:r>
      <w:r w:rsidRPr="003C7E4C">
        <w:rPr>
          <w:lang w:val="es-ES"/>
        </w:rPr>
        <w:t>: P4362B / P4362A</w:t>
      </w:r>
    </w:p>
    <w:p w14:paraId="47139C4B" w14:textId="77777777" w:rsidR="00AF1148" w:rsidRDefault="00AF1148" w:rsidP="00AF1148">
      <w:pPr>
        <w:rPr>
          <w:lang w:val="es-ES"/>
        </w:rPr>
      </w:pPr>
      <w:r w:rsidRPr="007E5032">
        <w:rPr>
          <w:b/>
          <w:bCs/>
          <w:lang w:val="es-ES"/>
        </w:rPr>
        <w:t>Descripción del alcance</w:t>
      </w:r>
      <w:r w:rsidRPr="003C7E4C">
        <w:rPr>
          <w:lang w:val="es-ES"/>
        </w:rPr>
        <w:t>: Anclaje de Bombas P4362AB a base de concreto</w:t>
      </w:r>
    </w:p>
    <w:p w14:paraId="565FCA5A" w14:textId="77777777" w:rsidR="00AF1148" w:rsidRPr="003C7E4C" w:rsidRDefault="00AF1148" w:rsidP="00AF1148">
      <w:pPr>
        <w:rPr>
          <w:lang w:val="es-ES"/>
        </w:rPr>
      </w:pPr>
    </w:p>
    <w:p w14:paraId="33E2C81F" w14:textId="77777777" w:rsidR="00AF1148" w:rsidRDefault="00AF1148" w:rsidP="00AF1148">
      <w:pPr>
        <w:jc w:val="center"/>
        <w:rPr>
          <w:lang w:val="es-ES"/>
        </w:rPr>
      </w:pPr>
      <w:r>
        <w:rPr>
          <w:lang w:val="es-ES"/>
        </w:rPr>
        <w:t>DEFINICIÓN DEL ALCANCE (OBSERVACIONES E INQUIETUDES)</w:t>
      </w:r>
    </w:p>
    <w:p w14:paraId="44EEECEC" w14:textId="77777777" w:rsidR="00AF1148" w:rsidRDefault="00AF1148" w:rsidP="00AF1148">
      <w:pPr>
        <w:rPr>
          <w:lang w:val="es-ES"/>
        </w:rPr>
      </w:pPr>
    </w:p>
    <w:p w14:paraId="1E24168B" w14:textId="77777777" w:rsidR="00AF1148" w:rsidRDefault="00AF1148" w:rsidP="00AF1148">
      <w:pPr>
        <w:pStyle w:val="Default"/>
        <w:numPr>
          <w:ilvl w:val="0"/>
          <w:numId w:val="10"/>
        </w:numPr>
        <w:ind w:left="426" w:hanging="426"/>
        <w:rPr>
          <w:sz w:val="23"/>
          <w:szCs w:val="23"/>
        </w:rPr>
      </w:pPr>
      <w:r>
        <w:rPr>
          <w:sz w:val="23"/>
          <w:szCs w:val="23"/>
        </w:rPr>
        <w:t xml:space="preserve">Como acción de mitigación se recomienda realizar anclaje en cada uno de los equipos a través de pernos de fijación a instalar en las cuatro esquinas de la placa base al concreto. </w:t>
      </w:r>
    </w:p>
    <w:p w14:paraId="69819EB2" w14:textId="77777777" w:rsidR="00AF1148" w:rsidRDefault="00AF1148" w:rsidP="00AF1148">
      <w:pPr>
        <w:pStyle w:val="Default"/>
        <w:ind w:firstLine="426"/>
        <w:rPr>
          <w:sz w:val="23"/>
          <w:szCs w:val="23"/>
        </w:rPr>
      </w:pPr>
      <w:r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5AF129" wp14:editId="47E29CAB">
                <wp:simplePos x="0" y="0"/>
                <wp:positionH relativeFrom="column">
                  <wp:posOffset>2943225</wp:posOffset>
                </wp:positionH>
                <wp:positionV relativeFrom="paragraph">
                  <wp:posOffset>127000</wp:posOffset>
                </wp:positionV>
                <wp:extent cx="72000" cy="182880"/>
                <wp:effectExtent l="0" t="0" r="23495" b="26670"/>
                <wp:wrapNone/>
                <wp:docPr id="1664620651" name="Cilindr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182880"/>
                        </a:xfrm>
                        <a:prstGeom prst="can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F1815F9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ilindro 4" o:spid="_x0000_s1026" type="#_x0000_t22" style="position:absolute;margin-left:231.75pt;margin-top:10pt;width:5.65pt;height:14.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" adj="2126" fillcolor="yellow" strokecolor="red" strokeweight="2pt"/>
            </w:pict>
          </mc:Fallback>
        </mc:AlternateContent>
      </w:r>
      <w:r>
        <w:rPr>
          <w:sz w:val="23"/>
          <w:szCs w:val="23"/>
        </w:rPr>
        <w:t>Platina de apoyo sin anclajes de sujeción a la base de concreto.</w:t>
      </w:r>
    </w:p>
    <w:p w14:paraId="2CB20874" w14:textId="77777777" w:rsidR="00AF1148" w:rsidRDefault="00AF1148" w:rsidP="00AF1148">
      <w:pPr>
        <w:pStyle w:val="Default"/>
        <w:jc w:val="center"/>
        <w:rPr>
          <w:sz w:val="23"/>
          <w:szCs w:val="23"/>
        </w:rPr>
      </w:pPr>
      <w:r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A11FD1" wp14:editId="4F4E6AA5">
                <wp:simplePos x="0" y="0"/>
                <wp:positionH relativeFrom="column">
                  <wp:posOffset>2097405</wp:posOffset>
                </wp:positionH>
                <wp:positionV relativeFrom="paragraph">
                  <wp:posOffset>70485</wp:posOffset>
                </wp:positionV>
                <wp:extent cx="72000" cy="182880"/>
                <wp:effectExtent l="0" t="0" r="23495" b="26670"/>
                <wp:wrapNone/>
                <wp:docPr id="1001892980" name="Cilindr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182880"/>
                        </a:xfrm>
                        <a:prstGeom prst="can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4CCE2C" id="Cilindro 4" o:spid="_x0000_s1026" type="#_x0000_t22" style="position:absolute;margin-left:165.15pt;margin-top:5.55pt;width:5.65pt;height:14.4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" adj="2126" fillcolor="yellow" strokecolor="red" strokeweight="2pt"/>
            </w:pict>
          </mc:Fallback>
        </mc:AlternateContent>
      </w:r>
      <w:r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5E0DFE" wp14:editId="494B78C7">
                <wp:simplePos x="0" y="0"/>
                <wp:positionH relativeFrom="column">
                  <wp:posOffset>2379345</wp:posOffset>
                </wp:positionH>
                <wp:positionV relativeFrom="paragraph">
                  <wp:posOffset>1167765</wp:posOffset>
                </wp:positionV>
                <wp:extent cx="72000" cy="182880"/>
                <wp:effectExtent l="0" t="0" r="23495" b="26670"/>
                <wp:wrapNone/>
                <wp:docPr id="1892687187" name="Cilindr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182880"/>
                        </a:xfrm>
                        <a:prstGeom prst="can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3BDA26" id="Cilindro 4" o:spid="_x0000_s1026" type="#_x0000_t22" style="position:absolute;margin-left:187.35pt;margin-top:91.95pt;width:5.65pt;height:14.4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" adj="2126" fillcolor="yellow" strokecolor="red" strokeweight="2pt"/>
            </w:pict>
          </mc:Fallback>
        </mc:AlternateContent>
      </w:r>
      <w:r>
        <w:rPr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654A46" wp14:editId="1BDF536C">
                <wp:simplePos x="0" y="0"/>
                <wp:positionH relativeFrom="column">
                  <wp:posOffset>3537585</wp:posOffset>
                </wp:positionH>
                <wp:positionV relativeFrom="paragraph">
                  <wp:posOffset>893445</wp:posOffset>
                </wp:positionV>
                <wp:extent cx="72000" cy="182880"/>
                <wp:effectExtent l="0" t="0" r="23495" b="26670"/>
                <wp:wrapNone/>
                <wp:docPr id="212719482" name="Cilindr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182880"/>
                        </a:xfrm>
                        <a:prstGeom prst="can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72E251" id="Cilindro 4" o:spid="_x0000_s1026" type="#_x0000_t22" style="position:absolute;margin-left:278.55pt;margin-top:70.35pt;width:5.65pt;height:14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" adj="2126" fillcolor="yellow" strokecolor="red" strokeweight="2pt"/>
            </w:pict>
          </mc:Fallback>
        </mc:AlternateContent>
      </w:r>
      <w:r w:rsidRPr="003C7E4C">
        <w:rPr>
          <w:noProof/>
          <w:sz w:val="23"/>
          <w:szCs w:val="23"/>
        </w:rPr>
        <w:drawing>
          <wp:inline distT="0" distB="0" distL="0" distR="0" wp14:anchorId="6190109A" wp14:editId="6ED9D0E3">
            <wp:extent cx="2887980" cy="1600200"/>
            <wp:effectExtent l="0" t="0" r="7620" b="0"/>
            <wp:docPr id="113831691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B124C" w14:textId="77777777" w:rsidR="00AF1148" w:rsidRDefault="00AF1148" w:rsidP="00AF1148">
      <w:pPr>
        <w:pStyle w:val="Default"/>
        <w:jc w:val="center"/>
        <w:rPr>
          <w:sz w:val="23"/>
          <w:szCs w:val="23"/>
        </w:rPr>
      </w:pPr>
    </w:p>
    <w:p w14:paraId="6EF9C460" w14:textId="77777777" w:rsidR="00AF1148" w:rsidRDefault="00AF1148" w:rsidP="00AF1148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P/: </w:t>
      </w:r>
      <w:proofErr w:type="gramStart"/>
      <w:r>
        <w:rPr>
          <w:sz w:val="23"/>
          <w:szCs w:val="23"/>
        </w:rPr>
        <w:t>Confirmar, si el</w:t>
      </w:r>
      <w:r w:rsidRPr="00667735">
        <w:rPr>
          <w:sz w:val="23"/>
          <w:szCs w:val="23"/>
        </w:rPr>
        <w:t xml:space="preserve"> ángulo </w:t>
      </w:r>
      <w:r>
        <w:rPr>
          <w:sz w:val="23"/>
          <w:szCs w:val="23"/>
        </w:rPr>
        <w:t xml:space="preserve">actual efectivamente se encuentra </w:t>
      </w:r>
      <w:r w:rsidRPr="00667735">
        <w:rPr>
          <w:sz w:val="23"/>
          <w:szCs w:val="23"/>
        </w:rPr>
        <w:t>fundido en la base de concreto</w:t>
      </w:r>
      <w:r>
        <w:rPr>
          <w:sz w:val="23"/>
          <w:szCs w:val="23"/>
        </w:rPr>
        <w:t>?</w:t>
      </w:r>
      <w:proofErr w:type="gramEnd"/>
    </w:p>
    <w:p w14:paraId="7EEF7DBF" w14:textId="77777777" w:rsidR="00AF1148" w:rsidRDefault="00AF1148" w:rsidP="00AF1148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P/: </w:t>
      </w:r>
      <w:proofErr w:type="gramStart"/>
      <w:r>
        <w:rPr>
          <w:sz w:val="23"/>
          <w:szCs w:val="23"/>
        </w:rPr>
        <w:t>Teniendo en cuenta la pregunta anterior, confirmar si los cuatro anclajes solicitados deben traspasar el ángulo actual (debe retirarse al ángulo actual para perforarlo o perforarlo en sitio)?</w:t>
      </w:r>
      <w:proofErr w:type="gramEnd"/>
    </w:p>
    <w:p w14:paraId="44B817B9" w14:textId="77777777" w:rsidR="00AF1148" w:rsidRDefault="00AF1148" w:rsidP="00AF1148">
      <w:pPr>
        <w:pStyle w:val="Default"/>
        <w:rPr>
          <w:sz w:val="23"/>
          <w:szCs w:val="23"/>
        </w:rPr>
      </w:pPr>
    </w:p>
    <w:p w14:paraId="6573007A" w14:textId="77777777" w:rsidR="00AF1148" w:rsidRDefault="00AF1148" w:rsidP="00AF1148">
      <w:pPr>
        <w:pStyle w:val="Default"/>
        <w:numPr>
          <w:ilvl w:val="0"/>
          <w:numId w:val="10"/>
        </w:numPr>
        <w:rPr>
          <w:sz w:val="23"/>
          <w:szCs w:val="23"/>
        </w:rPr>
      </w:pPr>
      <w:r>
        <w:rPr>
          <w:noProof/>
          <w:sz w:val="23"/>
          <w:szCs w:val="23"/>
        </w:rPr>
        <w:t xml:space="preserve">El </w:t>
      </w:r>
      <w:r w:rsidRPr="00A342F4">
        <w:rPr>
          <w:sz w:val="23"/>
          <w:szCs w:val="23"/>
        </w:rPr>
        <w:t xml:space="preserve">sistema de anclaje original el cual está representado en diseño en el que establece que los anclajes de sujeción del equipo van adheridos a un ángulo fundido en la base de concreto y estos ajustan el base </w:t>
      </w:r>
      <w:proofErr w:type="spellStart"/>
      <w:r w:rsidRPr="00A342F4">
        <w:rPr>
          <w:sz w:val="23"/>
          <w:szCs w:val="23"/>
        </w:rPr>
        <w:t>plate</w:t>
      </w:r>
      <w:proofErr w:type="spellEnd"/>
      <w:r w:rsidRPr="00A342F4">
        <w:rPr>
          <w:sz w:val="23"/>
          <w:szCs w:val="23"/>
        </w:rPr>
        <w:t xml:space="preserve"> del equipo.</w:t>
      </w:r>
      <w:r>
        <w:rPr>
          <w:sz w:val="23"/>
          <w:szCs w:val="23"/>
        </w:rPr>
        <w:t xml:space="preserve"> </w:t>
      </w:r>
    </w:p>
    <w:p w14:paraId="07E63439" w14:textId="77777777" w:rsidR="00AF1148" w:rsidRDefault="00AF1148" w:rsidP="00AF1148">
      <w:pPr>
        <w:pStyle w:val="Default"/>
        <w:ind w:left="720"/>
        <w:rPr>
          <w:sz w:val="23"/>
          <w:szCs w:val="23"/>
        </w:rPr>
      </w:pPr>
      <w:r>
        <w:rPr>
          <w:sz w:val="23"/>
          <w:szCs w:val="23"/>
        </w:rPr>
        <w:t xml:space="preserve">Según la información compartida las Distancias de base bomba a las orillas del concreto-foso son </w:t>
      </w:r>
      <w:proofErr w:type="gramStart"/>
      <w:r>
        <w:rPr>
          <w:sz w:val="23"/>
          <w:szCs w:val="23"/>
        </w:rPr>
        <w:t>de  3</w:t>
      </w:r>
      <w:proofErr w:type="gramEnd"/>
      <w:r>
        <w:rPr>
          <w:sz w:val="23"/>
          <w:szCs w:val="23"/>
        </w:rPr>
        <w:t>” y 3.5”.</w:t>
      </w:r>
    </w:p>
    <w:p w14:paraId="256E1167" w14:textId="77777777" w:rsidR="00AF1148" w:rsidRDefault="00AF1148" w:rsidP="00AF1148">
      <w:pPr>
        <w:pStyle w:val="Default"/>
        <w:jc w:val="center"/>
        <w:rPr>
          <w:sz w:val="23"/>
          <w:szCs w:val="23"/>
        </w:rPr>
      </w:pPr>
      <w:r w:rsidRPr="00A342F4">
        <w:rPr>
          <w:noProof/>
          <w:sz w:val="23"/>
          <w:szCs w:val="23"/>
        </w:rPr>
        <w:drawing>
          <wp:inline distT="0" distB="0" distL="0" distR="0" wp14:anchorId="352F98B7" wp14:editId="7E026EE1">
            <wp:extent cx="4215305" cy="1800000"/>
            <wp:effectExtent l="0" t="0" r="0" b="0"/>
            <wp:docPr id="93442118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305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E53B8" w14:textId="77777777" w:rsidR="00AF1148" w:rsidRDefault="00AF1148" w:rsidP="00AF1148">
      <w:pPr>
        <w:pStyle w:val="Default"/>
        <w:rPr>
          <w:sz w:val="23"/>
          <w:szCs w:val="23"/>
        </w:rPr>
      </w:pPr>
    </w:p>
    <w:p w14:paraId="76FE6F44" w14:textId="77777777" w:rsidR="00AF1148" w:rsidRDefault="00AF1148" w:rsidP="00AF1148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lastRenderedPageBreak/>
        <w:t xml:space="preserve">P/: </w:t>
      </w:r>
      <w:proofErr w:type="gramStart"/>
      <w:r>
        <w:rPr>
          <w:sz w:val="23"/>
          <w:szCs w:val="23"/>
        </w:rPr>
        <w:t>Si el sistema originalmente se estableció como se muestra en la imagen de SECTION F-F, confirmar, si debajo del</w:t>
      </w:r>
      <w:r w:rsidRPr="00667735">
        <w:rPr>
          <w:sz w:val="23"/>
          <w:szCs w:val="23"/>
        </w:rPr>
        <w:t xml:space="preserve"> ángulo </w:t>
      </w:r>
      <w:r>
        <w:rPr>
          <w:sz w:val="23"/>
          <w:szCs w:val="23"/>
        </w:rPr>
        <w:t>actual los dispositivos de fijación y agarre fueron retirado o solo están condenados y es posible encontrarlos debajo del actual ángulo?</w:t>
      </w:r>
      <w:proofErr w:type="gramEnd"/>
    </w:p>
    <w:p w14:paraId="19FF711A" w14:textId="77777777" w:rsidR="00AF1148" w:rsidRDefault="00AF1148" w:rsidP="00AF114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OBS/: Si el pin angular, el tornillo de fijación 3/16” junto con la varilla de agarre de 1 que se muestran en la imagen se encuentran </w:t>
      </w:r>
      <w:proofErr w:type="spellStart"/>
      <w:r>
        <w:rPr>
          <w:sz w:val="23"/>
          <w:szCs w:val="23"/>
        </w:rPr>
        <w:t>aun</w:t>
      </w:r>
      <w:proofErr w:type="spellEnd"/>
      <w:r>
        <w:rPr>
          <w:sz w:val="23"/>
          <w:szCs w:val="23"/>
        </w:rPr>
        <w:t xml:space="preserve"> en sitio, debe conocerse su ubicación para no encontrarlos durante la perforación de los nuevos anclajes porque posiblemente se fracture el concreto por su cercanía al borde, sea necesario </w:t>
      </w:r>
      <w:proofErr w:type="spellStart"/>
      <w:r>
        <w:rPr>
          <w:sz w:val="23"/>
          <w:szCs w:val="23"/>
        </w:rPr>
        <w:t>re-ubicar</w:t>
      </w:r>
      <w:proofErr w:type="spellEnd"/>
      <w:r>
        <w:rPr>
          <w:sz w:val="23"/>
          <w:szCs w:val="23"/>
        </w:rPr>
        <w:t xml:space="preserve"> el sitio de los anclajes solicitados.</w:t>
      </w:r>
    </w:p>
    <w:p w14:paraId="77A2AD69" w14:textId="77777777" w:rsidR="00AF1148" w:rsidRDefault="00AF1148" w:rsidP="00AF1148">
      <w:pPr>
        <w:pStyle w:val="Default"/>
        <w:rPr>
          <w:sz w:val="23"/>
          <w:szCs w:val="23"/>
        </w:rPr>
      </w:pPr>
    </w:p>
    <w:p w14:paraId="36E39379" w14:textId="77777777" w:rsidR="00AF1148" w:rsidRDefault="00AF1148" w:rsidP="00AF1148">
      <w:pPr>
        <w:pStyle w:val="Default"/>
        <w:numPr>
          <w:ilvl w:val="0"/>
          <w:numId w:val="10"/>
        </w:numPr>
        <w:rPr>
          <w:sz w:val="23"/>
          <w:szCs w:val="23"/>
        </w:rPr>
      </w:pPr>
      <w:r w:rsidRPr="00A342F4">
        <w:rPr>
          <w:sz w:val="23"/>
          <w:szCs w:val="23"/>
        </w:rPr>
        <w:t>Como acción de mitigación se recomienda realizar anclaje en cada uno de los equipos a través de pernos de fijación a instalar en las cuatro esquinas de la placa base al concreto.</w:t>
      </w:r>
      <w:r>
        <w:rPr>
          <w:sz w:val="23"/>
          <w:szCs w:val="23"/>
        </w:rPr>
        <w:t xml:space="preserve"> S</w:t>
      </w:r>
      <w:r w:rsidRPr="00A342F4">
        <w:rPr>
          <w:sz w:val="23"/>
          <w:szCs w:val="23"/>
        </w:rPr>
        <w:t>olo se observa una platina base o ángulo original sin mecanismo de sujeción. Esto indica que el equipo operaba suelto y ajustado sobre su propio peso.</w:t>
      </w:r>
    </w:p>
    <w:p w14:paraId="539D6C63" w14:textId="77777777" w:rsidR="00AF1148" w:rsidRDefault="00AF1148" w:rsidP="00AF1148">
      <w:pPr>
        <w:pStyle w:val="Default"/>
        <w:rPr>
          <w:sz w:val="23"/>
          <w:szCs w:val="23"/>
        </w:rPr>
      </w:pPr>
    </w:p>
    <w:p w14:paraId="5953ED3A" w14:textId="77777777" w:rsidR="00AF1148" w:rsidRDefault="00AF1148" w:rsidP="00AF1148">
      <w:pPr>
        <w:pStyle w:val="Default"/>
        <w:rPr>
          <w:lang w:val="es-ES"/>
        </w:rPr>
      </w:pPr>
      <w:r>
        <w:rPr>
          <w:sz w:val="23"/>
          <w:szCs w:val="23"/>
        </w:rPr>
        <w:t xml:space="preserve">P/: Confirmar, el desarrollo del alcance contempla la intervención para los dos equipos </w:t>
      </w:r>
      <w:r w:rsidRPr="003C7E4C">
        <w:rPr>
          <w:lang w:val="es-ES"/>
        </w:rPr>
        <w:t>P4362B / P4362A</w:t>
      </w:r>
      <w:r>
        <w:rPr>
          <w:lang w:val="es-ES"/>
        </w:rPr>
        <w:t xml:space="preserve">? </w:t>
      </w:r>
      <w:proofErr w:type="gramStart"/>
      <w:r>
        <w:rPr>
          <w:lang w:val="es-ES"/>
        </w:rPr>
        <w:t>al tiempo?</w:t>
      </w:r>
      <w:proofErr w:type="gramEnd"/>
    </w:p>
    <w:p w14:paraId="03C0AD0E" w14:textId="77777777" w:rsidR="00AF1148" w:rsidRDefault="00AF1148" w:rsidP="00AF1148">
      <w:pPr>
        <w:pStyle w:val="Default"/>
        <w:rPr>
          <w:sz w:val="23"/>
          <w:szCs w:val="23"/>
        </w:rPr>
      </w:pPr>
      <w:r w:rsidRPr="001B070A">
        <w:rPr>
          <w:color w:val="FF0000"/>
          <w:sz w:val="23"/>
          <w:szCs w:val="23"/>
          <w:u w:val="single"/>
        </w:rPr>
        <w:t>OBS/:</w:t>
      </w:r>
      <w:r w:rsidRPr="001B070A">
        <w:rPr>
          <w:color w:val="FF0000"/>
          <w:sz w:val="23"/>
          <w:szCs w:val="23"/>
        </w:rPr>
        <w:t xml:space="preserve"> </w:t>
      </w:r>
      <w:r>
        <w:rPr>
          <w:sz w:val="23"/>
          <w:szCs w:val="23"/>
        </w:rPr>
        <w:t>Según la información, se entiende que el Soleplate de los equipos descansa directamente sin fijación sobre el ángulo que está en contacto con la cimentación/concreto, como se garantizaba la hermeticidad, el monolitismo y la nivelación del sistema de bombeo.</w:t>
      </w:r>
    </w:p>
    <w:p w14:paraId="11BBA38B" w14:textId="77777777" w:rsidR="00AF1148" w:rsidRDefault="00AF1148" w:rsidP="00AF114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P/: Confirmar, que la longitud solicitada de empotramiento </w:t>
      </w:r>
      <w:proofErr w:type="gramStart"/>
      <w:r>
        <w:rPr>
          <w:sz w:val="23"/>
          <w:szCs w:val="23"/>
        </w:rPr>
        <w:t>del pernos</w:t>
      </w:r>
      <w:proofErr w:type="gramEnd"/>
      <w:r>
        <w:rPr>
          <w:sz w:val="23"/>
          <w:szCs w:val="23"/>
        </w:rPr>
        <w:t xml:space="preserve"> de anclaje en el concreto/cimentación (</w:t>
      </w:r>
      <w:r w:rsidRPr="00DF064E">
        <w:rPr>
          <w:rFonts w:ascii="Times New Roman" w:hAnsi="Times New Roman" w:cs="Times New Roman"/>
        </w:rPr>
        <w:t>material acero inoxidable de longitud embebida de 20cm</w:t>
      </w:r>
      <w:r>
        <w:rPr>
          <w:rFonts w:ascii="Times New Roman" w:hAnsi="Times New Roman" w:cs="Times New Roman"/>
        </w:rPr>
        <w:t>)</w:t>
      </w:r>
      <w:r>
        <w:rPr>
          <w:sz w:val="23"/>
          <w:szCs w:val="23"/>
        </w:rPr>
        <w:t xml:space="preserve"> está calculada en concordancia con las variables operacionales del equipo y de su lugar de instalación y que el cono de esfuerzo no tiene cercanía al borde que lo fracture durante tensión.</w:t>
      </w:r>
    </w:p>
    <w:p w14:paraId="667DBA79" w14:textId="77777777" w:rsidR="00AF1148" w:rsidRPr="00DF064E" w:rsidRDefault="00AF1148" w:rsidP="00AF1148">
      <w:pPr>
        <w:pStyle w:val="Default"/>
        <w:jc w:val="center"/>
        <w:rPr>
          <w:rFonts w:ascii="Times New Roman" w:hAnsi="Times New Roman" w:cs="Times New Roman"/>
        </w:rPr>
      </w:pPr>
      <w:r w:rsidRPr="00DF064E">
        <w:rPr>
          <w:rFonts w:ascii="Times New Roman" w:hAnsi="Times New Roman" w:cs="Times New Roman"/>
        </w:rPr>
        <w:drawing>
          <wp:inline distT="0" distB="0" distL="0" distR="0" wp14:anchorId="3E64BC1A" wp14:editId="39910FC8">
            <wp:extent cx="1003465" cy="1080000"/>
            <wp:effectExtent l="0" t="0" r="6350" b="6350"/>
            <wp:docPr id="489236993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36993" name="Imagen 1" descr="Diagram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3465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AFE5" w14:textId="77777777" w:rsidR="00AF1148" w:rsidRDefault="00AF1148" w:rsidP="00AF1148">
      <w:pPr>
        <w:pStyle w:val="Default"/>
        <w:rPr>
          <w:sz w:val="23"/>
          <w:szCs w:val="23"/>
        </w:rPr>
      </w:pPr>
    </w:p>
    <w:p w14:paraId="24D381F1" w14:textId="77777777" w:rsidR="00AF1148" w:rsidRDefault="00AF1148" w:rsidP="00AF1148">
      <w:pPr>
        <w:pStyle w:val="Default"/>
        <w:numPr>
          <w:ilvl w:val="0"/>
          <w:numId w:val="10"/>
        </w:numPr>
        <w:rPr>
          <w:sz w:val="23"/>
          <w:szCs w:val="23"/>
        </w:rPr>
      </w:pPr>
      <w:r>
        <w:rPr>
          <w:sz w:val="23"/>
          <w:szCs w:val="23"/>
        </w:rPr>
        <w:t>Responsabilidades:</w:t>
      </w:r>
    </w:p>
    <w:p w14:paraId="612CB24C" w14:textId="77777777" w:rsidR="00AF1148" w:rsidRDefault="00AF1148" w:rsidP="00AF1148">
      <w:pPr>
        <w:pStyle w:val="Default"/>
        <w:ind w:firstLine="708"/>
      </w:pPr>
      <w:r>
        <w:t xml:space="preserve">-Adhesivo epoxico para </w:t>
      </w:r>
      <w:r w:rsidRPr="003C7E4C">
        <w:t>Anclaje o similar homologado.</w:t>
      </w:r>
    </w:p>
    <w:p w14:paraId="0AC0FB3C" w14:textId="77777777" w:rsidR="00AF1148" w:rsidRDefault="00AF1148" w:rsidP="00AF1148">
      <w:pPr>
        <w:pStyle w:val="Default"/>
      </w:pPr>
      <w:r w:rsidRPr="001B070A">
        <w:rPr>
          <w:b/>
          <w:bCs/>
        </w:rPr>
        <w:t>Suministro Equigrup</w:t>
      </w:r>
      <w:r>
        <w:t xml:space="preserve">, No está contemplado en el </w:t>
      </w:r>
      <w:r>
        <w:rPr>
          <w:sz w:val="23"/>
          <w:szCs w:val="23"/>
        </w:rPr>
        <w:t xml:space="preserve">Listado de Materiales y/o Repuestos del </w:t>
      </w:r>
      <w:proofErr w:type="spellStart"/>
      <w:proofErr w:type="gramStart"/>
      <w:r>
        <w:rPr>
          <w:sz w:val="23"/>
          <w:szCs w:val="23"/>
        </w:rPr>
        <w:t>docuemento</w:t>
      </w:r>
      <w:proofErr w:type="spellEnd"/>
      <w:proofErr w:type="gramEnd"/>
      <w:r>
        <w:rPr>
          <w:sz w:val="23"/>
          <w:szCs w:val="23"/>
        </w:rPr>
        <w:t xml:space="preserve"> pero es necesario para la fijación de los pernos al concreto.</w:t>
      </w:r>
    </w:p>
    <w:p w14:paraId="2872D64F" w14:textId="77777777" w:rsidR="00AF1148" w:rsidRDefault="00AF1148" w:rsidP="00AF1148">
      <w:pPr>
        <w:pStyle w:val="Default"/>
        <w:ind w:left="708"/>
      </w:pPr>
      <w:r>
        <w:t xml:space="preserve">-En el </w:t>
      </w:r>
      <w:proofErr w:type="spellStart"/>
      <w:r>
        <w:t>soleplate</w:t>
      </w:r>
      <w:proofErr w:type="spellEnd"/>
      <w:r>
        <w:t xml:space="preserve"> al retirar los </w:t>
      </w:r>
      <w:proofErr w:type="spellStart"/>
      <w:r>
        <w:t>esparagos</w:t>
      </w:r>
      <w:proofErr w:type="spellEnd"/>
      <w:r>
        <w:t xml:space="preserve"> de las esquinas se deben realizar </w:t>
      </w:r>
      <w:proofErr w:type="gramStart"/>
      <w:r>
        <w:t>los agujero</w:t>
      </w:r>
      <w:proofErr w:type="gramEnd"/>
      <w:r>
        <w:t xml:space="preserve"> para que pasen los nuevos anclajes.</w:t>
      </w:r>
    </w:p>
    <w:p w14:paraId="5894604D" w14:textId="77777777" w:rsidR="00AF1148" w:rsidRDefault="00AF1148" w:rsidP="00AF1148">
      <w:pPr>
        <w:pStyle w:val="Default"/>
      </w:pPr>
      <w:r w:rsidRPr="001B070A">
        <w:rPr>
          <w:b/>
          <w:bCs/>
        </w:rPr>
        <w:t>X Contratante</w:t>
      </w:r>
      <w:r>
        <w:t xml:space="preserve">, junto con la adición de: </w:t>
      </w:r>
      <w:r>
        <w:rPr>
          <w:sz w:val="23"/>
          <w:szCs w:val="23"/>
        </w:rPr>
        <w:t>Rectificar roscas de los espárragos de anclaje, limpiar, validar hilos, Limpiar superficies ambas caras Arriba y abajo.</w:t>
      </w:r>
    </w:p>
    <w:p w14:paraId="4F3F4E60" w14:textId="77777777" w:rsidR="00AF1148" w:rsidRDefault="00AF1148" w:rsidP="00AF1148">
      <w:pPr>
        <w:pStyle w:val="Default"/>
        <w:ind w:left="708"/>
        <w:rPr>
          <w:sz w:val="23"/>
          <w:szCs w:val="23"/>
        </w:rPr>
      </w:pPr>
      <w:r>
        <w:rPr>
          <w:sz w:val="23"/>
          <w:szCs w:val="23"/>
        </w:rPr>
        <w:lastRenderedPageBreak/>
        <w:t>-Instalar nuevo empaque durable, retiro de empaque existente de la imagen y cambiar por uno nuevo.</w:t>
      </w:r>
    </w:p>
    <w:p w14:paraId="4AAEA200" w14:textId="77777777" w:rsidR="00AF1148" w:rsidRDefault="00AF1148" w:rsidP="00AF1148">
      <w:pPr>
        <w:pStyle w:val="Default"/>
        <w:rPr>
          <w:sz w:val="23"/>
          <w:szCs w:val="23"/>
        </w:rPr>
      </w:pPr>
      <w:r w:rsidRPr="001B070A">
        <w:rPr>
          <w:b/>
          <w:bCs/>
        </w:rPr>
        <w:t>X Contratante</w:t>
      </w:r>
      <w:r>
        <w:t>, no se especifica las características y dimensiones del material.</w:t>
      </w:r>
    </w:p>
    <w:p w14:paraId="2889ADC6" w14:textId="77777777" w:rsidR="00AF1148" w:rsidRDefault="00AF1148" w:rsidP="00AF1148">
      <w:pPr>
        <w:pStyle w:val="Default"/>
        <w:ind w:left="708"/>
        <w:rPr>
          <w:sz w:val="23"/>
          <w:szCs w:val="23"/>
        </w:rPr>
      </w:pPr>
      <w:r>
        <w:rPr>
          <w:sz w:val="23"/>
          <w:szCs w:val="23"/>
        </w:rPr>
        <w:t xml:space="preserve">-Asegurar la nivelación con respecto al base </w:t>
      </w:r>
      <w:proofErr w:type="spellStart"/>
      <w:r>
        <w:rPr>
          <w:sz w:val="23"/>
          <w:szCs w:val="23"/>
        </w:rPr>
        <w:t>plate</w:t>
      </w:r>
      <w:proofErr w:type="spellEnd"/>
      <w:r>
        <w:rPr>
          <w:sz w:val="23"/>
          <w:szCs w:val="23"/>
        </w:rPr>
        <w:t xml:space="preserve">. Para ello se debe medir con nivel de precisión en el soporte del motor (pedestal de la bomba) en el plano horizontal (x y z) garantizando un desnivel máximo 0.002" por pie. </w:t>
      </w:r>
    </w:p>
    <w:p w14:paraId="44DC3B41" w14:textId="77777777" w:rsidR="00AF1148" w:rsidRDefault="00AF1148" w:rsidP="00AF1148">
      <w:pPr>
        <w:pStyle w:val="Default"/>
        <w:rPr>
          <w:sz w:val="23"/>
          <w:szCs w:val="23"/>
        </w:rPr>
      </w:pPr>
      <w:r w:rsidRPr="001B070A">
        <w:rPr>
          <w:b/>
          <w:bCs/>
        </w:rPr>
        <w:t>Equigrup</w:t>
      </w:r>
      <w:r>
        <w:t xml:space="preserve">, puede realizar la nivelación de precisión del </w:t>
      </w:r>
      <w:proofErr w:type="spellStart"/>
      <w:r>
        <w:t>soleplate</w:t>
      </w:r>
      <w:proofErr w:type="spellEnd"/>
      <w:r>
        <w:t xml:space="preserve">, </w:t>
      </w:r>
      <w:r w:rsidRPr="001B070A">
        <w:rPr>
          <w:b/>
          <w:bCs/>
        </w:rPr>
        <w:t>pero como se asegura la confiabilidad de la nivelación?</w:t>
      </w:r>
      <w:r>
        <w:t xml:space="preserve"> Si, según la información y fotografías no se tiene dispositivos niveladores en el conjunto de bombeo/</w:t>
      </w:r>
      <w:proofErr w:type="spellStart"/>
      <w:r>
        <w:t>soleplate</w:t>
      </w:r>
      <w:proofErr w:type="spellEnd"/>
      <w:r>
        <w:t>, si se hacen con tornillos gatos (por implementar) o galgas donde se ubicarían y como se rellena el espacio o garantiza la hermeticidad del sistema gracias al espaciado que pueda generarse durante la nivelación. En concordancia con la Observación realizada anteriormente en color de fuente rojo</w:t>
      </w:r>
    </w:p>
    <w:p w14:paraId="4FD9FA8A" w14:textId="77777777" w:rsidR="00AF1148" w:rsidRDefault="00AF1148" w:rsidP="00AF1148">
      <w:pPr>
        <w:pStyle w:val="Default"/>
        <w:ind w:left="708"/>
        <w:rPr>
          <w:sz w:val="23"/>
          <w:szCs w:val="23"/>
        </w:rPr>
      </w:pPr>
      <w:r>
        <w:rPr>
          <w:sz w:val="23"/>
          <w:szCs w:val="23"/>
        </w:rPr>
        <w:t xml:space="preserve">-Acoplar tubería de descarga y líneas menores asociadas a la bomba asegurando que no se presenten esfuerzos en las juntas bridadas o conexiones. </w:t>
      </w:r>
    </w:p>
    <w:p w14:paraId="786D565F" w14:textId="77777777" w:rsidR="00AF1148" w:rsidRDefault="00AF1148" w:rsidP="00AF1148">
      <w:pPr>
        <w:pStyle w:val="Default"/>
      </w:pPr>
      <w:r w:rsidRPr="001B070A">
        <w:rPr>
          <w:b/>
          <w:bCs/>
        </w:rPr>
        <w:t>X Contratante</w:t>
      </w:r>
      <w:r>
        <w:t>, actividades netamente mecánicas e incluso conlleven a la modificación de empalmes de tubería si se ajusta la nivelación de los sistemas de bombeo.</w:t>
      </w:r>
    </w:p>
    <w:p w14:paraId="15977D57" w14:textId="77777777" w:rsidR="00AF1148" w:rsidRDefault="00AF1148" w:rsidP="00AF1148">
      <w:pPr>
        <w:pStyle w:val="Default"/>
        <w:ind w:firstLine="708"/>
        <w:rPr>
          <w:sz w:val="23"/>
          <w:szCs w:val="23"/>
        </w:rPr>
      </w:pPr>
      <w:r>
        <w:rPr>
          <w:sz w:val="23"/>
          <w:szCs w:val="23"/>
        </w:rPr>
        <w:t xml:space="preserve">-Aplicar recubrimiento de protección y pernos de anclaje Sikaguard-62 y </w:t>
      </w:r>
      <w:r w:rsidRPr="003C7E4C">
        <w:rPr>
          <w:sz w:val="23"/>
          <w:szCs w:val="23"/>
        </w:rPr>
        <w:t>63N</w:t>
      </w:r>
      <w:r>
        <w:rPr>
          <w:sz w:val="23"/>
          <w:szCs w:val="23"/>
        </w:rPr>
        <w:t>.</w:t>
      </w:r>
    </w:p>
    <w:p w14:paraId="6FB02BC6" w14:textId="77777777" w:rsidR="00AF1148" w:rsidRPr="001B070A" w:rsidRDefault="00AF1148" w:rsidP="00AF1148">
      <w:pPr>
        <w:pStyle w:val="Default"/>
        <w:rPr>
          <w:b/>
          <w:bCs/>
          <w:sz w:val="23"/>
          <w:szCs w:val="23"/>
        </w:rPr>
      </w:pPr>
      <w:proofErr w:type="gramStart"/>
      <w:r w:rsidRPr="001B070A">
        <w:rPr>
          <w:b/>
          <w:bCs/>
          <w:sz w:val="23"/>
          <w:szCs w:val="23"/>
        </w:rPr>
        <w:t xml:space="preserve">Por Equigrup o </w:t>
      </w:r>
      <w:proofErr w:type="spellStart"/>
      <w:r w:rsidRPr="001B070A">
        <w:rPr>
          <w:b/>
          <w:bCs/>
          <w:sz w:val="23"/>
          <w:szCs w:val="23"/>
        </w:rPr>
        <w:t>contrante</w:t>
      </w:r>
      <w:proofErr w:type="spellEnd"/>
      <w:r w:rsidRPr="001B070A">
        <w:rPr>
          <w:b/>
          <w:bCs/>
          <w:sz w:val="23"/>
          <w:szCs w:val="23"/>
        </w:rPr>
        <w:t>, confirmar?</w:t>
      </w:r>
      <w:proofErr w:type="gramEnd"/>
    </w:p>
    <w:p w14:paraId="548C3B79" w14:textId="433A0BED" w:rsidR="00AF1148" w:rsidRDefault="000E6C84" w:rsidP="000E6C84">
      <w:pPr>
        <w:pStyle w:val="Default"/>
        <w:ind w:left="708"/>
        <w:rPr>
          <w:sz w:val="23"/>
          <w:szCs w:val="23"/>
        </w:rPr>
      </w:pPr>
      <w:r>
        <w:rPr>
          <w:sz w:val="23"/>
          <w:szCs w:val="23"/>
        </w:rPr>
        <w:t>-</w:t>
      </w:r>
      <w:r w:rsidR="00AF1148" w:rsidRPr="003C7E4C">
        <w:rPr>
          <w:sz w:val="23"/>
          <w:szCs w:val="23"/>
        </w:rPr>
        <w:t>La alineación final en cada equipo (bomba – motor) debe ser garantizada con una</w:t>
      </w:r>
      <w:r w:rsidR="00AF1148">
        <w:rPr>
          <w:sz w:val="23"/>
          <w:szCs w:val="23"/>
        </w:rPr>
        <w:t xml:space="preserve"> </w:t>
      </w:r>
      <w:r w:rsidR="00AF1148" w:rsidRPr="003C7E4C">
        <w:rPr>
          <w:sz w:val="23"/>
          <w:szCs w:val="23"/>
        </w:rPr>
        <w:t>concentricidad entre los ejes no mayor a 0.003" TIR, esta medición se debe realizar sin tuberías anexas a la bomba y finalmente con tuberías ajustadas a la bomba, no es aceptado un cambio entre las dos lecturas de medición por encima de 0.003" y se deben realizar los ajustes pertinentes en la tubería para asegurar obtener valor por debajo de lo solicitado.</w:t>
      </w:r>
    </w:p>
    <w:p w14:paraId="22D26434" w14:textId="77777777" w:rsidR="00AF1148" w:rsidRDefault="00AF1148" w:rsidP="00AF1148">
      <w:pPr>
        <w:pStyle w:val="Default"/>
      </w:pPr>
      <w:r w:rsidRPr="001B070A">
        <w:rPr>
          <w:b/>
          <w:bCs/>
        </w:rPr>
        <w:t>X Contratante</w:t>
      </w:r>
      <w:r>
        <w:t>, actividades netamente mecánicas.</w:t>
      </w:r>
    </w:p>
    <w:p w14:paraId="524D75D0" w14:textId="77DD719A" w:rsidR="000E6C84" w:rsidRPr="000E6C84" w:rsidRDefault="000E6C84" w:rsidP="000E6C84">
      <w:pPr>
        <w:pStyle w:val="Default"/>
        <w:ind w:left="708"/>
        <w:rPr>
          <w:b/>
          <w:bCs/>
        </w:rPr>
      </w:pPr>
      <w:r>
        <w:t>-Las a</w:t>
      </w:r>
      <w:r w:rsidRPr="000E6C84">
        <w:t xml:space="preserve">ctividades de </w:t>
      </w:r>
      <w:proofErr w:type="spellStart"/>
      <w:r w:rsidRPr="000E6C84">
        <w:t>izaje</w:t>
      </w:r>
      <w:proofErr w:type="spellEnd"/>
      <w:r w:rsidRPr="000E6C84">
        <w:t xml:space="preserve"> de equipos y</w:t>
      </w:r>
      <w:r>
        <w:t>/o</w:t>
      </w:r>
      <w:r w:rsidRPr="000E6C84">
        <w:t xml:space="preserve"> componentes y movimientos requeridos </w:t>
      </w:r>
      <w:proofErr w:type="gramStart"/>
      <w:r w:rsidRPr="000E6C84">
        <w:t>son  responsabilidad</w:t>
      </w:r>
      <w:proofErr w:type="gramEnd"/>
      <w:r w:rsidRPr="000E6C84">
        <w:t xml:space="preserve"> del </w:t>
      </w:r>
      <w:r w:rsidRPr="000E6C84">
        <w:rPr>
          <w:b/>
          <w:bCs/>
        </w:rPr>
        <w:t>CONTRATANTE</w:t>
      </w:r>
      <w:r w:rsidRPr="000E6C84">
        <w:rPr>
          <w:b/>
          <w:bCs/>
        </w:rPr>
        <w:t>.</w:t>
      </w:r>
    </w:p>
    <w:p w14:paraId="2C90132C" w14:textId="77777777" w:rsidR="00AF1148" w:rsidRDefault="00AF1148" w:rsidP="00AF1148">
      <w:pPr>
        <w:pStyle w:val="Default"/>
      </w:pPr>
    </w:p>
    <w:p w14:paraId="3A4B224F" w14:textId="77777777" w:rsidR="000E6C84" w:rsidRDefault="000E6C84" w:rsidP="00AF1148">
      <w:pPr>
        <w:pStyle w:val="Default"/>
      </w:pPr>
    </w:p>
    <w:p w14:paraId="5A8575DB" w14:textId="77777777" w:rsidR="00AF1148" w:rsidRDefault="00AF1148" w:rsidP="00AF1148">
      <w:pPr>
        <w:pStyle w:val="Default"/>
        <w:rPr>
          <w:sz w:val="23"/>
          <w:szCs w:val="23"/>
        </w:rPr>
      </w:pPr>
    </w:p>
    <w:p w14:paraId="74A31EED" w14:textId="73A903C8" w:rsidR="00386F85" w:rsidRDefault="00AF1148" w:rsidP="00AF1148">
      <w:r>
        <w:rPr>
          <w:rFonts w:ascii="Arial" w:hAnsi="Arial"/>
          <w:noProof/>
          <w:sz w:val="18"/>
          <w:szCs w:val="18"/>
          <w:lang w:eastAsia="es-CO"/>
        </w:rPr>
        <w:drawing>
          <wp:anchor distT="0" distB="0" distL="114300" distR="114300" simplePos="0" relativeHeight="251664384" behindDoc="1" locked="0" layoutInCell="1" allowOverlap="1" wp14:anchorId="18ECB2AE" wp14:editId="1C5F6D04">
            <wp:simplePos x="0" y="0"/>
            <wp:positionH relativeFrom="column">
              <wp:posOffset>1657350</wp:posOffset>
            </wp:positionH>
            <wp:positionV relativeFrom="paragraph">
              <wp:posOffset>14605</wp:posOffset>
            </wp:positionV>
            <wp:extent cx="1657350" cy="704850"/>
            <wp:effectExtent l="0" t="0" r="0" b="0"/>
            <wp:wrapNone/>
            <wp:docPr id="7" name="Imagen 7" descr="Dibujo en blanco y negr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Dibujo en blanco y negr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0BF270" w14:textId="03B5E1ED" w:rsidR="00AF1148" w:rsidRDefault="00AF1148" w:rsidP="00AF1148"/>
    <w:p w14:paraId="12A8F657" w14:textId="77777777" w:rsidR="00AF1148" w:rsidRDefault="00AF1148" w:rsidP="00AF1148">
      <w:pPr>
        <w:jc w:val="both"/>
        <w:rPr>
          <w:rFonts w:ascii="Arial" w:hAnsi="Arial"/>
          <w:b/>
          <w:sz w:val="16"/>
          <w:lang w:val="es-ES"/>
        </w:rPr>
      </w:pPr>
      <w:r>
        <w:rPr>
          <w:rFonts w:ascii="Arial" w:hAnsi="Arial"/>
          <w:b/>
          <w:sz w:val="16"/>
          <w:lang w:val="es-ES"/>
        </w:rPr>
        <w:t>Ejecutado/</w:t>
      </w:r>
      <w:r w:rsidRPr="00631402">
        <w:rPr>
          <w:rFonts w:ascii="Arial" w:hAnsi="Arial"/>
          <w:b/>
          <w:sz w:val="16"/>
          <w:lang w:val="es-ES"/>
        </w:rPr>
        <w:t>Inspeccionado por:</w:t>
      </w:r>
      <w:r>
        <w:rPr>
          <w:rFonts w:ascii="Arial" w:hAnsi="Arial"/>
          <w:b/>
          <w:sz w:val="16"/>
          <w:lang w:val="es-ES"/>
        </w:rPr>
        <w:t xml:space="preserve"> ____________________________________________</w:t>
      </w:r>
    </w:p>
    <w:p w14:paraId="76FF1648" w14:textId="77777777" w:rsidR="00AF1148" w:rsidRDefault="00AF1148" w:rsidP="00AF1148">
      <w:pPr>
        <w:jc w:val="both"/>
        <w:rPr>
          <w:rFonts w:ascii="Arial" w:hAnsi="Arial"/>
          <w:b/>
          <w:sz w:val="16"/>
          <w:lang w:val="es-ES"/>
        </w:rPr>
      </w:pPr>
      <w:r>
        <w:rPr>
          <w:rFonts w:ascii="Arial" w:hAnsi="Arial"/>
          <w:b/>
          <w:sz w:val="16"/>
          <w:lang w:val="es-ES"/>
        </w:rPr>
        <w:t xml:space="preserve">                                                    _______</w:t>
      </w:r>
      <w:r>
        <w:rPr>
          <w:rFonts w:ascii="Arial" w:hAnsi="Arial"/>
          <w:sz w:val="16"/>
          <w:u w:val="single"/>
          <w:lang w:val="es-ES"/>
        </w:rPr>
        <w:t>FREDY ALBERTO SIERRA PRADA</w:t>
      </w:r>
      <w:r>
        <w:rPr>
          <w:rFonts w:ascii="Arial" w:hAnsi="Arial"/>
          <w:b/>
          <w:sz w:val="16"/>
          <w:lang w:val="es-ES"/>
        </w:rPr>
        <w:t>________</w:t>
      </w:r>
    </w:p>
    <w:p w14:paraId="4F6058AE" w14:textId="77777777" w:rsidR="00AF1148" w:rsidRPr="00AF1148" w:rsidRDefault="00AF1148" w:rsidP="00AF1148"/>
    <w:sectPr w:rsidR="00AF1148" w:rsidRPr="00AF1148" w:rsidSect="00E75788">
      <w:headerReference w:type="default" r:id="rId12"/>
      <w:pgSz w:w="12240" w:h="15840"/>
      <w:pgMar w:top="98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31468A" w14:textId="77777777" w:rsidR="00027E93" w:rsidRDefault="00027E93" w:rsidP="00AA7E42">
      <w:r>
        <w:separator/>
      </w:r>
    </w:p>
  </w:endnote>
  <w:endnote w:type="continuationSeparator" w:id="0">
    <w:p w14:paraId="028C73E4" w14:textId="77777777" w:rsidR="00027E93" w:rsidRDefault="00027E93" w:rsidP="00AA7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24FCE6" w14:textId="77777777" w:rsidR="00027E93" w:rsidRDefault="00027E93" w:rsidP="00AA7E42">
      <w:r>
        <w:separator/>
      </w:r>
    </w:p>
  </w:footnote>
  <w:footnote w:type="continuationSeparator" w:id="0">
    <w:p w14:paraId="7DC1DBE1" w14:textId="77777777" w:rsidR="00027E93" w:rsidRDefault="00027E93" w:rsidP="00AA7E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80" w:type="dxa"/>
      <w:tblInd w:w="-41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00"/>
      <w:gridCol w:w="4560"/>
      <w:gridCol w:w="2477"/>
      <w:gridCol w:w="643"/>
    </w:tblGrid>
    <w:tr w:rsidR="00E57106" w14:paraId="635B5ABA" w14:textId="77777777" w:rsidTr="00E75788">
      <w:trPr>
        <w:cantSplit/>
        <w:trHeight w:val="622"/>
      </w:trPr>
      <w:tc>
        <w:tcPr>
          <w:tcW w:w="2400" w:type="dxa"/>
          <w:vMerge w:val="restart"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shd w:val="clear" w:color="auto" w:fill="auto"/>
        </w:tcPr>
        <w:p w14:paraId="2E387E75" w14:textId="77777777" w:rsidR="00E57106" w:rsidRDefault="0042001B" w:rsidP="00E75788">
          <w:pPr>
            <w:rPr>
              <w:b/>
              <w:bCs/>
              <w:sz w:val="15"/>
              <w:szCs w:val="15"/>
            </w:rPr>
          </w:pPr>
          <w:r>
            <w:fldChar w:fldCharType="begin"/>
          </w:r>
          <w:r>
            <w:instrText xml:space="preserve"> INCLUDEPICTURE  "cid:ii_1577b1d2c5c776e7" \* MERGEFORMATINET </w:instrText>
          </w:r>
          <w:r>
            <w:fldChar w:fldCharType="separate"/>
          </w:r>
          <w:r w:rsidR="00000000">
            <w:fldChar w:fldCharType="begin"/>
          </w:r>
          <w:r w:rsidR="00000000">
            <w:instrText xml:space="preserve"> INCLUDEPICTURE  "cid:ii_1577b1d2c5c776e7" \* MERGEFORMATINET </w:instrText>
          </w:r>
          <w:r w:rsidR="00000000">
            <w:fldChar w:fldCharType="separate"/>
          </w:r>
          <w:r w:rsidR="00076646">
            <w:pict w14:anchorId="534308F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alt="Imágenes integradas 1" style="width:106.8pt;height:76.2pt">
                <v:imagedata r:id="rId1" r:href="rId2"/>
              </v:shape>
            </w:pict>
          </w:r>
          <w:r w:rsidR="00000000">
            <w:fldChar w:fldCharType="end"/>
          </w:r>
          <w:r>
            <w:fldChar w:fldCharType="end"/>
          </w:r>
        </w:p>
      </w:tc>
      <w:tc>
        <w:tcPr>
          <w:tcW w:w="4560" w:type="dxa"/>
          <w:vMerge w:val="restart"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48581E3A" w14:textId="7A34999E" w:rsidR="00E57106" w:rsidRDefault="00E75788" w:rsidP="00494BA3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REPORT</w:t>
          </w:r>
          <w:r w:rsidR="00494BA3">
            <w:rPr>
              <w:rFonts w:ascii="Arial" w:hAnsi="Arial" w:cs="Arial"/>
              <w:b/>
            </w:rPr>
            <w:t xml:space="preserve">E DE INSPECCIÓN </w:t>
          </w:r>
        </w:p>
      </w:tc>
      <w:tc>
        <w:tcPr>
          <w:tcW w:w="3120" w:type="dxa"/>
          <w:gridSpan w:val="2"/>
          <w:tcBorders>
            <w:top w:val="double" w:sz="12" w:space="0" w:color="auto"/>
            <w:left w:val="single" w:sz="6" w:space="0" w:color="auto"/>
            <w:bottom w:val="single" w:sz="6" w:space="0" w:color="auto"/>
            <w:right w:val="double" w:sz="12" w:space="0" w:color="auto"/>
          </w:tcBorders>
          <w:shd w:val="clear" w:color="auto" w:fill="auto"/>
        </w:tcPr>
        <w:p w14:paraId="778C7B19" w14:textId="77777777" w:rsidR="00E57106" w:rsidRPr="00333454" w:rsidRDefault="00494BA3" w:rsidP="00E75788">
          <w:pPr>
            <w:spacing w:before="160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sz w:val="18"/>
              <w:szCs w:val="18"/>
            </w:rPr>
            <w:t>ORDEN/PROYECTO/</w:t>
          </w:r>
          <w:proofErr w:type="gramStart"/>
          <w:r>
            <w:rPr>
              <w:rFonts w:ascii="Arial" w:hAnsi="Arial" w:cs="Arial"/>
              <w:b/>
              <w:sz w:val="18"/>
              <w:szCs w:val="18"/>
            </w:rPr>
            <w:t xml:space="preserve">SERVICIO </w:t>
          </w:r>
          <w:r w:rsidR="00E57106" w:rsidRPr="00BD10F1">
            <w:rPr>
              <w:rFonts w:ascii="Arial" w:hAnsi="Arial" w:cs="Arial"/>
              <w:b/>
              <w:sz w:val="18"/>
              <w:szCs w:val="18"/>
            </w:rPr>
            <w:t xml:space="preserve"> N</w:t>
          </w:r>
          <w:proofErr w:type="gramEnd"/>
          <w:r w:rsidR="00E57106" w:rsidRPr="00BD10F1">
            <w:rPr>
              <w:rFonts w:ascii="Arial" w:hAnsi="Arial" w:cs="Arial"/>
              <w:b/>
              <w:sz w:val="18"/>
              <w:szCs w:val="18"/>
            </w:rPr>
            <w:t>°</w:t>
          </w:r>
          <w:r w:rsidR="00E57106">
            <w:rPr>
              <w:rFonts w:ascii="Arial" w:hAnsi="Arial" w:cs="Arial"/>
              <w:b/>
              <w:sz w:val="18"/>
              <w:szCs w:val="18"/>
            </w:rPr>
            <w:t xml:space="preserve">: </w:t>
          </w:r>
        </w:p>
      </w:tc>
    </w:tr>
    <w:tr w:rsidR="00E57106" w14:paraId="399C22BF" w14:textId="77777777" w:rsidTr="00E75788">
      <w:trPr>
        <w:cantSplit/>
        <w:trHeight w:val="616"/>
      </w:trPr>
      <w:tc>
        <w:tcPr>
          <w:tcW w:w="2400" w:type="dxa"/>
          <w:vMerge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42B47A18" w14:textId="77777777" w:rsidR="00E57106" w:rsidRDefault="00E57106" w:rsidP="00597370">
          <w:pPr>
            <w:rPr>
              <w:b/>
              <w:bCs/>
              <w:sz w:val="15"/>
              <w:szCs w:val="15"/>
            </w:rPr>
          </w:pPr>
        </w:p>
      </w:tc>
      <w:tc>
        <w:tcPr>
          <w:tcW w:w="4560" w:type="dxa"/>
          <w:vMerge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20BCD379" w14:textId="77777777" w:rsidR="00E57106" w:rsidRDefault="00E57106" w:rsidP="00597370">
          <w:pPr>
            <w:rPr>
              <w:rFonts w:ascii="Arial" w:hAnsi="Arial" w:cs="Arial"/>
              <w:b/>
            </w:rPr>
          </w:pPr>
        </w:p>
      </w:tc>
      <w:tc>
        <w:tcPr>
          <w:tcW w:w="2477" w:type="dxa"/>
          <w:tcBorders>
            <w:top w:val="double" w:sz="4" w:space="0" w:color="auto"/>
            <w:left w:val="single" w:sz="6" w:space="0" w:color="auto"/>
            <w:bottom w:val="double" w:sz="12" w:space="0" w:color="auto"/>
            <w:right w:val="single" w:sz="4" w:space="0" w:color="auto"/>
          </w:tcBorders>
          <w:shd w:val="clear" w:color="auto" w:fill="auto"/>
          <w:tcMar>
            <w:top w:w="0" w:type="dxa"/>
            <w:left w:w="71" w:type="dxa"/>
            <w:bottom w:w="0" w:type="dxa"/>
            <w:right w:w="71" w:type="dxa"/>
          </w:tcMar>
        </w:tcPr>
        <w:p w14:paraId="070979E4" w14:textId="6DF7BEEA" w:rsidR="00E57106" w:rsidRPr="00937887" w:rsidRDefault="00386F85" w:rsidP="00386F85">
          <w:pPr>
            <w:spacing w:before="180"/>
            <w:rPr>
              <w:rFonts w:ascii="Arial" w:hAnsi="Arial" w:cs="Arial"/>
              <w:b/>
              <w:sz w:val="18"/>
              <w:szCs w:val="18"/>
            </w:rPr>
          </w:pPr>
          <w:r>
            <w:rPr>
              <w:rFonts w:ascii="Arial" w:hAnsi="Arial" w:cs="Arial"/>
              <w:b/>
              <w:sz w:val="18"/>
              <w:szCs w:val="18"/>
            </w:rPr>
            <w:t>Fecha:</w:t>
          </w:r>
          <w:r w:rsidR="00AF1148">
            <w:rPr>
              <w:rFonts w:ascii="Arial" w:hAnsi="Arial" w:cs="Arial"/>
              <w:b/>
              <w:sz w:val="18"/>
              <w:szCs w:val="18"/>
            </w:rPr>
            <w:t xml:space="preserve"> </w:t>
          </w:r>
          <w:r w:rsidR="00AF1148" w:rsidRPr="00AF1148">
            <w:rPr>
              <w:rFonts w:ascii="Arial" w:hAnsi="Arial" w:cs="Arial"/>
              <w:bCs/>
              <w:sz w:val="18"/>
              <w:szCs w:val="18"/>
            </w:rPr>
            <w:t>01-Sept-2024</w:t>
          </w:r>
        </w:p>
      </w:tc>
      <w:tc>
        <w:tcPr>
          <w:tcW w:w="643" w:type="dxa"/>
          <w:tcBorders>
            <w:top w:val="double" w:sz="4" w:space="0" w:color="auto"/>
            <w:left w:val="single" w:sz="4" w:space="0" w:color="auto"/>
            <w:bottom w:val="double" w:sz="12" w:space="0" w:color="auto"/>
            <w:right w:val="double" w:sz="12" w:space="0" w:color="auto"/>
          </w:tcBorders>
          <w:shd w:val="clear" w:color="auto" w:fill="auto"/>
          <w:tcMar>
            <w:top w:w="0" w:type="dxa"/>
            <w:left w:w="71" w:type="dxa"/>
            <w:bottom w:w="0" w:type="dxa"/>
            <w:right w:w="71" w:type="dxa"/>
          </w:tcMar>
        </w:tcPr>
        <w:p w14:paraId="1195C465" w14:textId="77777777" w:rsidR="00E57106" w:rsidRPr="00333454" w:rsidRDefault="00021932" w:rsidP="00D42DD9">
          <w:pPr>
            <w:spacing w:before="180"/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333454">
            <w:rPr>
              <w:rFonts w:ascii="Arial" w:hAnsi="Arial" w:cs="Arial"/>
              <w:b/>
              <w:sz w:val="20"/>
              <w:szCs w:val="20"/>
            </w:rPr>
            <w:fldChar w:fldCharType="begin"/>
          </w:r>
          <w:r w:rsidR="00E57106" w:rsidRPr="00333454">
            <w:rPr>
              <w:rFonts w:ascii="Arial" w:hAnsi="Arial" w:cs="Arial"/>
              <w:b/>
              <w:sz w:val="20"/>
              <w:szCs w:val="20"/>
            </w:rPr>
            <w:instrText xml:space="preserve"> PAGE  \* MERGEFORMAT </w:instrText>
          </w:r>
          <w:r w:rsidRPr="00333454">
            <w:rPr>
              <w:rFonts w:ascii="Arial" w:hAnsi="Arial" w:cs="Arial"/>
              <w:b/>
              <w:sz w:val="20"/>
              <w:szCs w:val="20"/>
            </w:rPr>
            <w:fldChar w:fldCharType="separate"/>
          </w:r>
          <w:r w:rsidR="0042001B">
            <w:rPr>
              <w:rFonts w:ascii="Arial" w:hAnsi="Arial" w:cs="Arial"/>
              <w:b/>
              <w:noProof/>
              <w:sz w:val="20"/>
              <w:szCs w:val="20"/>
            </w:rPr>
            <w:t>2</w:t>
          </w:r>
          <w:r w:rsidRPr="00333454">
            <w:rPr>
              <w:rFonts w:ascii="Arial" w:hAnsi="Arial" w:cs="Arial"/>
              <w:b/>
              <w:sz w:val="20"/>
              <w:szCs w:val="20"/>
            </w:rPr>
            <w:fldChar w:fldCharType="end"/>
          </w:r>
          <w:r w:rsidR="00D73EFB">
            <w:rPr>
              <w:rFonts w:ascii="Arial" w:hAnsi="Arial" w:cs="Arial"/>
              <w:b/>
              <w:sz w:val="20"/>
              <w:szCs w:val="20"/>
            </w:rPr>
            <w:t>/</w:t>
          </w:r>
          <w:r w:rsidR="00D42DD9">
            <w:rPr>
              <w:rFonts w:ascii="Arial" w:hAnsi="Arial" w:cs="Arial"/>
              <w:b/>
              <w:sz w:val="20"/>
              <w:szCs w:val="20"/>
            </w:rPr>
            <w:t>10</w:t>
          </w:r>
        </w:p>
      </w:tc>
    </w:tr>
  </w:tbl>
  <w:p w14:paraId="35EDBAE0" w14:textId="77777777" w:rsidR="00E57106" w:rsidRDefault="00E571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D4646E"/>
    <w:multiLevelType w:val="multilevel"/>
    <w:tmpl w:val="6B66A69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" w15:restartNumberingAfterBreak="0">
    <w:nsid w:val="142E5B10"/>
    <w:multiLevelType w:val="hybridMultilevel"/>
    <w:tmpl w:val="0E58AE10"/>
    <w:lvl w:ilvl="0" w:tplc="8C065930">
      <w:start w:val="2"/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22479E9"/>
    <w:multiLevelType w:val="hybridMultilevel"/>
    <w:tmpl w:val="D2B05310"/>
    <w:lvl w:ilvl="0" w:tplc="18EA1DC8">
      <w:start w:val="2"/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B0F109C"/>
    <w:multiLevelType w:val="multilevel"/>
    <w:tmpl w:val="427E70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4" w15:restartNumberingAfterBreak="0">
    <w:nsid w:val="2E011117"/>
    <w:multiLevelType w:val="singleLevel"/>
    <w:tmpl w:val="C96A602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5" w15:restartNumberingAfterBreak="0">
    <w:nsid w:val="39B75363"/>
    <w:multiLevelType w:val="hybridMultilevel"/>
    <w:tmpl w:val="8C809F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D331D1"/>
    <w:multiLevelType w:val="multilevel"/>
    <w:tmpl w:val="9B848BF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7" w15:restartNumberingAfterBreak="0">
    <w:nsid w:val="4E9146D7"/>
    <w:multiLevelType w:val="hybridMultilevel"/>
    <w:tmpl w:val="47B2D78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87C943C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577CC53A">
      <w:start w:val="1"/>
      <w:numFmt w:val="lowerLetter"/>
      <w:lvlText w:val="%3)"/>
      <w:lvlJc w:val="left"/>
      <w:pPr>
        <w:ind w:left="2340" w:hanging="360"/>
      </w:pPr>
      <w:rPr>
        <w:rFonts w:hint="default"/>
        <w:b/>
      </w:r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8F45C8"/>
    <w:multiLevelType w:val="multilevel"/>
    <w:tmpl w:val="AA16BA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sz w:val="22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  <w:b/>
        <w:sz w:val="22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b/>
        <w:sz w:val="22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  <w:b w:val="0"/>
        <w:sz w:val="22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  <w:b w:val="0"/>
        <w:sz w:val="22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  <w:b w:val="0"/>
        <w:sz w:val="22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  <w:b w:val="0"/>
        <w:sz w:val="22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  <w:b w:val="0"/>
        <w:sz w:val="22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  <w:b w:val="0"/>
        <w:sz w:val="22"/>
      </w:rPr>
    </w:lvl>
  </w:abstractNum>
  <w:abstractNum w:abstractNumId="9" w15:restartNumberingAfterBreak="0">
    <w:nsid w:val="549C2FB7"/>
    <w:multiLevelType w:val="hybridMultilevel"/>
    <w:tmpl w:val="5EE62F6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FE5611"/>
    <w:multiLevelType w:val="multilevel"/>
    <w:tmpl w:val="A770274A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906" w:hanging="48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b/>
        <w:sz w:val="22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  <w:b/>
        <w:sz w:val="22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  <w:b/>
        <w:sz w:val="22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  <w:sz w:val="22"/>
      </w:rPr>
    </w:lvl>
  </w:abstractNum>
  <w:abstractNum w:abstractNumId="11" w15:restartNumberingAfterBreak="0">
    <w:nsid w:val="7CF508FD"/>
    <w:multiLevelType w:val="hybridMultilevel"/>
    <w:tmpl w:val="15A269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9890441">
    <w:abstractNumId w:val="7"/>
  </w:num>
  <w:num w:numId="2" w16cid:durableId="308901204">
    <w:abstractNumId w:val="3"/>
  </w:num>
  <w:num w:numId="3" w16cid:durableId="249118443">
    <w:abstractNumId w:val="8"/>
  </w:num>
  <w:num w:numId="4" w16cid:durableId="478427444">
    <w:abstractNumId w:val="0"/>
  </w:num>
  <w:num w:numId="5" w16cid:durableId="846212364">
    <w:abstractNumId w:val="6"/>
  </w:num>
  <w:num w:numId="6" w16cid:durableId="2079742838">
    <w:abstractNumId w:val="10"/>
  </w:num>
  <w:num w:numId="7" w16cid:durableId="1109005854">
    <w:abstractNumId w:val="11"/>
  </w:num>
  <w:num w:numId="8" w16cid:durableId="12341442">
    <w:abstractNumId w:val="5"/>
  </w:num>
  <w:num w:numId="9" w16cid:durableId="696614318">
    <w:abstractNumId w:val="4"/>
  </w:num>
  <w:num w:numId="10" w16cid:durableId="133565391">
    <w:abstractNumId w:val="9"/>
  </w:num>
  <w:num w:numId="11" w16cid:durableId="1140079126">
    <w:abstractNumId w:val="2"/>
  </w:num>
  <w:num w:numId="12" w16cid:durableId="1850681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E42"/>
    <w:rsid w:val="00021932"/>
    <w:rsid w:val="00027E93"/>
    <w:rsid w:val="00044C11"/>
    <w:rsid w:val="00044DCB"/>
    <w:rsid w:val="000613E6"/>
    <w:rsid w:val="000736EF"/>
    <w:rsid w:val="00076425"/>
    <w:rsid w:val="00076646"/>
    <w:rsid w:val="000C7ECD"/>
    <w:rsid w:val="000D3D92"/>
    <w:rsid w:val="000E02EF"/>
    <w:rsid w:val="000E274D"/>
    <w:rsid w:val="000E3EA0"/>
    <w:rsid w:val="000E6C84"/>
    <w:rsid w:val="000F136E"/>
    <w:rsid w:val="000F7FE4"/>
    <w:rsid w:val="0013551E"/>
    <w:rsid w:val="00136066"/>
    <w:rsid w:val="001502E1"/>
    <w:rsid w:val="001538D1"/>
    <w:rsid w:val="00184DEF"/>
    <w:rsid w:val="00190C61"/>
    <w:rsid w:val="001A5372"/>
    <w:rsid w:val="001B0705"/>
    <w:rsid w:val="001C119A"/>
    <w:rsid w:val="001E5AD2"/>
    <w:rsid w:val="001F0824"/>
    <w:rsid w:val="002218F4"/>
    <w:rsid w:val="00222189"/>
    <w:rsid w:val="00234826"/>
    <w:rsid w:val="00240725"/>
    <w:rsid w:val="0024399E"/>
    <w:rsid w:val="00252BFF"/>
    <w:rsid w:val="0026409B"/>
    <w:rsid w:val="00274372"/>
    <w:rsid w:val="00285C98"/>
    <w:rsid w:val="00293C7B"/>
    <w:rsid w:val="002B3379"/>
    <w:rsid w:val="002C729A"/>
    <w:rsid w:val="002D054C"/>
    <w:rsid w:val="002F2CD8"/>
    <w:rsid w:val="002F3150"/>
    <w:rsid w:val="003139A7"/>
    <w:rsid w:val="00322D1A"/>
    <w:rsid w:val="00324AC9"/>
    <w:rsid w:val="0033302E"/>
    <w:rsid w:val="00337AF9"/>
    <w:rsid w:val="003636C4"/>
    <w:rsid w:val="00386F85"/>
    <w:rsid w:val="003B2160"/>
    <w:rsid w:val="003C0636"/>
    <w:rsid w:val="003E1398"/>
    <w:rsid w:val="003E2254"/>
    <w:rsid w:val="003F0093"/>
    <w:rsid w:val="0041488E"/>
    <w:rsid w:val="00415A9C"/>
    <w:rsid w:val="0042001B"/>
    <w:rsid w:val="00421464"/>
    <w:rsid w:val="004554F5"/>
    <w:rsid w:val="00464746"/>
    <w:rsid w:val="004652C0"/>
    <w:rsid w:val="00481C00"/>
    <w:rsid w:val="00492536"/>
    <w:rsid w:val="00494BA3"/>
    <w:rsid w:val="004965A5"/>
    <w:rsid w:val="004A2AAC"/>
    <w:rsid w:val="004A7AA5"/>
    <w:rsid w:val="004B7690"/>
    <w:rsid w:val="00502594"/>
    <w:rsid w:val="00507D46"/>
    <w:rsid w:val="005224EE"/>
    <w:rsid w:val="00542E1E"/>
    <w:rsid w:val="00544041"/>
    <w:rsid w:val="00564A42"/>
    <w:rsid w:val="005673CC"/>
    <w:rsid w:val="0057340E"/>
    <w:rsid w:val="0057480D"/>
    <w:rsid w:val="00597370"/>
    <w:rsid w:val="005C1E68"/>
    <w:rsid w:val="005C7C68"/>
    <w:rsid w:val="00602D56"/>
    <w:rsid w:val="006103BC"/>
    <w:rsid w:val="00610C78"/>
    <w:rsid w:val="0062094D"/>
    <w:rsid w:val="00632676"/>
    <w:rsid w:val="006369C3"/>
    <w:rsid w:val="0064414E"/>
    <w:rsid w:val="006600E4"/>
    <w:rsid w:val="00676114"/>
    <w:rsid w:val="00683A6C"/>
    <w:rsid w:val="00683D9B"/>
    <w:rsid w:val="00686E2A"/>
    <w:rsid w:val="006C0DE1"/>
    <w:rsid w:val="006E022E"/>
    <w:rsid w:val="006F3E78"/>
    <w:rsid w:val="007049AD"/>
    <w:rsid w:val="00726640"/>
    <w:rsid w:val="00731C05"/>
    <w:rsid w:val="0073666E"/>
    <w:rsid w:val="00751526"/>
    <w:rsid w:val="007A51B7"/>
    <w:rsid w:val="007C2A97"/>
    <w:rsid w:val="007D7EAC"/>
    <w:rsid w:val="007F19B1"/>
    <w:rsid w:val="007F46BC"/>
    <w:rsid w:val="008155F2"/>
    <w:rsid w:val="00824716"/>
    <w:rsid w:val="00860464"/>
    <w:rsid w:val="00870A01"/>
    <w:rsid w:val="00874D4D"/>
    <w:rsid w:val="0087739D"/>
    <w:rsid w:val="0088548D"/>
    <w:rsid w:val="00894B8C"/>
    <w:rsid w:val="008B41F0"/>
    <w:rsid w:val="008B5C1B"/>
    <w:rsid w:val="008E1904"/>
    <w:rsid w:val="0091474A"/>
    <w:rsid w:val="00924C54"/>
    <w:rsid w:val="00930BFA"/>
    <w:rsid w:val="009671FA"/>
    <w:rsid w:val="00967A35"/>
    <w:rsid w:val="009701A0"/>
    <w:rsid w:val="00976D0D"/>
    <w:rsid w:val="0098158D"/>
    <w:rsid w:val="009B1EA2"/>
    <w:rsid w:val="009C3D01"/>
    <w:rsid w:val="009C45A4"/>
    <w:rsid w:val="009D328C"/>
    <w:rsid w:val="009F435E"/>
    <w:rsid w:val="00A006A2"/>
    <w:rsid w:val="00A02F17"/>
    <w:rsid w:val="00A11553"/>
    <w:rsid w:val="00A41987"/>
    <w:rsid w:val="00A56AB8"/>
    <w:rsid w:val="00A622A9"/>
    <w:rsid w:val="00A675D7"/>
    <w:rsid w:val="00A730DD"/>
    <w:rsid w:val="00A743F4"/>
    <w:rsid w:val="00A82F53"/>
    <w:rsid w:val="00A84D4E"/>
    <w:rsid w:val="00A86743"/>
    <w:rsid w:val="00A8674C"/>
    <w:rsid w:val="00A973D1"/>
    <w:rsid w:val="00A975FE"/>
    <w:rsid w:val="00AA2520"/>
    <w:rsid w:val="00AA7E42"/>
    <w:rsid w:val="00AB0EBA"/>
    <w:rsid w:val="00AE2106"/>
    <w:rsid w:val="00AF1148"/>
    <w:rsid w:val="00B01D08"/>
    <w:rsid w:val="00B140BE"/>
    <w:rsid w:val="00B47473"/>
    <w:rsid w:val="00B51465"/>
    <w:rsid w:val="00B57217"/>
    <w:rsid w:val="00B630FF"/>
    <w:rsid w:val="00B65818"/>
    <w:rsid w:val="00B85CFB"/>
    <w:rsid w:val="00BA46F4"/>
    <w:rsid w:val="00BB0E8B"/>
    <w:rsid w:val="00BC4030"/>
    <w:rsid w:val="00BC6834"/>
    <w:rsid w:val="00BD04F1"/>
    <w:rsid w:val="00BD2F27"/>
    <w:rsid w:val="00BE0DAC"/>
    <w:rsid w:val="00C1245D"/>
    <w:rsid w:val="00C35CFC"/>
    <w:rsid w:val="00C40DBA"/>
    <w:rsid w:val="00C41376"/>
    <w:rsid w:val="00C71F6E"/>
    <w:rsid w:val="00C90239"/>
    <w:rsid w:val="00CA5383"/>
    <w:rsid w:val="00CD6C1D"/>
    <w:rsid w:val="00CE3609"/>
    <w:rsid w:val="00D12517"/>
    <w:rsid w:val="00D25EB4"/>
    <w:rsid w:val="00D4253A"/>
    <w:rsid w:val="00D42DD9"/>
    <w:rsid w:val="00D65D80"/>
    <w:rsid w:val="00D672ED"/>
    <w:rsid w:val="00D71D8F"/>
    <w:rsid w:val="00D73EFB"/>
    <w:rsid w:val="00D76C2B"/>
    <w:rsid w:val="00D841EE"/>
    <w:rsid w:val="00DA1AFC"/>
    <w:rsid w:val="00DB49B8"/>
    <w:rsid w:val="00DC1649"/>
    <w:rsid w:val="00DC1AC9"/>
    <w:rsid w:val="00E15898"/>
    <w:rsid w:val="00E24861"/>
    <w:rsid w:val="00E4263B"/>
    <w:rsid w:val="00E57106"/>
    <w:rsid w:val="00E75788"/>
    <w:rsid w:val="00E76A66"/>
    <w:rsid w:val="00E82E74"/>
    <w:rsid w:val="00E8764D"/>
    <w:rsid w:val="00E95E00"/>
    <w:rsid w:val="00EB2D9B"/>
    <w:rsid w:val="00EF6027"/>
    <w:rsid w:val="00F12F46"/>
    <w:rsid w:val="00F5188E"/>
    <w:rsid w:val="00F636B5"/>
    <w:rsid w:val="00F763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861E02"/>
  <w15:docId w15:val="{3EB30D61-E68C-43D1-9A61-5AADF09CF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E42"/>
    <w:pPr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A7E4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A7E4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7E42"/>
    <w:rPr>
      <w:rFonts w:ascii="Tahoma" w:eastAsia="Times New Roman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AA7E4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7E42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AA7E4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7E42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Default">
    <w:name w:val="Default"/>
    <w:rsid w:val="00AA2520"/>
    <w:pPr>
      <w:autoSpaceDE w:val="0"/>
      <w:autoSpaceDN w:val="0"/>
      <w:adjustRightInd w:val="0"/>
      <w:jc w:val="left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rsid w:val="00E7578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21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i_1577b1d2c5c776e7" TargetMode="External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0A6313-53C4-4E94-BD61-14D5979067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840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Office</cp:lastModifiedBy>
  <cp:revision>4</cp:revision>
  <cp:lastPrinted>2024-09-01T13:49:00Z</cp:lastPrinted>
  <dcterms:created xsi:type="dcterms:W3CDTF">2024-09-01T13:46:00Z</dcterms:created>
  <dcterms:modified xsi:type="dcterms:W3CDTF">2024-09-01T13:53:00Z</dcterms:modified>
</cp:coreProperties>
</file>