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Ema Alicia Simunovic Dinten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Ingenieria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Aveces me cuesta comunicar de manera efectiva lo que pienso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Aveces me es difícil trabajar con personas que no conozco por ciertas situaciones como falta de comunicación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Calidad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rigurosa para trabajar Pero podría mejorar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Problemas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buena buscando soluciones a problemas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Pensamiento 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estreso demasiado fácil a pesar de siempre buscar una forma de solucionar alguna situación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Efectiva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Cómo dije anteriormente a veces me cuesta comunicar de manera efectiva lo que pienso o opino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Liderazgo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cómo es ser un buen líder Pero mi falta de buena comunicación me lo dificulta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Adaptabilidad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muy buena adaptándome a los cambios o a situaciones nuevas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28011583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154FA" w:rsidRPr="000154FA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0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