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TuKing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AdoptaPet</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Remoto en aplicación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20-10-2024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Ximena Valderrama, Sergio Sandoval</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Ximena Valderrama, Sergio Sandoval</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Avances de proyectos eficientes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Documentación terminada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Complicación con las fechas de entrega de los demás sprint</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Cambios en funcionalidades de las aplicaciones</w:t>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Comunicarse para no caer en cambios a última hora de sprints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Definir bien las fechas de entregas con el Producto Owner.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Nota:</w:t>
      </w:r>
    </w:p>
    <w:p w:rsidR="00000000" w:rsidDel="00000000" w:rsidP="00000000" w:rsidRDefault="00000000" w:rsidRPr="00000000" w14:paraId="0000004D">
      <w:pPr>
        <w:numPr>
          <w:ilvl w:val="0"/>
          <w:numId w:val="4"/>
        </w:numPr>
        <w:spacing w:after="0" w:line="240" w:lineRule="auto"/>
        <w:ind w:left="720" w:hanging="360"/>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E">
      <w:pPr>
        <w:numPr>
          <w:ilvl w:val="0"/>
          <w:numId w:val="4"/>
        </w:numPr>
        <w:spacing w:after="0" w:line="240" w:lineRule="auto"/>
        <w:ind w:left="720" w:hanging="360"/>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IX/BBKJFe8/wVHHz1YP9WLlGMQ==">CgMxLjA4AHIhMWhLZW4tU1BvdUZ2emdpc0FiS1EzbkJ4SXFxY0NZZlhf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