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numPr>
          <w:ilvl w:val="5"/>
          <w:numId w:val="2"/>
        </w:numPr>
        <w:spacing w:after="360" w:lineRule="auto"/>
        <w:ind w:left="0" w:firstLine="0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06 - 10 - 2024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diagramas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documento Sprint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 desarrollo de documento de epicas e historias de usuario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revisaron los diagramas realizados para ver si existen errores, se desarrolló y se habló que se entregará en el sprint 2, se realizaron cambios de documento de épicas e historias de usuario.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funcionamiento de la bd y el registro, inicio de sesión y cierre de sesión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inicio de sesión y cierre de sesión.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310"/>
        <w:gridCol w:w="1530"/>
        <w:gridCol w:w="2130"/>
        <w:tblGridChange w:id="0">
          <w:tblGrid>
            <w:gridCol w:w="2970"/>
            <w:gridCol w:w="2310"/>
            <w:gridCol w:w="1530"/>
            <w:gridCol w:w="21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Login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Cierre de sesion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BD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13-10-2024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WDcZxMbou8dPA2bvx41zmmaUA==">CgMxLjAyCGguZ2pkZ3hzOAByITFiakh2V2tDdHRHY2VSaF9teFp3VEZWTHNxYWNEQUY5Mw==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