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A0C7" w14:textId="19182D00" w:rsidR="00E5154B" w:rsidRDefault="00484453" w:rsidP="00705C3B">
      <w:pPr>
        <w:pStyle w:val="Title"/>
      </w:pPr>
      <w:r>
        <w:rPr>
          <w:rFonts w:hint="eastAsia"/>
        </w:rPr>
        <w:t>Heat</w:t>
      </w:r>
      <w:r>
        <w:t xml:space="preserve"> stress in dairy cattle </w:t>
      </w:r>
    </w:p>
    <w:p w14:paraId="4F83105F" w14:textId="7217EF44" w:rsidR="00705C3B" w:rsidRDefault="00705C3B" w:rsidP="00705C3B"/>
    <w:p w14:paraId="1B42ECFB" w14:textId="33037911" w:rsidR="00705C3B" w:rsidRPr="00D37ED5" w:rsidRDefault="00705C3B" w:rsidP="00705C3B">
      <w:pPr>
        <w:rPr>
          <w:sz w:val="24"/>
          <w:szCs w:val="24"/>
        </w:rPr>
      </w:pPr>
      <w:r w:rsidRPr="00D37ED5">
        <w:rPr>
          <w:sz w:val="24"/>
          <w:szCs w:val="24"/>
        </w:rPr>
        <w:t xml:space="preserve">Typically, the level of heat stress in cattle is estimated by using </w:t>
      </w:r>
      <w:r w:rsidR="008366C2">
        <w:rPr>
          <w:sz w:val="24"/>
          <w:szCs w:val="24"/>
        </w:rPr>
        <w:t xml:space="preserve">the </w:t>
      </w:r>
      <w:r w:rsidRPr="00D37ED5">
        <w:rPr>
          <w:sz w:val="24"/>
          <w:szCs w:val="24"/>
        </w:rPr>
        <w:t>temperature-humidity index (THI), this index de</w:t>
      </w:r>
      <w:r w:rsidR="008366C2">
        <w:rPr>
          <w:sz w:val="24"/>
          <w:szCs w:val="24"/>
        </w:rPr>
        <w:t>s</w:t>
      </w:r>
      <w:r w:rsidRPr="00D37ED5">
        <w:rPr>
          <w:sz w:val="24"/>
          <w:szCs w:val="24"/>
        </w:rPr>
        <w:t>cribe ambient temperature and humidity that cause heat stress on cattle</w:t>
      </w:r>
    </w:p>
    <w:p w14:paraId="6BCDC010" w14:textId="77777777" w:rsidR="006B09C5" w:rsidRDefault="006B09C5" w:rsidP="00705C3B"/>
    <w:p w14:paraId="2163DA4E" w14:textId="37EB9EDC" w:rsidR="000C078E" w:rsidRPr="00F15071" w:rsidRDefault="000C078E" w:rsidP="00582902">
      <w:pPr>
        <w:pStyle w:val="Quote"/>
        <w:rPr>
          <w:i w:val="0"/>
          <w:iCs w:val="0"/>
          <w:color w:val="4472C4" w:themeColor="accent1"/>
          <w:sz w:val="28"/>
          <w:szCs w:val="28"/>
          <w:lang w:val="en-GB"/>
        </w:rPr>
      </w:pPr>
      <w:r w:rsidRPr="00F15071">
        <w:rPr>
          <w:color w:val="4472C4" w:themeColor="accent1"/>
          <w:sz w:val="28"/>
          <w:szCs w:val="28"/>
        </w:rPr>
        <w:t xml:space="preserve">THI </w:t>
      </w:r>
      <w:r w:rsidR="000333ED" w:rsidRPr="00F15071">
        <w:rPr>
          <w:color w:val="4472C4" w:themeColor="accent1"/>
          <w:sz w:val="28"/>
          <w:szCs w:val="28"/>
          <w:lang w:val="en-GB"/>
        </w:rPr>
        <w:t>= (1.8</w:t>
      </w:r>
      <w:r w:rsidR="00286C8C" w:rsidRPr="00F15071">
        <w:rPr>
          <w:color w:val="4472C4" w:themeColor="accent1"/>
          <w:sz w:val="28"/>
          <w:szCs w:val="28"/>
          <w:lang w:val="en-GB"/>
        </w:rPr>
        <w:t xml:space="preserve"> x T +32) – (0.55 - 0.0055</w:t>
      </w:r>
      <w:r w:rsidR="00CC7596" w:rsidRPr="00F15071">
        <w:rPr>
          <w:color w:val="4472C4" w:themeColor="accent1"/>
          <w:sz w:val="28"/>
          <w:szCs w:val="28"/>
          <w:lang w:val="en-GB"/>
        </w:rPr>
        <w:t xml:space="preserve"> x RH) x (1.8 x T – 26)</w:t>
      </w:r>
      <w:r w:rsidR="00B1292D" w:rsidRPr="00F15071">
        <w:rPr>
          <w:color w:val="4472C4" w:themeColor="accent1"/>
          <w:sz w:val="28"/>
          <w:szCs w:val="28"/>
          <w:lang w:val="en-GB"/>
        </w:rPr>
        <w:t xml:space="preserve">       </w:t>
      </w:r>
      <w:r w:rsidR="00B1292D" w:rsidRPr="00F15071">
        <w:rPr>
          <w:i w:val="0"/>
          <w:iCs w:val="0"/>
          <w:color w:val="4472C4" w:themeColor="accent1"/>
          <w:sz w:val="28"/>
          <w:szCs w:val="28"/>
          <w:lang w:val="en-GB"/>
        </w:rPr>
        <w:t xml:space="preserve"> </w:t>
      </w:r>
    </w:p>
    <w:p w14:paraId="172025D7" w14:textId="30592CC7" w:rsidR="00CC21C7" w:rsidRDefault="00E018FE" w:rsidP="00CC21C7">
      <w:pPr>
        <w:jc w:val="right"/>
        <w:rPr>
          <w:sz w:val="24"/>
          <w:szCs w:val="24"/>
          <w:lang w:val="en-GB"/>
        </w:rPr>
      </w:pPr>
      <w:r w:rsidRPr="00404441">
        <w:rPr>
          <w:sz w:val="24"/>
          <w:szCs w:val="24"/>
          <w:lang w:val="en-GB"/>
        </w:rPr>
        <w:t>National Research</w:t>
      </w:r>
      <w:r w:rsidR="00404441" w:rsidRPr="00404441">
        <w:rPr>
          <w:sz w:val="24"/>
          <w:szCs w:val="24"/>
          <w:lang w:val="en-GB"/>
        </w:rPr>
        <w:t xml:space="preserve"> Council [1971]</w:t>
      </w:r>
    </w:p>
    <w:p w14:paraId="5B4A33FC" w14:textId="4F5D3AD0" w:rsidR="002B1DF2" w:rsidRPr="00D37ED5" w:rsidRDefault="002B1DF2" w:rsidP="00404441">
      <w:r w:rsidRPr="00D37ED5">
        <w:t>T = ambient or dry-bulb temperature in °C</w:t>
      </w:r>
      <w:r w:rsidR="006B09C5" w:rsidRPr="00D37ED5">
        <w:rPr>
          <w:lang w:val="en-GB"/>
        </w:rPr>
        <w:t xml:space="preserve">, </w:t>
      </w:r>
      <w:r w:rsidRPr="00D37ED5">
        <w:t xml:space="preserve"> RH=relative humidity expressed as a proportion</w:t>
      </w:r>
    </w:p>
    <w:p w14:paraId="53353A71" w14:textId="3C0FD1C0" w:rsidR="0005508B" w:rsidRDefault="0005508B" w:rsidP="00705C3B"/>
    <w:p w14:paraId="45EE7E47" w14:textId="1F232D95" w:rsidR="0005508B" w:rsidRPr="005A1008" w:rsidRDefault="0005508B" w:rsidP="00705C3B">
      <w:pPr>
        <w:rPr>
          <w:sz w:val="24"/>
          <w:szCs w:val="24"/>
          <w:lang w:val="en-GB"/>
        </w:rPr>
      </w:pPr>
      <w:r w:rsidRPr="008366C2">
        <w:rPr>
          <w:color w:val="C45911" w:themeColor="accent2" w:themeShade="BF"/>
          <w:sz w:val="24"/>
          <w:szCs w:val="24"/>
        </w:rPr>
        <w:t>Brown Swiss cattle</w:t>
      </w:r>
      <w:r w:rsidR="000733FC" w:rsidRPr="005A1008">
        <w:rPr>
          <w:sz w:val="24"/>
          <w:szCs w:val="24"/>
          <w:lang w:val="en-GB"/>
        </w:rPr>
        <w:t xml:space="preserve">: </w:t>
      </w:r>
      <w:r w:rsidRPr="005A1008">
        <w:rPr>
          <w:sz w:val="24"/>
          <w:szCs w:val="24"/>
          <w:lang w:val="en-GB"/>
        </w:rPr>
        <w:t xml:space="preserve"> </w:t>
      </w:r>
      <w:r w:rsidR="000733FC" w:rsidRPr="005A1008">
        <w:rPr>
          <w:sz w:val="24"/>
          <w:szCs w:val="24"/>
          <w:lang w:val="en-GB"/>
        </w:rPr>
        <w:t>74</w:t>
      </w:r>
      <w:r w:rsidR="00B82A43" w:rsidRPr="005A1008">
        <w:rPr>
          <w:sz w:val="24"/>
          <w:szCs w:val="24"/>
          <w:lang w:val="en-GB"/>
        </w:rPr>
        <w:t xml:space="preserve"> </w:t>
      </w:r>
      <w:r w:rsidR="000733FC" w:rsidRPr="005A1008">
        <w:rPr>
          <w:sz w:val="24"/>
          <w:szCs w:val="24"/>
          <w:lang w:val="en-GB"/>
        </w:rPr>
        <w:t>-</w:t>
      </w:r>
      <w:r w:rsidR="000733FC" w:rsidRPr="005A1008">
        <w:rPr>
          <w:sz w:val="24"/>
          <w:szCs w:val="24"/>
        </w:rPr>
        <w:t xml:space="preserve"> </w:t>
      </w:r>
      <w:r w:rsidR="000733FC" w:rsidRPr="005A1008">
        <w:rPr>
          <w:sz w:val="24"/>
          <w:szCs w:val="24"/>
          <w:lang w:val="en-GB"/>
        </w:rPr>
        <w:t>fat-corrected milk</w:t>
      </w:r>
      <w:r w:rsidR="007059CA" w:rsidRPr="005A1008">
        <w:rPr>
          <w:sz w:val="24"/>
          <w:szCs w:val="24"/>
          <w:lang w:val="en-GB"/>
        </w:rPr>
        <w:t xml:space="preserve"> production</w:t>
      </w:r>
      <w:r w:rsidR="00B82A43" w:rsidRPr="005A1008">
        <w:rPr>
          <w:sz w:val="24"/>
          <w:szCs w:val="24"/>
          <w:lang w:val="en-GB"/>
        </w:rPr>
        <w:t>,  75 - Protein yield and cheese production</w:t>
      </w:r>
      <w:r w:rsidR="007B145E" w:rsidRPr="005A1008">
        <w:rPr>
          <w:sz w:val="24"/>
          <w:szCs w:val="24"/>
          <w:lang w:val="en-GB"/>
        </w:rPr>
        <w:t xml:space="preserve"> </w:t>
      </w:r>
      <w:r w:rsidR="00B7697C" w:rsidRPr="005A1008">
        <w:rPr>
          <w:sz w:val="24"/>
          <w:szCs w:val="24"/>
          <w:lang w:val="en-GB"/>
        </w:rPr>
        <w:fldChar w:fldCharType="begin"/>
      </w:r>
      <w:r w:rsidR="00B7697C" w:rsidRPr="005A1008">
        <w:rPr>
          <w:sz w:val="24"/>
          <w:szCs w:val="24"/>
          <w:lang w:val="en-GB"/>
        </w:rPr>
        <w:instrText xml:space="preserve"> ADDIN ZOTERO_ITEM CSL_CITATION {"citationID":"pz8l3iBY","properties":{"formattedCitation":"(Maggiolino et al., 2020)","plainCitation":"(Maggiolino et al., 2020)","noteIndex":0},"citationItems":[{"id":183,"uris":["http://zotero.org/users/local/hDqU287Q/items/PH3UY7LA"],"uri":["http://zotero.org/users/local/hDqU287Q/items/PH3UY7LA"],"itemData":{"id":183,"type":"article-journal","abstract":"It is known that heat stress affects dairy cow performance in multiple ways: physiological, behavioral, reproductive, and productive. The aim of the present study was to determine if a threshold of temperature-humidity index (THI) exists for multiple milk production traits (milk yield, fat-corrected milk, protein and fat yield and percentage, energy-corrected milk, cheese production, and cheese yield) in Italian Brown Swiss dairy cows from the period 15 d before the day of the Italian Breeders Association test-day sampling. A 10-yr data set (2009-2018) containing 202,776 test-day records of 23,296 Brown Swiss cows was matched with the maximum THI. In all parities considered, no THI thresholds were observed for milk yield in Brown Swiss. In contrast, a THI threshold of 75 was identified for fat-corrected milk. No THI threshold was found for fat percentage, but fat yield showed the highest THI thresholds in cows of first and second parity. Protein yield and cheese production were affected by heat stress with average THI threshold of 74. The THI thresholds identified indicate that the Brown Swiss breed has higher thermal tolerance versus literature values reported for Holstein cows. As THI rises, Brown Swiss cows tend to produce the same volume of milk, but with a decreasing quality with regard to components. Further study is necessary to estimate the genetic component of heat tolerance, in Brown Swiss cattle, considering that the correct estimation of THI thresholds represents the first step to identify components that could be included in selection procedures.","container-title":"Journal of Dairy Science","DOI":"10.3168/jds.2020-18622","ISSN":"1525-3198","issue":"9","journalAbbreviation":"J Dairy Sci","language":"eng","note":"PMID: 32684476","page":"8541-8553","source":"PubMed","title":"Estimation of maximum thermo-hygrometric index thresholds affecting milk production in Italian Brown Swiss cattle","volume":"103","author":[{"family":"Maggiolino","given":"A."},{"family":"Dahl","given":"G. E."},{"family":"Bartolomeo","given":"N."},{"family":"Bernabucci","given":"U."},{"family":"Vitali","given":"A."},{"family":"Serio","given":"G."},{"family":"Cassandro","given":"M."},{"family":"Centoducati","given":"G."},{"family":"Santus","given":"E."},{"family":"De Palo","given":"P."}],"issued":{"date-parts":[["2020",9]]}}}],"schema":"https://github.com/citation-style-language/schema/raw/master/csl-citation.json"} </w:instrText>
      </w:r>
      <w:r w:rsidR="00B7697C" w:rsidRPr="005A1008">
        <w:rPr>
          <w:sz w:val="24"/>
          <w:szCs w:val="24"/>
          <w:lang w:val="en-GB"/>
        </w:rPr>
        <w:fldChar w:fldCharType="separate"/>
      </w:r>
      <w:r w:rsidR="00B7697C" w:rsidRPr="005A1008">
        <w:rPr>
          <w:rFonts w:ascii="Calibri" w:hAnsi="Calibri" w:cs="Calibri"/>
          <w:sz w:val="24"/>
          <w:szCs w:val="24"/>
        </w:rPr>
        <w:t>(Maggiolino et al., 2020)</w:t>
      </w:r>
      <w:r w:rsidR="00B7697C" w:rsidRPr="005A1008">
        <w:rPr>
          <w:sz w:val="24"/>
          <w:szCs w:val="24"/>
          <w:lang w:val="en-GB"/>
        </w:rPr>
        <w:fldChar w:fldCharType="end"/>
      </w:r>
    </w:p>
    <w:p w14:paraId="6B332F3A" w14:textId="25A7BFEE" w:rsidR="008366C2" w:rsidRPr="005A1008" w:rsidRDefault="00BB0016" w:rsidP="00705C3B">
      <w:pPr>
        <w:rPr>
          <w:sz w:val="24"/>
          <w:szCs w:val="24"/>
          <w:lang w:val="en-GB"/>
        </w:rPr>
      </w:pPr>
      <w:r w:rsidRPr="008366C2">
        <w:rPr>
          <w:color w:val="C45911" w:themeColor="accent2" w:themeShade="BF"/>
          <w:sz w:val="24"/>
          <w:szCs w:val="24"/>
          <w:lang w:val="en-GB"/>
        </w:rPr>
        <w:t>Holstein-Friesian cattle</w:t>
      </w:r>
      <w:r w:rsidRPr="005A1008">
        <w:rPr>
          <w:sz w:val="24"/>
          <w:szCs w:val="24"/>
          <w:lang w:val="en-GB"/>
        </w:rPr>
        <w:t xml:space="preserve">: </w:t>
      </w:r>
      <w:r w:rsidR="00C34586" w:rsidRPr="005A1008">
        <w:rPr>
          <w:sz w:val="24"/>
          <w:szCs w:val="24"/>
          <w:lang w:val="en-GB"/>
        </w:rPr>
        <w:t xml:space="preserve"> </w:t>
      </w:r>
      <w:r w:rsidR="002868E0" w:rsidRPr="005A1008">
        <w:rPr>
          <w:sz w:val="24"/>
          <w:szCs w:val="24"/>
          <w:lang w:val="en-GB"/>
        </w:rPr>
        <w:t xml:space="preserve">72 - </w:t>
      </w:r>
      <w:r w:rsidR="00972B07" w:rsidRPr="005A1008">
        <w:rPr>
          <w:sz w:val="24"/>
          <w:szCs w:val="24"/>
          <w:lang w:val="en-GB"/>
        </w:rPr>
        <w:t>production losses</w:t>
      </w:r>
      <w:r w:rsidR="00B26CB0" w:rsidRPr="005A1008">
        <w:rPr>
          <w:sz w:val="24"/>
          <w:szCs w:val="24"/>
          <w:lang w:val="en-GB"/>
        </w:rPr>
        <w:t xml:space="preserve"> </w:t>
      </w:r>
      <w:r w:rsidR="00B26CB0" w:rsidRPr="005A1008">
        <w:rPr>
          <w:sz w:val="24"/>
          <w:szCs w:val="24"/>
          <w:lang w:val="en-GB"/>
        </w:rPr>
        <w:fldChar w:fldCharType="begin"/>
      </w:r>
      <w:r w:rsidR="00B26CB0" w:rsidRPr="005A1008">
        <w:rPr>
          <w:sz w:val="24"/>
          <w:szCs w:val="24"/>
          <w:lang w:val="en-GB"/>
        </w:rPr>
        <w:instrText xml:space="preserve"> ADDIN ZOTERO_ITEM CSL_CITATION {"citationID":"xPUlC6iK","properties":{"formattedCitation":"(Ravagnolo et al., 2000)","plainCitation":"(Ravagnolo et al., 2000)","noteIndex":0},"citationItems":[{"id":186,"uris":["http://zotero.org/users/local/hDqU287Q/items/6UXZ6PXF"],"uri":["http://zotero.org/users/local/hDqU287Q/items/6UXZ6PXF"],"itemData":{"id":186,"type":"article-journal","abstract":"Production data obtained from AIPL USDA included 119,337 first-parity, test-day records of 15,012 Holsteins from 134 Georgia farms collected in 1990 to 1997. Weather information was obtained from the Georgia Automated Environmental Monitoring Network and included daily minimum, average, and maximum temperatures and humidity for 21 stations throughout the state. Each test-day record was augmented with weather information from the closest weather station. Analyses were based on models that included effects of herd-year-season, age, test day, milking frequency, and several types of heat and humidity. The best model used a temperature-humidity index. With this model, the average test-day yield for milk was about 26.3 kg for a temperature-humidity index &lt;72 and decreased at about 0.2 kg per unit increase in the temperature-humidity index for a temperature-humidity index &gt; or =72. For fat and protein, the test yield was 0.92 and 0.85 kg at a temperature-humidity index &lt;72, respectively, and declined at a rate of 0.012 and 0.009 kg per degree of the temperature-humidity index, respectively. The temperature-humidity index calculated with the available weather information can be used to account for the effect of heat stress on production.","container-title":"Journal of Dairy Science","DOI":"10.3168/jds.S0022-0302(00)75094-6","ISSN":"0022-0302","issue":"9","journalAbbreviation":"J Dairy Sci","language":"eng","note":"PMID: 11003246","page":"2120-2125","source":"PubMed","title":"Genetic Component of Heat Stress in Dairy Cattle, Development of Heat Index Function","volume":"83","author":[{"family":"Ravagnolo","given":"O."},{"family":"Misztal","given":"I."},{"family":"Hoogenboom","given":"G."}],"issued":{"date-parts":[["2000",9]]}}}],"schema":"https://github.com/citation-style-language/schema/raw/master/csl-citation.json"} </w:instrText>
      </w:r>
      <w:r w:rsidR="00B26CB0" w:rsidRPr="005A1008">
        <w:rPr>
          <w:sz w:val="24"/>
          <w:szCs w:val="24"/>
          <w:lang w:val="en-GB"/>
        </w:rPr>
        <w:fldChar w:fldCharType="separate"/>
      </w:r>
      <w:r w:rsidR="00B26CB0" w:rsidRPr="005A1008">
        <w:rPr>
          <w:rFonts w:ascii="Calibri" w:hAnsi="Calibri" w:cs="Calibri"/>
          <w:sz w:val="24"/>
          <w:szCs w:val="24"/>
        </w:rPr>
        <w:t>(Ravagnolo et al., 2000)</w:t>
      </w:r>
      <w:r w:rsidR="00B26CB0" w:rsidRPr="005A1008">
        <w:rPr>
          <w:sz w:val="24"/>
          <w:szCs w:val="24"/>
          <w:lang w:val="en-GB"/>
        </w:rPr>
        <w:fldChar w:fldCharType="end"/>
      </w:r>
      <w:r w:rsidR="00972B07" w:rsidRPr="005A1008">
        <w:rPr>
          <w:sz w:val="24"/>
          <w:szCs w:val="24"/>
          <w:lang w:val="en-GB"/>
        </w:rPr>
        <w:t xml:space="preserve">, </w:t>
      </w:r>
      <w:r w:rsidR="007E642E" w:rsidRPr="005A1008">
        <w:rPr>
          <w:sz w:val="24"/>
          <w:szCs w:val="24"/>
          <w:lang w:val="en-GB"/>
        </w:rPr>
        <w:t xml:space="preserve">67 </w:t>
      </w:r>
      <w:r w:rsidR="00654BD0" w:rsidRPr="005A1008">
        <w:rPr>
          <w:sz w:val="24"/>
          <w:szCs w:val="24"/>
          <w:lang w:val="en-GB"/>
        </w:rPr>
        <w:t xml:space="preserve">- </w:t>
      </w:r>
      <w:r w:rsidR="007059CA" w:rsidRPr="005A1008">
        <w:rPr>
          <w:sz w:val="24"/>
          <w:szCs w:val="24"/>
          <w:lang w:val="en-GB"/>
        </w:rPr>
        <w:t>activity changes</w:t>
      </w:r>
      <w:r w:rsidR="00B26CB0" w:rsidRPr="005A1008">
        <w:rPr>
          <w:sz w:val="24"/>
          <w:szCs w:val="24"/>
          <w:lang w:val="en-GB"/>
        </w:rPr>
        <w:t xml:space="preserve"> </w:t>
      </w:r>
      <w:r w:rsidR="00B26CB0" w:rsidRPr="005A1008">
        <w:rPr>
          <w:sz w:val="24"/>
          <w:szCs w:val="24"/>
          <w:lang w:val="en-GB"/>
        </w:rPr>
        <w:fldChar w:fldCharType="begin"/>
      </w:r>
      <w:r w:rsidR="00B26CB0" w:rsidRPr="005A1008">
        <w:rPr>
          <w:sz w:val="24"/>
          <w:szCs w:val="24"/>
          <w:lang w:val="en-GB"/>
        </w:rPr>
        <w:instrText xml:space="preserve"> ADDIN ZOTERO_ITEM CSL_CITATION {"citationID":"wwZlcINo","properties":{"formattedCitation":"(Heinicke et al., 2018)","plainCitation":"(Heinicke et al., 2018)","noteIndex":0},"citationItems":[{"id":188,"uris":["http://zotero.org/users/local/hDqU287Q/items/9K8KIMGZ"],"uri":["http://zotero.org/users/local/hDqU287Q/items/9K8KIMGZ"],"itemData":{"id":188,"type":"article-journal","abstract":"In recent years, the problem of the welfare and heat load of dairy cows has become increasingly important in moderate climate zones. The objective of the present study was to determine heat load thresholds of average daily temperature-humidity index (THI) that lead to changes in different activity traits of lactating high-yielding dairy cows. Furthermore, we studied how the activity of the cows to heat load was influenced by the daily heat load duration which exceeded the heat load we had determined as threshold in our experiments. The study was conducted from June 2015 to May 2017 in a naturally ventilated dairy barn in Groß Kreutz, Germany. The climate was measured at several positions inside the barn, and the average THI was calculated every 10 min. The THI was used to define the dairy cows’ heat load exposure. In addition, the activity of the cows was measured by pedometers, and different activity traits were recorded in the functional groups \"resting behavior\" and \"locomotion behavior”. The heat load thresholds determined by broken-stick models were 47 THI (standing bout duration, number of steps) as well as 67 THI (total lying/standing time, number of lying/standing bouts, lying bout duration). During the experimental period, the most reliable heat load threshold of 67 THI was exceeded from May to September for up to 480 h per month. The analysis model of each activity trait included the effect of the average daily THI values below and above the determined heat load threshold and the effect of the daily heat load duration exceeding the determined heat load threshold. The total lying/standing time and the number of steps showed significant changes related to increasing daily heat load duration. The effect of the daily heat load duration additionally intensified the effect of the average daily THI.","container-title":"Journal of Thermal Biology","DOI":"10.1016/j.jtherbio.2018.08.012","ISSN":"0306-4565","journalAbbreviation":"Journal of Thermal Biology","language":"en","page":"67-74","source":"ScienceDirect","title":"Effects of the daily heat load duration exceeding determined heat load thresholds on activity traits of lactating dairy cows","volume":"77","author":[{"family":"Heinicke","given":"Julia"},{"family":"Hoffmann","given":"Gundula"},{"family":"Ammon","given":"Christian"},{"family":"Amon","given":"Barbara"},{"family":"Amon","given":"Thomas"}],"issued":{"date-parts":[["2018",10,1]]}}}],"schema":"https://github.com/citation-style-language/schema/raw/master/csl-citation.json"} </w:instrText>
      </w:r>
      <w:r w:rsidR="00B26CB0" w:rsidRPr="005A1008">
        <w:rPr>
          <w:sz w:val="24"/>
          <w:szCs w:val="24"/>
          <w:lang w:val="en-GB"/>
        </w:rPr>
        <w:fldChar w:fldCharType="separate"/>
      </w:r>
      <w:r w:rsidR="00B26CB0" w:rsidRPr="005A1008">
        <w:rPr>
          <w:rFonts w:ascii="Calibri" w:hAnsi="Calibri" w:cs="Calibri"/>
          <w:sz w:val="24"/>
          <w:szCs w:val="24"/>
        </w:rPr>
        <w:t>(Heinicke et al., 2018)</w:t>
      </w:r>
      <w:r w:rsidR="00B26CB0" w:rsidRPr="005A1008">
        <w:rPr>
          <w:sz w:val="24"/>
          <w:szCs w:val="24"/>
          <w:lang w:val="en-GB"/>
        </w:rPr>
        <w:fldChar w:fldCharType="end"/>
      </w:r>
    </w:p>
    <w:p w14:paraId="2F22F7D2" w14:textId="2F7ACAAE" w:rsidR="00852B57" w:rsidRDefault="009E1DFF" w:rsidP="00705C3B">
      <w:pPr>
        <w:rPr>
          <w:b/>
          <w:bCs/>
          <w:sz w:val="24"/>
          <w:szCs w:val="24"/>
          <w:lang w:val="en-GB"/>
        </w:rPr>
      </w:pPr>
      <w:r w:rsidRPr="008366C2">
        <w:rPr>
          <w:b/>
          <w:bCs/>
          <w:sz w:val="24"/>
          <w:szCs w:val="24"/>
          <w:lang w:val="en-GB"/>
        </w:rPr>
        <w:t xml:space="preserve">There </w:t>
      </w:r>
      <w:r w:rsidR="00B908ED" w:rsidRPr="008366C2">
        <w:rPr>
          <w:b/>
          <w:bCs/>
          <w:sz w:val="24"/>
          <w:szCs w:val="24"/>
          <w:lang w:val="en-GB"/>
        </w:rPr>
        <w:t>is</w:t>
      </w:r>
      <w:r w:rsidRPr="008366C2">
        <w:rPr>
          <w:b/>
          <w:bCs/>
          <w:sz w:val="24"/>
          <w:szCs w:val="24"/>
          <w:lang w:val="en-GB"/>
        </w:rPr>
        <w:t xml:space="preserve"> </w:t>
      </w:r>
      <w:r w:rsidR="00F404D9" w:rsidRPr="008366C2">
        <w:rPr>
          <w:b/>
          <w:bCs/>
          <w:sz w:val="24"/>
          <w:szCs w:val="24"/>
          <w:lang w:val="en-GB"/>
        </w:rPr>
        <w:t xml:space="preserve">considerable variability in </w:t>
      </w:r>
      <w:bookmarkStart w:id="0" w:name="_Hlk97214031"/>
      <w:r w:rsidR="00F404D9" w:rsidRPr="008366C2">
        <w:rPr>
          <w:b/>
          <w:bCs/>
          <w:sz w:val="24"/>
          <w:szCs w:val="24"/>
          <w:lang w:val="en-GB"/>
        </w:rPr>
        <w:t xml:space="preserve">THI </w:t>
      </w:r>
      <w:r w:rsidR="00B908ED" w:rsidRPr="008366C2">
        <w:rPr>
          <w:b/>
          <w:bCs/>
          <w:sz w:val="24"/>
          <w:szCs w:val="24"/>
          <w:lang w:val="en-GB"/>
        </w:rPr>
        <w:t xml:space="preserve">threshold among </w:t>
      </w:r>
      <w:r w:rsidR="008366C2" w:rsidRPr="008366C2">
        <w:rPr>
          <w:b/>
          <w:bCs/>
          <w:sz w:val="24"/>
          <w:szCs w:val="24"/>
          <w:lang w:val="en-GB"/>
        </w:rPr>
        <w:t xml:space="preserve">different </w:t>
      </w:r>
      <w:bookmarkEnd w:id="0"/>
      <w:r w:rsidR="00B908ED" w:rsidRPr="008366C2">
        <w:rPr>
          <w:b/>
          <w:bCs/>
          <w:sz w:val="24"/>
          <w:szCs w:val="24"/>
          <w:lang w:val="en-GB"/>
        </w:rPr>
        <w:t>research</w:t>
      </w:r>
      <w:r w:rsidR="00F404D9" w:rsidRPr="008366C2">
        <w:rPr>
          <w:b/>
          <w:bCs/>
          <w:sz w:val="24"/>
          <w:szCs w:val="24"/>
          <w:lang w:val="en-GB"/>
        </w:rPr>
        <w:t xml:space="preserve"> </w:t>
      </w:r>
      <w:r w:rsidR="008366C2" w:rsidRPr="008366C2">
        <w:rPr>
          <w:b/>
          <w:bCs/>
          <w:sz w:val="24"/>
          <w:szCs w:val="24"/>
          <w:lang w:val="en-GB"/>
        </w:rPr>
        <w:t>on</w:t>
      </w:r>
      <w:r w:rsidR="00B908ED" w:rsidRPr="008366C2">
        <w:rPr>
          <w:b/>
          <w:bCs/>
          <w:sz w:val="24"/>
          <w:szCs w:val="24"/>
          <w:lang w:val="en-GB"/>
        </w:rPr>
        <w:t xml:space="preserve"> </w:t>
      </w:r>
      <w:r w:rsidR="005C7AEE" w:rsidRPr="008366C2">
        <w:rPr>
          <w:b/>
          <w:bCs/>
          <w:sz w:val="24"/>
          <w:szCs w:val="24"/>
          <w:lang w:val="en-GB"/>
        </w:rPr>
        <w:t>Holstein cows</w:t>
      </w:r>
      <w:r w:rsidR="007B145E" w:rsidRPr="008366C2">
        <w:rPr>
          <w:b/>
          <w:bCs/>
          <w:sz w:val="24"/>
          <w:szCs w:val="24"/>
          <w:lang w:val="en-GB"/>
        </w:rPr>
        <w:t>: THI 68 (</w:t>
      </w:r>
      <w:proofErr w:type="spellStart"/>
      <w:r w:rsidR="007B145E" w:rsidRPr="008366C2">
        <w:rPr>
          <w:b/>
          <w:bCs/>
          <w:sz w:val="24"/>
          <w:szCs w:val="24"/>
          <w:lang w:val="en-GB"/>
        </w:rPr>
        <w:t>Herbut</w:t>
      </w:r>
      <w:proofErr w:type="spellEnd"/>
      <w:r w:rsidR="007B145E" w:rsidRPr="008366C2">
        <w:rPr>
          <w:b/>
          <w:bCs/>
          <w:sz w:val="24"/>
          <w:szCs w:val="24"/>
          <w:lang w:val="en-GB"/>
        </w:rPr>
        <w:t xml:space="preserve"> et al., 2015), </w:t>
      </w:r>
      <w:r w:rsidR="008366C2" w:rsidRPr="008366C2">
        <w:rPr>
          <w:b/>
          <w:bCs/>
          <w:sz w:val="24"/>
          <w:szCs w:val="24"/>
          <w:lang w:val="en-GB"/>
        </w:rPr>
        <w:t xml:space="preserve">THI 60 </w:t>
      </w:r>
      <w:r w:rsidR="008366C2" w:rsidRPr="008366C2">
        <w:rPr>
          <w:b/>
          <w:bCs/>
          <w:sz w:val="24"/>
          <w:szCs w:val="24"/>
          <w:lang w:val="en-GB"/>
        </w:rPr>
        <w:fldChar w:fldCharType="begin"/>
      </w:r>
      <w:r w:rsidR="008366C2" w:rsidRPr="008366C2">
        <w:rPr>
          <w:b/>
          <w:bCs/>
          <w:sz w:val="24"/>
          <w:szCs w:val="24"/>
          <w:lang w:val="en-GB"/>
        </w:rPr>
        <w:instrText xml:space="preserve"> ADDIN ZOTERO_ITEM CSL_CITATION {"citationID":"flyV5PrD","properties":{"formattedCitation":"(Br\\uc0\\u252{}gemann et al., 2012)","plainCitation":"(Brügemann et al., 2012)","noteIndex":0},"citationItems":[{"id":191,"uris":["http://zotero.org/users/local/hDqU287Q/items/B85T9CZL"],"uri":["http://zotero.org/users/local/hDqU287Q/items/B85T9CZL"],"itemData":{"id":191,"type":"article-journal","abstract":"&lt;p&gt;&lt;strong class=\"journal-contentHeaderColor\"&gt;Abstract.&lt;/strong&gt; The aim of this study was to assess the impact of heat stress in dairy cows on test-day records for production traits and somatic cell score (SCS) in the state of Lower Saxony, Germany. Three different production systems were defined: A production system characterized by intensive crop production (=indoor housing), a pasture based production system, and a maritime region. Heat stress was assessed by two temperature-humidity indices (THI) modelled as random regression coefficients in an analysis of variance: One (THI&lt;sub&gt;Bo&lt;/sub&gt;) was defined as an average of hourly THI, calculated from hourly recorded temperatures and humidities, the other (THI&lt;sub&gt;Ra&lt;/sub&gt;) was based on daily maximal temperature and daily minimal humidity. In all production systems, THI&lt;sub&gt;Bo&lt;/sub&gt;=60 and THI&lt;sub&gt;Ra&lt;/sub&gt;=70 were identified as general thresholds denoting a substantial decline in test-day milk yield. For daily fat and protein percentage, no universally valid thresholds were identified. In contrast for SCS, especially in the maritime region, heat stress as well as cold stress thresholds were found. Regression analysis was used to study the change in test day milk yield in response to THI of those THI ranges with an obvious decline in milk yield. Regression coefficients were −0.08 kg/THI&lt;sub&gt;Bo&lt;/sub&gt; and −0.16 kg/THI&lt;sub&gt;Ra&lt;/sub&gt; for the crop production system, −0.17 kg/THI&lt;sub&gt;Bo&lt;/sub&gt; and −0.23 kg/THI&lt;sub&gt;Ra&lt;/sub&gt; for the pasture based system, and −0.26 kg/THI&lt;sub&gt;Bo&lt;/sub&gt; and −0.47kg/THI&lt;sub&gt;Ra&lt;/sub&gt; for the maritime region. Based on statistical information criteria, identified thresholds for THI&lt;sub&gt;Bo&lt;/sub&gt; should be given preference over THI&lt;sub&gt;Ra&lt;/sub&gt; when applying genetic studies on heat stress in German Holstein cows.&lt;/p&gt;","container-title":"Archives Animal Breeding","DOI":"10.5194/aab-55-13-2012","ISSN":"0003-9438","issue":"1","language":"English","note":"publisher: Copernicus GmbH","page":"13-24","source":"aab.copernicus.org","title":"Defining and evaluating heat stress thresholds in different dairy cow production systems","volume":"55","author":[{"family":"Brügemann","given":"K."},{"family":"Gernand","given":"E."},{"family":"König von Borstel","given":"U."},{"family":"König","given":"S."}],"issued":{"date-parts":[["2012",10,10]]}}}],"schema":"https://github.com/citation-style-language/schema/raw/master/csl-citation.json"} </w:instrText>
      </w:r>
      <w:r w:rsidR="008366C2" w:rsidRPr="008366C2">
        <w:rPr>
          <w:b/>
          <w:bCs/>
          <w:sz w:val="24"/>
          <w:szCs w:val="24"/>
          <w:lang w:val="en-GB"/>
        </w:rPr>
        <w:fldChar w:fldCharType="separate"/>
      </w:r>
      <w:r w:rsidR="008366C2" w:rsidRPr="008366C2">
        <w:rPr>
          <w:rFonts w:ascii="Calibri" w:hAnsi="Calibri" w:cs="Calibri"/>
          <w:b/>
          <w:bCs/>
          <w:sz w:val="24"/>
          <w:szCs w:val="24"/>
        </w:rPr>
        <w:t>(Brügemann et al., 2012)</w:t>
      </w:r>
      <w:r w:rsidR="008366C2" w:rsidRPr="008366C2">
        <w:rPr>
          <w:b/>
          <w:bCs/>
          <w:sz w:val="24"/>
          <w:szCs w:val="24"/>
          <w:lang w:val="en-GB"/>
        </w:rPr>
        <w:fldChar w:fldCharType="end"/>
      </w:r>
    </w:p>
    <w:p w14:paraId="32A82690" w14:textId="38DA5E8C" w:rsidR="00997FC5" w:rsidRDefault="008366C2" w:rsidP="00705C3B">
      <w:pPr>
        <w:rPr>
          <w:sz w:val="24"/>
          <w:szCs w:val="24"/>
          <w:lang w:val="en-GB"/>
        </w:rPr>
      </w:pPr>
      <w:r w:rsidRPr="008366C2">
        <w:rPr>
          <w:color w:val="C45911" w:themeColor="accent2" w:themeShade="BF"/>
          <w:sz w:val="24"/>
          <w:szCs w:val="24"/>
          <w:lang w:val="en-GB"/>
        </w:rPr>
        <w:t>Simmental</w:t>
      </w:r>
      <w:r>
        <w:rPr>
          <w:sz w:val="24"/>
          <w:szCs w:val="24"/>
          <w:lang w:val="en-GB"/>
        </w:rPr>
        <w:t xml:space="preserve">: 77 – daily milk yield </w:t>
      </w:r>
      <w:r>
        <w:rPr>
          <w:sz w:val="24"/>
          <w:szCs w:val="24"/>
          <w:lang w:val="en-GB"/>
        </w:rPr>
        <w:fldChar w:fldCharType="begin"/>
      </w:r>
      <w:r>
        <w:rPr>
          <w:sz w:val="24"/>
          <w:szCs w:val="24"/>
          <w:lang w:val="en-GB"/>
        </w:rPr>
        <w:instrText xml:space="preserve"> ADDIN ZOTERO_ITEM CSL_CITATION {"citationID":"NelnwnEq","properties":{"formattedCitation":"(Gantner et al., 2017)","plainCitation":"(Gantner et al., 2017)","noteIndex":0},"citationItems":[{"id":194,"uris":["http://zotero.org/users/local/hDqU287Q/items/4YSCC8LC"],"uri":["http://zotero.org/users/local/hDqU287Q/items/4YSCC8LC"],"itemData":{"id":194,"type":"article-journal","abstract":"Considering the rapid climate changes worldwide, with the purpose to reduce financial losses for dairy farmers and enable a more sustainable farming as well, there is an increasing necessity to implement breeding values for heat resistance in breedin...","container-title":"Mljekarstvo : časopis za unaprjeđenje proizvodnje i prerade mlijeka","DOI":"10.15567/mljekarstvo.2017.0203","ISSN":"0026-704X, 1846-4025","issue":"2","language":"en","note":"publisher: Hrvatska mljekarska udruga","page":"112-122","source":"hrcak.srce.hr","title":"The differences in heat stress resistance due to dairy cattle breed","volume":"67","author":[{"family":"Gantner","given":"Vesna"},{"family":"Bobić","given":"Tina"},{"family":"Gregić","given":"Maja"},{"family":"Gantner","given":"Ranko"},{"family":"Kuterovac","given":"Krešimir"},{"family":"Potočnik","given":"Klemen"}],"issued":{"date-parts":[["2017",4,19]]}}}],"schema":"https://github.com/citation-style-language/schema/raw/master/csl-citation.json"} </w:instrText>
      </w:r>
      <w:r>
        <w:rPr>
          <w:sz w:val="24"/>
          <w:szCs w:val="24"/>
          <w:lang w:val="en-GB"/>
        </w:rPr>
        <w:fldChar w:fldCharType="separate"/>
      </w:r>
      <w:r w:rsidRPr="008366C2">
        <w:rPr>
          <w:rFonts w:ascii="Calibri" w:hAnsi="Calibri" w:cs="Calibri"/>
          <w:sz w:val="24"/>
        </w:rPr>
        <w:t>(Gantner et al., 2017)</w:t>
      </w:r>
      <w:r>
        <w:rPr>
          <w:sz w:val="24"/>
          <w:szCs w:val="24"/>
          <w:lang w:val="en-GB"/>
        </w:rPr>
        <w:fldChar w:fldCharType="end"/>
      </w:r>
    </w:p>
    <w:p w14:paraId="2C69F827" w14:textId="77777777" w:rsidR="00997FC5" w:rsidRDefault="00997FC5" w:rsidP="00705C3B">
      <w:pPr>
        <w:rPr>
          <w:sz w:val="24"/>
          <w:szCs w:val="24"/>
          <w:lang w:val="en-GB"/>
        </w:rPr>
      </w:pPr>
    </w:p>
    <w:p w14:paraId="136B0189" w14:textId="0B26933B" w:rsidR="00997FC5" w:rsidRDefault="00997FC5" w:rsidP="00705C3B">
      <w:pPr>
        <w:rPr>
          <w:sz w:val="24"/>
          <w:szCs w:val="24"/>
          <w:lang w:val="en-GB"/>
        </w:rPr>
      </w:pPr>
    </w:p>
    <w:p w14:paraId="61EAE339" w14:textId="1A9BB108" w:rsidR="00997FC5" w:rsidRPr="00997FC5" w:rsidRDefault="00997FC5" w:rsidP="00705C3B">
      <w:pPr>
        <w:rPr>
          <w:sz w:val="28"/>
          <w:szCs w:val="28"/>
          <w:u w:val="single"/>
          <w:lang w:val="en-GB"/>
        </w:rPr>
      </w:pPr>
      <w:r w:rsidRPr="00997FC5">
        <w:rPr>
          <w:sz w:val="28"/>
          <w:szCs w:val="28"/>
          <w:u w:val="single"/>
          <w:lang w:val="en-GB"/>
        </w:rPr>
        <w:t xml:space="preserve">The heat stress forecast map made by US. Meat Animal Research </w:t>
      </w:r>
      <w:proofErr w:type="spellStart"/>
      <w:r w:rsidRPr="00997FC5">
        <w:rPr>
          <w:sz w:val="28"/>
          <w:szCs w:val="28"/>
          <w:u w:val="single"/>
          <w:lang w:val="en-GB"/>
        </w:rPr>
        <w:t>center</w:t>
      </w:r>
      <w:proofErr w:type="spellEnd"/>
      <w:r w:rsidRPr="00997FC5">
        <w:rPr>
          <w:sz w:val="28"/>
          <w:szCs w:val="28"/>
          <w:u w:val="single"/>
          <w:lang w:val="en-GB"/>
        </w:rPr>
        <w:t xml:space="preserve"> using the breathing rate as an indicator for heat stress. </w:t>
      </w:r>
    </w:p>
    <w:p w14:paraId="61E346DD" w14:textId="43200232" w:rsidR="00997FC5" w:rsidRDefault="00997FC5" w:rsidP="00997FC5">
      <w:pPr>
        <w:jc w:val="center"/>
        <w:rPr>
          <w:color w:val="4472C4" w:themeColor="accent1"/>
          <w:sz w:val="28"/>
          <w:szCs w:val="28"/>
          <w:lang w:val="en-GB"/>
        </w:rPr>
      </w:pPr>
      <w:r w:rsidRPr="00997FC5">
        <w:rPr>
          <w:color w:val="4472C4" w:themeColor="accent1"/>
          <w:sz w:val="28"/>
          <w:szCs w:val="28"/>
          <w:lang w:val="en-GB"/>
        </w:rPr>
        <w:t>Breathing Rate = (2.83 x Temperature) + (0.58 x Humidity) - (0.76 x Wind Speed) + (0.039 x Solar Radiation) - 196.4</w:t>
      </w:r>
    </w:p>
    <w:tbl>
      <w:tblPr>
        <w:tblW w:w="868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940"/>
        <w:gridCol w:w="2744"/>
      </w:tblGrid>
      <w:tr w:rsidR="00997FC5" w:rsidRPr="00997FC5" w14:paraId="63ABC518" w14:textId="77777777" w:rsidTr="00997FC5">
        <w:trPr>
          <w:trHeight w:val="729"/>
        </w:trPr>
        <w:tc>
          <w:tcPr>
            <w:tcW w:w="59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203039" w14:textId="77777777" w:rsidR="00997FC5" w:rsidRPr="00997FC5" w:rsidRDefault="00997FC5" w:rsidP="00997FC5">
            <w:pPr>
              <w:spacing w:after="0" w:line="240" w:lineRule="auto"/>
              <w:jc w:val="center"/>
              <w:rPr>
                <w:rFonts w:asciiTheme="majorHAnsi" w:eastAsia="Times New Roman" w:hAnsiTheme="majorHAnsi" w:cstheme="majorHAnsi"/>
                <w:color w:val="333333"/>
                <w:sz w:val="26"/>
                <w:szCs w:val="26"/>
              </w:rPr>
            </w:pPr>
            <w:r w:rsidRPr="00997FC5">
              <w:rPr>
                <w:rFonts w:asciiTheme="majorHAnsi" w:eastAsia="Times New Roman" w:hAnsiTheme="majorHAnsi" w:cstheme="majorHAnsi"/>
                <w:b/>
                <w:bCs/>
                <w:color w:val="333333"/>
                <w:sz w:val="26"/>
                <w:szCs w:val="26"/>
              </w:rPr>
              <w:t>Predicted Breathing Rate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E6C8A2" w14:textId="77777777" w:rsidR="00997FC5" w:rsidRPr="00997FC5" w:rsidRDefault="00997FC5" w:rsidP="00997FC5">
            <w:pPr>
              <w:spacing w:after="0" w:line="240" w:lineRule="auto"/>
              <w:jc w:val="center"/>
              <w:rPr>
                <w:rFonts w:asciiTheme="majorHAnsi" w:eastAsia="Times New Roman" w:hAnsiTheme="majorHAnsi" w:cstheme="majorHAnsi"/>
                <w:color w:val="333333"/>
                <w:sz w:val="26"/>
                <w:szCs w:val="26"/>
              </w:rPr>
            </w:pPr>
            <w:r w:rsidRPr="00997FC5">
              <w:rPr>
                <w:rFonts w:asciiTheme="majorHAnsi" w:eastAsia="Times New Roman" w:hAnsiTheme="majorHAnsi" w:cstheme="majorHAnsi"/>
                <w:b/>
                <w:bCs/>
                <w:color w:val="333333"/>
                <w:sz w:val="26"/>
                <w:szCs w:val="26"/>
              </w:rPr>
              <w:t>Heat Stress Category</w:t>
            </w:r>
          </w:p>
        </w:tc>
      </w:tr>
      <w:tr w:rsidR="00997FC5" w:rsidRPr="00997FC5" w14:paraId="14E66554" w14:textId="77777777" w:rsidTr="00997FC5">
        <w:trPr>
          <w:trHeight w:val="364"/>
        </w:trPr>
        <w:tc>
          <w:tcPr>
            <w:tcW w:w="59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B5062E" w14:textId="16B187FE" w:rsidR="00997FC5" w:rsidRPr="00997FC5" w:rsidRDefault="00997FC5" w:rsidP="00997FC5">
            <w:pPr>
              <w:spacing w:after="0" w:line="240" w:lineRule="auto"/>
              <w:jc w:val="center"/>
              <w:rPr>
                <w:rFonts w:asciiTheme="majorHAnsi" w:eastAsia="Times New Roman" w:hAnsiTheme="majorHAnsi" w:cstheme="majorHAnsi"/>
                <w:color w:val="333333"/>
                <w:sz w:val="26"/>
                <w:szCs w:val="26"/>
              </w:rPr>
            </w:pPr>
            <w:r w:rsidRPr="00997FC5">
              <w:rPr>
                <w:rFonts w:asciiTheme="majorHAnsi" w:eastAsia="Times New Roman" w:hAnsiTheme="majorHAnsi" w:cstheme="majorHAnsi"/>
                <w:color w:val="333333"/>
                <w:sz w:val="26"/>
                <w:szCs w:val="26"/>
              </w:rPr>
              <w:t xml:space="preserve">Less than 90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BAF218" w14:textId="77777777" w:rsidR="00997FC5" w:rsidRPr="00997FC5" w:rsidRDefault="00997FC5" w:rsidP="00997FC5">
            <w:pPr>
              <w:spacing w:after="0" w:line="240" w:lineRule="auto"/>
              <w:jc w:val="center"/>
              <w:rPr>
                <w:rFonts w:asciiTheme="majorHAnsi" w:eastAsia="Times New Roman" w:hAnsiTheme="majorHAnsi" w:cstheme="majorHAnsi"/>
                <w:color w:val="333333"/>
                <w:sz w:val="26"/>
                <w:szCs w:val="26"/>
              </w:rPr>
            </w:pPr>
            <w:r w:rsidRPr="00997FC5">
              <w:rPr>
                <w:rFonts w:asciiTheme="majorHAnsi" w:eastAsia="Times New Roman" w:hAnsiTheme="majorHAnsi" w:cstheme="majorHAnsi"/>
                <w:color w:val="333333"/>
                <w:sz w:val="26"/>
                <w:szCs w:val="26"/>
              </w:rPr>
              <w:t>Normal</w:t>
            </w:r>
          </w:p>
        </w:tc>
      </w:tr>
      <w:tr w:rsidR="00997FC5" w:rsidRPr="00997FC5" w14:paraId="36BA6A1E" w14:textId="77777777" w:rsidTr="00997FC5">
        <w:trPr>
          <w:trHeight w:val="364"/>
        </w:trPr>
        <w:tc>
          <w:tcPr>
            <w:tcW w:w="59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C9FC7D" w14:textId="33BADDBC" w:rsidR="00997FC5" w:rsidRPr="00997FC5" w:rsidRDefault="00997FC5" w:rsidP="00997FC5">
            <w:pPr>
              <w:spacing w:after="0" w:line="240" w:lineRule="auto"/>
              <w:jc w:val="center"/>
              <w:rPr>
                <w:rFonts w:asciiTheme="majorHAnsi" w:eastAsia="Times New Roman" w:hAnsiTheme="majorHAnsi" w:cstheme="majorHAnsi"/>
                <w:color w:val="333333"/>
                <w:sz w:val="26"/>
                <w:szCs w:val="26"/>
              </w:rPr>
            </w:pPr>
            <w:r w:rsidRPr="00997FC5">
              <w:rPr>
                <w:rFonts w:asciiTheme="majorHAnsi" w:eastAsia="Times New Roman" w:hAnsiTheme="majorHAnsi" w:cstheme="majorHAnsi"/>
                <w:color w:val="333333"/>
                <w:sz w:val="26"/>
                <w:szCs w:val="26"/>
              </w:rPr>
              <w:t xml:space="preserve">From 90 - 110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E8315D" w14:textId="77777777" w:rsidR="00997FC5" w:rsidRPr="00997FC5" w:rsidRDefault="00997FC5" w:rsidP="00997FC5">
            <w:pPr>
              <w:spacing w:after="0" w:line="240" w:lineRule="auto"/>
              <w:jc w:val="center"/>
              <w:rPr>
                <w:rFonts w:asciiTheme="majorHAnsi" w:eastAsia="Times New Roman" w:hAnsiTheme="majorHAnsi" w:cstheme="majorHAnsi"/>
                <w:color w:val="333333"/>
                <w:sz w:val="26"/>
                <w:szCs w:val="26"/>
              </w:rPr>
            </w:pPr>
            <w:r w:rsidRPr="00997FC5">
              <w:rPr>
                <w:rFonts w:asciiTheme="majorHAnsi" w:eastAsia="Times New Roman" w:hAnsiTheme="majorHAnsi" w:cstheme="majorHAnsi"/>
                <w:color w:val="333333"/>
                <w:sz w:val="26"/>
                <w:szCs w:val="26"/>
              </w:rPr>
              <w:t>Alert</w:t>
            </w:r>
          </w:p>
        </w:tc>
      </w:tr>
      <w:tr w:rsidR="00997FC5" w:rsidRPr="00997FC5" w14:paraId="2C4D1449" w14:textId="77777777" w:rsidTr="00997FC5">
        <w:trPr>
          <w:trHeight w:val="729"/>
        </w:trPr>
        <w:tc>
          <w:tcPr>
            <w:tcW w:w="59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85D69E" w14:textId="22D9538F" w:rsidR="00997FC5" w:rsidRPr="00997FC5" w:rsidRDefault="00997FC5" w:rsidP="00997FC5">
            <w:pPr>
              <w:spacing w:after="0" w:line="240" w:lineRule="auto"/>
              <w:jc w:val="center"/>
              <w:rPr>
                <w:rFonts w:asciiTheme="majorHAnsi" w:eastAsia="Times New Roman" w:hAnsiTheme="majorHAnsi" w:cstheme="majorHAnsi"/>
                <w:color w:val="333333"/>
                <w:sz w:val="26"/>
                <w:szCs w:val="26"/>
              </w:rPr>
            </w:pPr>
            <w:r w:rsidRPr="00997FC5">
              <w:rPr>
                <w:rFonts w:asciiTheme="majorHAnsi" w:eastAsia="Times New Roman" w:hAnsiTheme="majorHAnsi" w:cstheme="majorHAnsi"/>
                <w:color w:val="333333"/>
                <w:sz w:val="26"/>
                <w:szCs w:val="26"/>
              </w:rPr>
              <w:t xml:space="preserve">From 110 - 130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873D72" w14:textId="77777777" w:rsidR="00997FC5" w:rsidRPr="00997FC5" w:rsidRDefault="00997FC5" w:rsidP="00997FC5">
            <w:pPr>
              <w:spacing w:after="0" w:line="240" w:lineRule="auto"/>
              <w:jc w:val="center"/>
              <w:rPr>
                <w:rFonts w:asciiTheme="majorHAnsi" w:eastAsia="Times New Roman" w:hAnsiTheme="majorHAnsi" w:cstheme="majorHAnsi"/>
                <w:color w:val="333333"/>
                <w:sz w:val="26"/>
                <w:szCs w:val="26"/>
              </w:rPr>
            </w:pPr>
            <w:r w:rsidRPr="00997FC5">
              <w:rPr>
                <w:rFonts w:asciiTheme="majorHAnsi" w:eastAsia="Times New Roman" w:hAnsiTheme="majorHAnsi" w:cstheme="majorHAnsi"/>
                <w:color w:val="333333"/>
                <w:sz w:val="26"/>
                <w:szCs w:val="26"/>
              </w:rPr>
              <w:t>Danger</w:t>
            </w:r>
          </w:p>
        </w:tc>
      </w:tr>
      <w:tr w:rsidR="00997FC5" w:rsidRPr="00997FC5" w14:paraId="4967E21F" w14:textId="77777777" w:rsidTr="00997FC5">
        <w:trPr>
          <w:trHeight w:val="364"/>
        </w:trPr>
        <w:tc>
          <w:tcPr>
            <w:tcW w:w="59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0FEE24" w14:textId="06675BC3" w:rsidR="00997FC5" w:rsidRPr="00997FC5" w:rsidRDefault="00997FC5" w:rsidP="00997FC5">
            <w:pPr>
              <w:spacing w:after="0" w:line="240" w:lineRule="auto"/>
              <w:jc w:val="center"/>
              <w:rPr>
                <w:rFonts w:asciiTheme="majorHAnsi" w:eastAsia="Times New Roman" w:hAnsiTheme="majorHAnsi" w:cstheme="majorHAnsi"/>
                <w:color w:val="333333"/>
                <w:sz w:val="26"/>
                <w:szCs w:val="26"/>
              </w:rPr>
            </w:pPr>
            <w:r w:rsidRPr="00997FC5">
              <w:rPr>
                <w:rFonts w:asciiTheme="majorHAnsi" w:eastAsia="Times New Roman" w:hAnsiTheme="majorHAnsi" w:cstheme="majorHAnsi"/>
                <w:color w:val="333333"/>
                <w:sz w:val="26"/>
                <w:szCs w:val="26"/>
              </w:rPr>
              <w:t xml:space="preserve">Above 130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2FA8B5" w14:textId="77777777" w:rsidR="00997FC5" w:rsidRPr="00997FC5" w:rsidRDefault="00997FC5" w:rsidP="00997FC5">
            <w:pPr>
              <w:spacing w:after="0" w:line="240" w:lineRule="auto"/>
              <w:jc w:val="center"/>
              <w:rPr>
                <w:rFonts w:asciiTheme="majorHAnsi" w:eastAsia="Times New Roman" w:hAnsiTheme="majorHAnsi" w:cstheme="majorHAnsi"/>
                <w:color w:val="333333"/>
                <w:sz w:val="26"/>
                <w:szCs w:val="26"/>
              </w:rPr>
            </w:pPr>
            <w:r w:rsidRPr="00997FC5">
              <w:rPr>
                <w:rFonts w:asciiTheme="majorHAnsi" w:eastAsia="Times New Roman" w:hAnsiTheme="majorHAnsi" w:cstheme="majorHAnsi"/>
                <w:color w:val="333333"/>
                <w:sz w:val="26"/>
                <w:szCs w:val="26"/>
              </w:rPr>
              <w:t>Emergency</w:t>
            </w:r>
          </w:p>
        </w:tc>
      </w:tr>
    </w:tbl>
    <w:p w14:paraId="0D574885" w14:textId="192CF9B9" w:rsidR="00F87026" w:rsidRPr="00997FC5" w:rsidRDefault="00997FC5" w:rsidP="00705C3B">
      <w:pPr>
        <w:rPr>
          <w:sz w:val="24"/>
          <w:szCs w:val="24"/>
          <w:lang w:val="en-GB"/>
        </w:rPr>
      </w:pPr>
      <w:r>
        <w:rPr>
          <w:rFonts w:hint="eastAsia"/>
          <w:sz w:val="24"/>
          <w:szCs w:val="24"/>
          <w:lang w:val="en-GB"/>
        </w:rPr>
        <w:t>They</w:t>
      </w:r>
      <w:r>
        <w:rPr>
          <w:sz w:val="24"/>
          <w:szCs w:val="24"/>
          <w:lang w:val="en-GB"/>
        </w:rPr>
        <w:t xml:space="preserve"> assume all the </w:t>
      </w:r>
      <w:proofErr w:type="spellStart"/>
      <w:r>
        <w:rPr>
          <w:sz w:val="24"/>
          <w:szCs w:val="24"/>
          <w:lang w:val="en-GB"/>
        </w:rPr>
        <w:t>cattles</w:t>
      </w:r>
      <w:proofErr w:type="spellEnd"/>
      <w:r>
        <w:rPr>
          <w:sz w:val="24"/>
          <w:szCs w:val="24"/>
          <w:lang w:val="en-GB"/>
        </w:rPr>
        <w:t xml:space="preserve"> have very similar </w:t>
      </w:r>
      <w:r w:rsidRPr="00997FC5">
        <w:rPr>
          <w:sz w:val="24"/>
          <w:szCs w:val="24"/>
          <w:lang w:val="en-GB"/>
        </w:rPr>
        <w:t>heat resistance</w:t>
      </w:r>
      <w:r>
        <w:rPr>
          <w:sz w:val="24"/>
          <w:szCs w:val="24"/>
          <w:lang w:val="en-GB"/>
        </w:rPr>
        <w:t xml:space="preserve">, thus they did not establish different standards for </w:t>
      </w:r>
      <w:r w:rsidRPr="00997FC5">
        <w:rPr>
          <w:sz w:val="24"/>
          <w:szCs w:val="24"/>
          <w:lang w:val="en-GB"/>
        </w:rPr>
        <w:t>different breeds of cows</w:t>
      </w:r>
    </w:p>
    <w:p w14:paraId="6D95D9B2" w14:textId="239875D0" w:rsidR="00F87026" w:rsidRPr="008366C2" w:rsidRDefault="00F87026" w:rsidP="00705C3B">
      <w:pPr>
        <w:rPr>
          <w:b/>
          <w:bCs/>
          <w:sz w:val="36"/>
          <w:szCs w:val="36"/>
          <w:lang w:val="en-GB"/>
        </w:rPr>
      </w:pPr>
      <w:r w:rsidRPr="008366C2">
        <w:rPr>
          <w:b/>
          <w:bCs/>
          <w:sz w:val="36"/>
          <w:szCs w:val="36"/>
          <w:lang w:val="en-GB"/>
        </w:rPr>
        <w:lastRenderedPageBreak/>
        <w:t>Re</w:t>
      </w:r>
      <w:r w:rsidR="009339E6" w:rsidRPr="008366C2">
        <w:rPr>
          <w:b/>
          <w:bCs/>
          <w:sz w:val="36"/>
          <w:szCs w:val="36"/>
          <w:lang w:val="en-GB"/>
        </w:rPr>
        <w:t xml:space="preserve">ference </w:t>
      </w:r>
    </w:p>
    <w:p w14:paraId="6F966C38" w14:textId="77777777" w:rsidR="008366C2" w:rsidRPr="008366C2" w:rsidRDefault="00B7697C" w:rsidP="008366C2">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008366C2" w:rsidRPr="008366C2">
        <w:rPr>
          <w:rFonts w:ascii="Calibri" w:hAnsi="Calibri" w:cs="Calibri"/>
        </w:rPr>
        <w:t xml:space="preserve">Brügemann, K., Gernand, E., König von Borstel, U., &amp; König, S. (2012). Defining and evaluating heat stress thresholds in different dairy cow production systems. </w:t>
      </w:r>
      <w:r w:rsidR="008366C2" w:rsidRPr="008366C2">
        <w:rPr>
          <w:rFonts w:ascii="Calibri" w:hAnsi="Calibri" w:cs="Calibri"/>
          <w:i/>
          <w:iCs/>
        </w:rPr>
        <w:t>Archives Animal Breeding</w:t>
      </w:r>
      <w:r w:rsidR="008366C2" w:rsidRPr="008366C2">
        <w:rPr>
          <w:rFonts w:ascii="Calibri" w:hAnsi="Calibri" w:cs="Calibri"/>
        </w:rPr>
        <w:t xml:space="preserve">, </w:t>
      </w:r>
      <w:r w:rsidR="008366C2" w:rsidRPr="008366C2">
        <w:rPr>
          <w:rFonts w:ascii="Calibri" w:hAnsi="Calibri" w:cs="Calibri"/>
          <w:i/>
          <w:iCs/>
        </w:rPr>
        <w:t>55</w:t>
      </w:r>
      <w:r w:rsidR="008366C2" w:rsidRPr="008366C2">
        <w:rPr>
          <w:rFonts w:ascii="Calibri" w:hAnsi="Calibri" w:cs="Calibri"/>
        </w:rPr>
        <w:t>(1), 13–24. https://doi.org/10.5194/aab-55-13-2012</w:t>
      </w:r>
    </w:p>
    <w:p w14:paraId="78C28A37" w14:textId="77777777" w:rsidR="008366C2" w:rsidRPr="008366C2" w:rsidRDefault="008366C2" w:rsidP="008366C2">
      <w:pPr>
        <w:pStyle w:val="Bibliography"/>
        <w:rPr>
          <w:rFonts w:ascii="Calibri" w:hAnsi="Calibri" w:cs="Calibri"/>
        </w:rPr>
      </w:pPr>
      <w:r w:rsidRPr="008366C2">
        <w:rPr>
          <w:rFonts w:ascii="Calibri" w:hAnsi="Calibri" w:cs="Calibri"/>
        </w:rPr>
        <w:t xml:space="preserve">Gantner, V., Bobić, T., Gregić, M., Gantner, R., Kuterovac, K., &amp; Potočnik, K. (2017). The differences in heat stress resistance due to dairy cattle breed. </w:t>
      </w:r>
      <w:r w:rsidRPr="008366C2">
        <w:rPr>
          <w:rFonts w:ascii="Calibri" w:hAnsi="Calibri" w:cs="Calibri"/>
          <w:i/>
          <w:iCs/>
        </w:rPr>
        <w:t>Mljekarstvo : Časopis Za Unaprjeđenje Proizvodnje i Prerade Mlijeka</w:t>
      </w:r>
      <w:r w:rsidRPr="008366C2">
        <w:rPr>
          <w:rFonts w:ascii="Calibri" w:hAnsi="Calibri" w:cs="Calibri"/>
        </w:rPr>
        <w:t xml:space="preserve">, </w:t>
      </w:r>
      <w:r w:rsidRPr="008366C2">
        <w:rPr>
          <w:rFonts w:ascii="Calibri" w:hAnsi="Calibri" w:cs="Calibri"/>
          <w:i/>
          <w:iCs/>
        </w:rPr>
        <w:t>67</w:t>
      </w:r>
      <w:r w:rsidRPr="008366C2">
        <w:rPr>
          <w:rFonts w:ascii="Calibri" w:hAnsi="Calibri" w:cs="Calibri"/>
        </w:rPr>
        <w:t>(2), 112–122. https://doi.org/10.15567/mljekarstvo.2017.0203</w:t>
      </w:r>
    </w:p>
    <w:p w14:paraId="5A3D5325" w14:textId="77777777" w:rsidR="008366C2" w:rsidRPr="008366C2" w:rsidRDefault="008366C2" w:rsidP="008366C2">
      <w:pPr>
        <w:pStyle w:val="Bibliography"/>
        <w:rPr>
          <w:rFonts w:ascii="Calibri" w:hAnsi="Calibri" w:cs="Calibri"/>
        </w:rPr>
      </w:pPr>
      <w:r w:rsidRPr="008366C2">
        <w:rPr>
          <w:rFonts w:ascii="Calibri" w:hAnsi="Calibri" w:cs="Calibri"/>
        </w:rPr>
        <w:t xml:space="preserve">Heinicke, J., Hoffmann, G., Ammon, C., Amon, B., &amp; Amon, T. (2018). Effects of the daily heat load duration exceeding determined heat load thresholds on activity traits of lactating dairy cows. </w:t>
      </w:r>
      <w:r w:rsidRPr="008366C2">
        <w:rPr>
          <w:rFonts w:ascii="Calibri" w:hAnsi="Calibri" w:cs="Calibri"/>
          <w:i/>
          <w:iCs/>
        </w:rPr>
        <w:t>Journal of Thermal Biology</w:t>
      </w:r>
      <w:r w:rsidRPr="008366C2">
        <w:rPr>
          <w:rFonts w:ascii="Calibri" w:hAnsi="Calibri" w:cs="Calibri"/>
        </w:rPr>
        <w:t xml:space="preserve">, </w:t>
      </w:r>
      <w:r w:rsidRPr="008366C2">
        <w:rPr>
          <w:rFonts w:ascii="Calibri" w:hAnsi="Calibri" w:cs="Calibri"/>
          <w:i/>
          <w:iCs/>
        </w:rPr>
        <w:t>77</w:t>
      </w:r>
      <w:r w:rsidRPr="008366C2">
        <w:rPr>
          <w:rFonts w:ascii="Calibri" w:hAnsi="Calibri" w:cs="Calibri"/>
        </w:rPr>
        <w:t>, 67–74. https://doi.org/10.1016/j.jtherbio.2018.08.012</w:t>
      </w:r>
    </w:p>
    <w:p w14:paraId="7DAB9352" w14:textId="77777777" w:rsidR="008366C2" w:rsidRPr="008366C2" w:rsidRDefault="008366C2" w:rsidP="008366C2">
      <w:pPr>
        <w:pStyle w:val="Bibliography"/>
        <w:rPr>
          <w:rFonts w:ascii="Calibri" w:hAnsi="Calibri" w:cs="Calibri"/>
        </w:rPr>
      </w:pPr>
      <w:r w:rsidRPr="008366C2">
        <w:rPr>
          <w:rFonts w:ascii="Calibri" w:hAnsi="Calibri" w:cs="Calibri"/>
        </w:rPr>
        <w:t xml:space="preserve">Maggiolino, A., Dahl, G. E., Bartolomeo, N., Bernabucci, U., Vitali, A., Serio, G., Cassandro, M., Centoducati, G., Santus, E., &amp; De Palo, P. (2020). Estimation of maximum thermo-hygrometric index thresholds affecting milk production in Italian Brown Swiss cattle. </w:t>
      </w:r>
      <w:r w:rsidRPr="008366C2">
        <w:rPr>
          <w:rFonts w:ascii="Calibri" w:hAnsi="Calibri" w:cs="Calibri"/>
          <w:i/>
          <w:iCs/>
        </w:rPr>
        <w:t>Journal of Dairy Science</w:t>
      </w:r>
      <w:r w:rsidRPr="008366C2">
        <w:rPr>
          <w:rFonts w:ascii="Calibri" w:hAnsi="Calibri" w:cs="Calibri"/>
        </w:rPr>
        <w:t xml:space="preserve">, </w:t>
      </w:r>
      <w:r w:rsidRPr="008366C2">
        <w:rPr>
          <w:rFonts w:ascii="Calibri" w:hAnsi="Calibri" w:cs="Calibri"/>
          <w:i/>
          <w:iCs/>
        </w:rPr>
        <w:t>103</w:t>
      </w:r>
      <w:r w:rsidRPr="008366C2">
        <w:rPr>
          <w:rFonts w:ascii="Calibri" w:hAnsi="Calibri" w:cs="Calibri"/>
        </w:rPr>
        <w:t>(9), 8541–8553. https://doi.org/10.3168/jds.2020-18622</w:t>
      </w:r>
    </w:p>
    <w:p w14:paraId="3A3FABAC" w14:textId="77777777" w:rsidR="008366C2" w:rsidRPr="008366C2" w:rsidRDefault="008366C2" w:rsidP="008366C2">
      <w:pPr>
        <w:pStyle w:val="Bibliography"/>
        <w:rPr>
          <w:rFonts w:ascii="Calibri" w:hAnsi="Calibri" w:cs="Calibri"/>
        </w:rPr>
      </w:pPr>
      <w:r w:rsidRPr="008366C2">
        <w:rPr>
          <w:rFonts w:ascii="Calibri" w:hAnsi="Calibri" w:cs="Calibri"/>
        </w:rPr>
        <w:t xml:space="preserve">Ravagnolo, O., Misztal, I., &amp; Hoogenboom, G. (2000). Genetic Component of Heat Stress in Dairy Cattle, Development of Heat Index Function. </w:t>
      </w:r>
      <w:r w:rsidRPr="008366C2">
        <w:rPr>
          <w:rFonts w:ascii="Calibri" w:hAnsi="Calibri" w:cs="Calibri"/>
          <w:i/>
          <w:iCs/>
        </w:rPr>
        <w:t>Journal of Dairy Science</w:t>
      </w:r>
      <w:r w:rsidRPr="008366C2">
        <w:rPr>
          <w:rFonts w:ascii="Calibri" w:hAnsi="Calibri" w:cs="Calibri"/>
        </w:rPr>
        <w:t xml:space="preserve">, </w:t>
      </w:r>
      <w:r w:rsidRPr="008366C2">
        <w:rPr>
          <w:rFonts w:ascii="Calibri" w:hAnsi="Calibri" w:cs="Calibri"/>
          <w:i/>
          <w:iCs/>
        </w:rPr>
        <w:t>83</w:t>
      </w:r>
      <w:r w:rsidRPr="008366C2">
        <w:rPr>
          <w:rFonts w:ascii="Calibri" w:hAnsi="Calibri" w:cs="Calibri"/>
        </w:rPr>
        <w:t>(9), 2120–2125. https://doi.org/10.3168/jds.S0022-0302(00)75094-6</w:t>
      </w:r>
    </w:p>
    <w:p w14:paraId="2AEC6762" w14:textId="158C5A8B" w:rsidR="00B7697C" w:rsidRDefault="00B7697C" w:rsidP="00705C3B">
      <w:pPr>
        <w:rPr>
          <w:lang w:val="en-GB"/>
        </w:rPr>
      </w:pPr>
      <w:r>
        <w:rPr>
          <w:lang w:val="en-GB"/>
        </w:rPr>
        <w:fldChar w:fldCharType="end"/>
      </w:r>
    </w:p>
    <w:p w14:paraId="447A45D0" w14:textId="21D502B3" w:rsidR="00997FC5" w:rsidRPr="00997FC5" w:rsidRDefault="00997FC5" w:rsidP="00705C3B">
      <w:pPr>
        <w:rPr>
          <w:lang w:val="en-GB"/>
        </w:rPr>
      </w:pPr>
    </w:p>
    <w:sectPr w:rsidR="00997FC5" w:rsidRPr="00997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91E"/>
    <w:multiLevelType w:val="hybridMultilevel"/>
    <w:tmpl w:val="21762D20"/>
    <w:lvl w:ilvl="0" w:tplc="4A0E6B56">
      <w:numFmt w:val="bullet"/>
      <w:lvlText w:val="-"/>
      <w:lvlJc w:val="left"/>
      <w:pPr>
        <w:ind w:left="7572" w:hanging="360"/>
      </w:pPr>
      <w:rPr>
        <w:rFonts w:ascii="Calibri" w:eastAsiaTheme="minorEastAsia" w:hAnsi="Calibri" w:cs="Calibri" w:hint="default"/>
      </w:rPr>
    </w:lvl>
    <w:lvl w:ilvl="1" w:tplc="10000003" w:tentative="1">
      <w:start w:val="1"/>
      <w:numFmt w:val="bullet"/>
      <w:lvlText w:val="o"/>
      <w:lvlJc w:val="left"/>
      <w:pPr>
        <w:ind w:left="8292" w:hanging="360"/>
      </w:pPr>
      <w:rPr>
        <w:rFonts w:ascii="Courier New" w:hAnsi="Courier New" w:cs="Courier New" w:hint="default"/>
      </w:rPr>
    </w:lvl>
    <w:lvl w:ilvl="2" w:tplc="10000005" w:tentative="1">
      <w:start w:val="1"/>
      <w:numFmt w:val="bullet"/>
      <w:lvlText w:val=""/>
      <w:lvlJc w:val="left"/>
      <w:pPr>
        <w:ind w:left="9012" w:hanging="360"/>
      </w:pPr>
      <w:rPr>
        <w:rFonts w:ascii="Wingdings" w:hAnsi="Wingdings" w:hint="default"/>
      </w:rPr>
    </w:lvl>
    <w:lvl w:ilvl="3" w:tplc="10000001" w:tentative="1">
      <w:start w:val="1"/>
      <w:numFmt w:val="bullet"/>
      <w:lvlText w:val=""/>
      <w:lvlJc w:val="left"/>
      <w:pPr>
        <w:ind w:left="9732" w:hanging="360"/>
      </w:pPr>
      <w:rPr>
        <w:rFonts w:ascii="Symbol" w:hAnsi="Symbol" w:hint="default"/>
      </w:rPr>
    </w:lvl>
    <w:lvl w:ilvl="4" w:tplc="10000003" w:tentative="1">
      <w:start w:val="1"/>
      <w:numFmt w:val="bullet"/>
      <w:lvlText w:val="o"/>
      <w:lvlJc w:val="left"/>
      <w:pPr>
        <w:ind w:left="10452" w:hanging="360"/>
      </w:pPr>
      <w:rPr>
        <w:rFonts w:ascii="Courier New" w:hAnsi="Courier New" w:cs="Courier New" w:hint="default"/>
      </w:rPr>
    </w:lvl>
    <w:lvl w:ilvl="5" w:tplc="10000005" w:tentative="1">
      <w:start w:val="1"/>
      <w:numFmt w:val="bullet"/>
      <w:lvlText w:val=""/>
      <w:lvlJc w:val="left"/>
      <w:pPr>
        <w:ind w:left="11172" w:hanging="360"/>
      </w:pPr>
      <w:rPr>
        <w:rFonts w:ascii="Wingdings" w:hAnsi="Wingdings" w:hint="default"/>
      </w:rPr>
    </w:lvl>
    <w:lvl w:ilvl="6" w:tplc="10000001" w:tentative="1">
      <w:start w:val="1"/>
      <w:numFmt w:val="bullet"/>
      <w:lvlText w:val=""/>
      <w:lvlJc w:val="left"/>
      <w:pPr>
        <w:ind w:left="11892" w:hanging="360"/>
      </w:pPr>
      <w:rPr>
        <w:rFonts w:ascii="Symbol" w:hAnsi="Symbol" w:hint="default"/>
      </w:rPr>
    </w:lvl>
    <w:lvl w:ilvl="7" w:tplc="10000003" w:tentative="1">
      <w:start w:val="1"/>
      <w:numFmt w:val="bullet"/>
      <w:lvlText w:val="o"/>
      <w:lvlJc w:val="left"/>
      <w:pPr>
        <w:ind w:left="12612" w:hanging="360"/>
      </w:pPr>
      <w:rPr>
        <w:rFonts w:ascii="Courier New" w:hAnsi="Courier New" w:cs="Courier New" w:hint="default"/>
      </w:rPr>
    </w:lvl>
    <w:lvl w:ilvl="8" w:tplc="10000005" w:tentative="1">
      <w:start w:val="1"/>
      <w:numFmt w:val="bullet"/>
      <w:lvlText w:val=""/>
      <w:lvlJc w:val="left"/>
      <w:pPr>
        <w:ind w:left="13332" w:hanging="360"/>
      </w:pPr>
      <w:rPr>
        <w:rFonts w:ascii="Wingdings" w:hAnsi="Wingdings" w:hint="default"/>
      </w:rPr>
    </w:lvl>
  </w:abstractNum>
  <w:abstractNum w:abstractNumId="1" w15:restartNumberingAfterBreak="0">
    <w:nsid w:val="36853864"/>
    <w:multiLevelType w:val="hybridMultilevel"/>
    <w:tmpl w:val="37900A5E"/>
    <w:lvl w:ilvl="0" w:tplc="C6BEE49E">
      <w:numFmt w:val="bullet"/>
      <w:lvlText w:val="-"/>
      <w:lvlJc w:val="left"/>
      <w:pPr>
        <w:ind w:left="7416" w:hanging="360"/>
      </w:pPr>
      <w:rPr>
        <w:rFonts w:ascii="Calibri" w:eastAsiaTheme="minorEastAsia" w:hAnsi="Calibri" w:cs="Calibri" w:hint="default"/>
      </w:rPr>
    </w:lvl>
    <w:lvl w:ilvl="1" w:tplc="10000003" w:tentative="1">
      <w:start w:val="1"/>
      <w:numFmt w:val="bullet"/>
      <w:lvlText w:val="o"/>
      <w:lvlJc w:val="left"/>
      <w:pPr>
        <w:ind w:left="8136" w:hanging="360"/>
      </w:pPr>
      <w:rPr>
        <w:rFonts w:ascii="Courier New" w:hAnsi="Courier New" w:cs="Courier New" w:hint="default"/>
      </w:rPr>
    </w:lvl>
    <w:lvl w:ilvl="2" w:tplc="10000005" w:tentative="1">
      <w:start w:val="1"/>
      <w:numFmt w:val="bullet"/>
      <w:lvlText w:val=""/>
      <w:lvlJc w:val="left"/>
      <w:pPr>
        <w:ind w:left="8856" w:hanging="360"/>
      </w:pPr>
      <w:rPr>
        <w:rFonts w:ascii="Wingdings" w:hAnsi="Wingdings" w:hint="default"/>
      </w:rPr>
    </w:lvl>
    <w:lvl w:ilvl="3" w:tplc="10000001" w:tentative="1">
      <w:start w:val="1"/>
      <w:numFmt w:val="bullet"/>
      <w:lvlText w:val=""/>
      <w:lvlJc w:val="left"/>
      <w:pPr>
        <w:ind w:left="9576" w:hanging="360"/>
      </w:pPr>
      <w:rPr>
        <w:rFonts w:ascii="Symbol" w:hAnsi="Symbol" w:hint="default"/>
      </w:rPr>
    </w:lvl>
    <w:lvl w:ilvl="4" w:tplc="10000003" w:tentative="1">
      <w:start w:val="1"/>
      <w:numFmt w:val="bullet"/>
      <w:lvlText w:val="o"/>
      <w:lvlJc w:val="left"/>
      <w:pPr>
        <w:ind w:left="10296" w:hanging="360"/>
      </w:pPr>
      <w:rPr>
        <w:rFonts w:ascii="Courier New" w:hAnsi="Courier New" w:cs="Courier New" w:hint="default"/>
      </w:rPr>
    </w:lvl>
    <w:lvl w:ilvl="5" w:tplc="10000005" w:tentative="1">
      <w:start w:val="1"/>
      <w:numFmt w:val="bullet"/>
      <w:lvlText w:val=""/>
      <w:lvlJc w:val="left"/>
      <w:pPr>
        <w:ind w:left="11016" w:hanging="360"/>
      </w:pPr>
      <w:rPr>
        <w:rFonts w:ascii="Wingdings" w:hAnsi="Wingdings" w:hint="default"/>
      </w:rPr>
    </w:lvl>
    <w:lvl w:ilvl="6" w:tplc="10000001" w:tentative="1">
      <w:start w:val="1"/>
      <w:numFmt w:val="bullet"/>
      <w:lvlText w:val=""/>
      <w:lvlJc w:val="left"/>
      <w:pPr>
        <w:ind w:left="11736" w:hanging="360"/>
      </w:pPr>
      <w:rPr>
        <w:rFonts w:ascii="Symbol" w:hAnsi="Symbol" w:hint="default"/>
      </w:rPr>
    </w:lvl>
    <w:lvl w:ilvl="7" w:tplc="10000003" w:tentative="1">
      <w:start w:val="1"/>
      <w:numFmt w:val="bullet"/>
      <w:lvlText w:val="o"/>
      <w:lvlJc w:val="left"/>
      <w:pPr>
        <w:ind w:left="12456" w:hanging="360"/>
      </w:pPr>
      <w:rPr>
        <w:rFonts w:ascii="Courier New" w:hAnsi="Courier New" w:cs="Courier New" w:hint="default"/>
      </w:rPr>
    </w:lvl>
    <w:lvl w:ilvl="8" w:tplc="10000005" w:tentative="1">
      <w:start w:val="1"/>
      <w:numFmt w:val="bullet"/>
      <w:lvlText w:val=""/>
      <w:lvlJc w:val="left"/>
      <w:pPr>
        <w:ind w:left="13176" w:hanging="360"/>
      </w:pPr>
      <w:rPr>
        <w:rFonts w:ascii="Wingdings" w:hAnsi="Wingdings" w:hint="default"/>
      </w:rPr>
    </w:lvl>
  </w:abstractNum>
  <w:abstractNum w:abstractNumId="2" w15:restartNumberingAfterBreak="0">
    <w:nsid w:val="66551563"/>
    <w:multiLevelType w:val="hybridMultilevel"/>
    <w:tmpl w:val="AC04B2C6"/>
    <w:lvl w:ilvl="0" w:tplc="25A21A0C">
      <w:numFmt w:val="bullet"/>
      <w:lvlText w:val="-"/>
      <w:lvlJc w:val="left"/>
      <w:pPr>
        <w:ind w:left="7932" w:hanging="360"/>
      </w:pPr>
      <w:rPr>
        <w:rFonts w:ascii="Calibri" w:eastAsiaTheme="minorEastAsia" w:hAnsi="Calibri" w:cs="Calibri" w:hint="default"/>
      </w:rPr>
    </w:lvl>
    <w:lvl w:ilvl="1" w:tplc="10000003" w:tentative="1">
      <w:start w:val="1"/>
      <w:numFmt w:val="bullet"/>
      <w:lvlText w:val="o"/>
      <w:lvlJc w:val="left"/>
      <w:pPr>
        <w:ind w:left="8652" w:hanging="360"/>
      </w:pPr>
      <w:rPr>
        <w:rFonts w:ascii="Courier New" w:hAnsi="Courier New" w:cs="Courier New" w:hint="default"/>
      </w:rPr>
    </w:lvl>
    <w:lvl w:ilvl="2" w:tplc="10000005" w:tentative="1">
      <w:start w:val="1"/>
      <w:numFmt w:val="bullet"/>
      <w:lvlText w:val=""/>
      <w:lvlJc w:val="left"/>
      <w:pPr>
        <w:ind w:left="9372" w:hanging="360"/>
      </w:pPr>
      <w:rPr>
        <w:rFonts w:ascii="Wingdings" w:hAnsi="Wingdings" w:hint="default"/>
      </w:rPr>
    </w:lvl>
    <w:lvl w:ilvl="3" w:tplc="10000001" w:tentative="1">
      <w:start w:val="1"/>
      <w:numFmt w:val="bullet"/>
      <w:lvlText w:val=""/>
      <w:lvlJc w:val="left"/>
      <w:pPr>
        <w:ind w:left="10092" w:hanging="360"/>
      </w:pPr>
      <w:rPr>
        <w:rFonts w:ascii="Symbol" w:hAnsi="Symbol" w:hint="default"/>
      </w:rPr>
    </w:lvl>
    <w:lvl w:ilvl="4" w:tplc="10000003" w:tentative="1">
      <w:start w:val="1"/>
      <w:numFmt w:val="bullet"/>
      <w:lvlText w:val="o"/>
      <w:lvlJc w:val="left"/>
      <w:pPr>
        <w:ind w:left="10812" w:hanging="360"/>
      </w:pPr>
      <w:rPr>
        <w:rFonts w:ascii="Courier New" w:hAnsi="Courier New" w:cs="Courier New" w:hint="default"/>
      </w:rPr>
    </w:lvl>
    <w:lvl w:ilvl="5" w:tplc="10000005" w:tentative="1">
      <w:start w:val="1"/>
      <w:numFmt w:val="bullet"/>
      <w:lvlText w:val=""/>
      <w:lvlJc w:val="left"/>
      <w:pPr>
        <w:ind w:left="11532" w:hanging="360"/>
      </w:pPr>
      <w:rPr>
        <w:rFonts w:ascii="Wingdings" w:hAnsi="Wingdings" w:hint="default"/>
      </w:rPr>
    </w:lvl>
    <w:lvl w:ilvl="6" w:tplc="10000001" w:tentative="1">
      <w:start w:val="1"/>
      <w:numFmt w:val="bullet"/>
      <w:lvlText w:val=""/>
      <w:lvlJc w:val="left"/>
      <w:pPr>
        <w:ind w:left="12252" w:hanging="360"/>
      </w:pPr>
      <w:rPr>
        <w:rFonts w:ascii="Symbol" w:hAnsi="Symbol" w:hint="default"/>
      </w:rPr>
    </w:lvl>
    <w:lvl w:ilvl="7" w:tplc="10000003" w:tentative="1">
      <w:start w:val="1"/>
      <w:numFmt w:val="bullet"/>
      <w:lvlText w:val="o"/>
      <w:lvlJc w:val="left"/>
      <w:pPr>
        <w:ind w:left="12972" w:hanging="360"/>
      </w:pPr>
      <w:rPr>
        <w:rFonts w:ascii="Courier New" w:hAnsi="Courier New" w:cs="Courier New" w:hint="default"/>
      </w:rPr>
    </w:lvl>
    <w:lvl w:ilvl="8" w:tplc="10000005" w:tentative="1">
      <w:start w:val="1"/>
      <w:numFmt w:val="bullet"/>
      <w:lvlText w:val=""/>
      <w:lvlJc w:val="left"/>
      <w:pPr>
        <w:ind w:left="1369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MDA1MDI0tLQ0NTVS0lEKTi0uzszPAykwqQUACwO76SwAAAA="/>
  </w:docVars>
  <w:rsids>
    <w:rsidRoot w:val="00484453"/>
    <w:rsid w:val="000333ED"/>
    <w:rsid w:val="0004675C"/>
    <w:rsid w:val="0005508B"/>
    <w:rsid w:val="000733FC"/>
    <w:rsid w:val="00087084"/>
    <w:rsid w:val="000C078E"/>
    <w:rsid w:val="000F126B"/>
    <w:rsid w:val="002868E0"/>
    <w:rsid w:val="00286C8C"/>
    <w:rsid w:val="0029569D"/>
    <w:rsid w:val="002B1DF2"/>
    <w:rsid w:val="002C0950"/>
    <w:rsid w:val="00381699"/>
    <w:rsid w:val="00404441"/>
    <w:rsid w:val="00484453"/>
    <w:rsid w:val="004F3434"/>
    <w:rsid w:val="00582902"/>
    <w:rsid w:val="005A1008"/>
    <w:rsid w:val="005C7AEE"/>
    <w:rsid w:val="00654BD0"/>
    <w:rsid w:val="006B09C5"/>
    <w:rsid w:val="007059CA"/>
    <w:rsid w:val="00705C3B"/>
    <w:rsid w:val="007309EC"/>
    <w:rsid w:val="007B145E"/>
    <w:rsid w:val="007E642E"/>
    <w:rsid w:val="008366C2"/>
    <w:rsid w:val="00852B57"/>
    <w:rsid w:val="009339E6"/>
    <w:rsid w:val="00972B07"/>
    <w:rsid w:val="00997FC5"/>
    <w:rsid w:val="009E1DFF"/>
    <w:rsid w:val="00B1292D"/>
    <w:rsid w:val="00B26CB0"/>
    <w:rsid w:val="00B7697C"/>
    <w:rsid w:val="00B82A43"/>
    <w:rsid w:val="00B908ED"/>
    <w:rsid w:val="00BB0016"/>
    <w:rsid w:val="00C34586"/>
    <w:rsid w:val="00C8767A"/>
    <w:rsid w:val="00CC21C7"/>
    <w:rsid w:val="00CC7596"/>
    <w:rsid w:val="00D37ED5"/>
    <w:rsid w:val="00E018FE"/>
    <w:rsid w:val="00E5154B"/>
    <w:rsid w:val="00F15071"/>
    <w:rsid w:val="00F404D9"/>
    <w:rsid w:val="00F87026"/>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E6EF"/>
  <w15:chartTrackingRefBased/>
  <w15:docId w15:val="{21E51AEE-6682-44E3-9760-0CC6689D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C3B"/>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6B09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09C5"/>
    <w:rPr>
      <w:i/>
      <w:iCs/>
      <w:color w:val="404040" w:themeColor="text1" w:themeTint="BF"/>
    </w:rPr>
  </w:style>
  <w:style w:type="character" w:styleId="Hyperlink">
    <w:name w:val="Hyperlink"/>
    <w:basedOn w:val="DefaultParagraphFont"/>
    <w:uiPriority w:val="99"/>
    <w:semiHidden/>
    <w:unhideWhenUsed/>
    <w:rsid w:val="00B1292D"/>
    <w:rPr>
      <w:color w:val="0000FF"/>
      <w:u w:val="single"/>
    </w:rPr>
  </w:style>
  <w:style w:type="paragraph" w:styleId="ListParagraph">
    <w:name w:val="List Paragraph"/>
    <w:basedOn w:val="Normal"/>
    <w:uiPriority w:val="34"/>
    <w:qFormat/>
    <w:rsid w:val="000F126B"/>
    <w:pPr>
      <w:ind w:left="720"/>
      <w:contextualSpacing/>
    </w:pPr>
  </w:style>
  <w:style w:type="paragraph" w:styleId="Bibliography">
    <w:name w:val="Bibliography"/>
    <w:basedOn w:val="Normal"/>
    <w:next w:val="Normal"/>
    <w:uiPriority w:val="37"/>
    <w:unhideWhenUsed/>
    <w:rsid w:val="00B76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319999">
      <w:bodyDiv w:val="1"/>
      <w:marLeft w:val="0"/>
      <w:marRight w:val="0"/>
      <w:marTop w:val="0"/>
      <w:marBottom w:val="0"/>
      <w:divBdr>
        <w:top w:val="none" w:sz="0" w:space="0" w:color="auto"/>
        <w:left w:val="none" w:sz="0" w:space="0" w:color="auto"/>
        <w:bottom w:val="none" w:sz="0" w:space="0" w:color="auto"/>
        <w:right w:val="none" w:sz="0" w:space="0" w:color="auto"/>
      </w:divBdr>
    </w:div>
    <w:div w:id="1207185133">
      <w:bodyDiv w:val="1"/>
      <w:marLeft w:val="0"/>
      <w:marRight w:val="0"/>
      <w:marTop w:val="0"/>
      <w:marBottom w:val="0"/>
      <w:divBdr>
        <w:top w:val="none" w:sz="0" w:space="0" w:color="auto"/>
        <w:left w:val="none" w:sz="0" w:space="0" w:color="auto"/>
        <w:bottom w:val="none" w:sz="0" w:space="0" w:color="auto"/>
        <w:right w:val="none" w:sz="0" w:space="0" w:color="auto"/>
      </w:divBdr>
    </w:div>
    <w:div w:id="161540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3F8D5DE11EDD1A49B464B6BF3ADA4F63" ma:contentTypeVersion="12" ma:contentTypeDescription="Ein neues Dokument erstellen." ma:contentTypeScope="" ma:versionID="79a3f818c30d1f38bbe7cad5df927c04">
  <xsd:schema xmlns:xsd="http://www.w3.org/2001/XMLSchema" xmlns:xs="http://www.w3.org/2001/XMLSchema" xmlns:p="http://schemas.microsoft.com/office/2006/metadata/properties" xmlns:ns3="28ce75ad-58ae-40d0-b181-a16008d0e08f" xmlns:ns4="fbd340f6-cf54-4afb-99e9-1d1d3bb6f343" targetNamespace="http://schemas.microsoft.com/office/2006/metadata/properties" ma:root="true" ma:fieldsID="063d7d71389643b63724a3137d59ccb9" ns3:_="" ns4:_="">
    <xsd:import namespace="28ce75ad-58ae-40d0-b181-a16008d0e08f"/>
    <xsd:import namespace="fbd340f6-cf54-4afb-99e9-1d1d3bb6f3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e75ad-58ae-40d0-b181-a16008d0e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d340f6-cf54-4afb-99e9-1d1d3bb6f343"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F8404F-4BD5-4685-B134-88A3457FD0D3}">
  <ds:schemaRefs>
    <ds:schemaRef ds:uri="http://schemas.openxmlformats.org/officeDocument/2006/bibliography"/>
  </ds:schemaRefs>
</ds:datastoreItem>
</file>

<file path=customXml/itemProps2.xml><?xml version="1.0" encoding="utf-8"?>
<ds:datastoreItem xmlns:ds="http://schemas.openxmlformats.org/officeDocument/2006/customXml" ds:itemID="{2D84F827-9850-485F-91CC-1780059858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00BF94-A178-4F1F-96C0-575D30DE214A}">
  <ds:schemaRefs>
    <ds:schemaRef ds:uri="http://schemas.microsoft.com/sharepoint/v3/contenttype/forms"/>
  </ds:schemaRefs>
</ds:datastoreItem>
</file>

<file path=customXml/itemProps4.xml><?xml version="1.0" encoding="utf-8"?>
<ds:datastoreItem xmlns:ds="http://schemas.openxmlformats.org/officeDocument/2006/customXml" ds:itemID="{DB6E745C-86AA-4421-B343-D2FA1C9D8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ce75ad-58ae-40d0-b181-a16008d0e08f"/>
    <ds:schemaRef ds:uri="fbd340f6-cf54-4afb-99e9-1d1d3bb6f3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Chenyu</dc:creator>
  <cp:keywords/>
  <dc:description/>
  <cp:lastModifiedBy>Shen  Chenyu</cp:lastModifiedBy>
  <cp:revision>5</cp:revision>
  <dcterms:created xsi:type="dcterms:W3CDTF">2022-03-03T10:52:00Z</dcterms:created>
  <dcterms:modified xsi:type="dcterms:W3CDTF">2022-03-05T12:02:00Z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0x0101003F8D5DE11EDD1A49B464B6BF3ADA4F63</vt:lpwstr>
  </property>
  <property fmtid="{D5CDD505-2E9C-101B-9397-08002B2CF9AE}" pid="3" name="ZOTERO_PREF_1">
    <vt:lpwstr>&lt;data data-version="3" zotero-version="5.0.96.3"&gt;&lt;session id="QQCkx4Ou"/&gt;&lt;style id="http://www.zotero.org/styles/journal-of-animal-ecology" hasBibliography="1" bibliographyStyleHasBeenSet="1"/&gt;&lt;prefs&gt;&lt;pref name="fieldType" value="Field"/&gt;&lt;/prefs&gt;&lt;/data&gt;</vt:lpwstr>
  </property>
</Properties>
</file>