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2E7186CE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</w:t>
      </w:r>
      <w:r w:rsidR="00DB02B2">
        <w:rPr>
          <w:rFonts w:hint="eastAsia"/>
        </w:rPr>
        <w:t>劉育慈</w:t>
      </w:r>
      <w:r w:rsidRPr="004B5365">
        <w:t>______</w:t>
      </w:r>
    </w:p>
    <w:p w14:paraId="4FE3A35D" w14:textId="2A736C16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</w:t>
      </w:r>
      <w:r w:rsidR="00DB02B2">
        <w:rPr>
          <w:rFonts w:hint="eastAsia"/>
        </w:rPr>
        <w:t>411336020</w:t>
      </w:r>
      <w:r w:rsidRPr="004B5365">
        <w:t>____</w:t>
      </w:r>
    </w:p>
    <w:p w14:paraId="6AFF0471" w14:textId="56D93EE3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</w:t>
      </w:r>
      <w:r w:rsidR="00DB02B2">
        <w:rPr>
          <w:rFonts w:hint="eastAsia"/>
        </w:rPr>
        <w:t>04</w:t>
      </w:r>
      <w:r w:rsidRPr="004B5365">
        <w:t>_ / _</w:t>
      </w:r>
      <w:r w:rsidR="00DB02B2">
        <w:rPr>
          <w:rFonts w:hint="eastAsia"/>
        </w:rPr>
        <w:t>30</w:t>
      </w:r>
      <w:r w:rsidRPr="004B5365">
        <w:t>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5FF20CA4" w:rsidR="004B5365" w:rsidRPr="004B5365" w:rsidRDefault="008A0B38" w:rsidP="004B5365">
      <w:r w:rsidRPr="008A0B38">
        <w:t>我想要利用</w:t>
      </w:r>
      <w:r w:rsidRPr="008A0B38">
        <w:t xml:space="preserve"> AI </w:t>
      </w:r>
      <w:r w:rsidRPr="008A0B38">
        <w:t>處理</w:t>
      </w:r>
      <w:r w:rsidRPr="008A0B38">
        <w:t xml:space="preserve"> 2022 </w:t>
      </w:r>
      <w:r w:rsidRPr="008A0B38">
        <w:t>年至</w:t>
      </w:r>
      <w:r w:rsidRPr="008A0B38">
        <w:t xml:space="preserve"> 2024 </w:t>
      </w:r>
      <w:r w:rsidRPr="008A0B38">
        <w:t>年台指選擇權</w:t>
      </w:r>
      <w:r w:rsidRPr="008A0B38">
        <w:t xml:space="preserve"> (TXO) </w:t>
      </w:r>
      <w:r w:rsidRPr="008A0B38">
        <w:t>的百萬筆高頻逐筆交易資料（</w:t>
      </w:r>
      <w:r w:rsidRPr="008A0B38">
        <w:t>Tick Data</w:t>
      </w:r>
      <w:r w:rsidRPr="008A0B38">
        <w:t>）。具體任務包括：撰寫</w:t>
      </w:r>
      <w:r w:rsidRPr="008A0B38">
        <w:t xml:space="preserve"> Python </w:t>
      </w:r>
      <w:r w:rsidRPr="008A0B38">
        <w:t>腳本清洗數據（過濾無解樣本與重複值）、使用</w:t>
      </w:r>
      <w:r w:rsidRPr="008A0B38">
        <w:t xml:space="preserve"> Black-Scholes </w:t>
      </w:r>
      <w:r w:rsidRPr="008A0B38">
        <w:t>模型結合牛頓法求解隱含波動率</w:t>
      </w:r>
      <w:r w:rsidRPr="008A0B38">
        <w:t xml:space="preserve"> (IV)</w:t>
      </w:r>
      <w:r w:rsidRPr="008A0B38">
        <w:t>，並計算看漲</w:t>
      </w:r>
      <w:r w:rsidRPr="008A0B38">
        <w:t>/</w:t>
      </w:r>
      <w:r w:rsidRPr="008A0B38">
        <w:t>看跌投資人的</w:t>
      </w:r>
      <w:r w:rsidRPr="008A0B38">
        <w:t xml:space="preserve"> IV </w:t>
      </w:r>
      <w:r w:rsidRPr="008A0B38">
        <w:t>平均數與標準差，以分析市場在極端環境下的情緒變化。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44C8C66E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_______</w:t>
      </w:r>
      <w:r w:rsidR="008A0B38" w:rsidRPr="008A0B38">
        <w:t>幫我用</w:t>
      </w:r>
      <w:r w:rsidR="008A0B38" w:rsidRPr="008A0B38">
        <w:t xml:space="preserve"> Python </w:t>
      </w:r>
      <w:r w:rsidR="008A0B38" w:rsidRPr="008A0B38">
        <w:t>算出台指選擇權的</w:t>
      </w:r>
      <w:r w:rsidR="008A0B38" w:rsidRPr="008A0B38">
        <w:t xml:space="preserve"> IV</w:t>
      </w:r>
      <w:r w:rsidR="008A0B38" w:rsidRPr="008A0B38">
        <w:t>。</w:t>
      </w:r>
      <w:r w:rsidRPr="004B5365">
        <w:t>___________</w:t>
      </w:r>
    </w:p>
    <w:p w14:paraId="637F364C" w14:textId="177E2262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  <w:r w:rsidR="008A0B38" w:rsidRPr="008A0B38">
        <w:t xml:space="preserve"> </w:t>
      </w:r>
      <w:r w:rsidR="008A0B38">
        <w:rPr>
          <w:rFonts w:hint="eastAsia"/>
        </w:rPr>
        <w:t xml:space="preserve">  </w:t>
      </w:r>
      <w:r w:rsidR="008A0B38" w:rsidRPr="008A0B38">
        <w:t>回應的代碼過於簡略，沒有考慮到到期日（</w:t>
      </w:r>
      <w:r w:rsidR="008A0B38" w:rsidRPr="008A0B38">
        <w:t>Maturity</w:t>
      </w:r>
      <w:r w:rsidR="008A0B38" w:rsidRPr="008A0B38">
        <w:t>）的年化計算，且遇到異常成交價（低於內含價值）時程式會報錯中斷，無法處理大規模資料。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24ED9BD0" w14:textId="09A32A6E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="008A0B38" w:rsidRPr="008A0B38">
        <w:t>明確給出</w:t>
      </w:r>
      <w:r w:rsidR="008A0B38" w:rsidRPr="008A0B38">
        <w:t xml:space="preserve"> CSV </w:t>
      </w:r>
      <w:r w:rsidR="008A0B38" w:rsidRPr="008A0B38">
        <w:t>欄位定義，指定使用</w:t>
      </w:r>
      <w:r w:rsidR="008A0B38" w:rsidRPr="008A0B38">
        <w:t xml:space="preserve"> BS </w:t>
      </w:r>
      <w:r w:rsidR="008A0B38" w:rsidRPr="008A0B38">
        <w:t>模型與牛頓法迭代。加入</w:t>
      </w:r>
      <w:r w:rsidR="008A0B38" w:rsidRPr="008A0B38">
        <w:t xml:space="preserve"> </w:t>
      </w:r>
      <w:r w:rsidR="008A0B38" w:rsidRPr="008A0B38">
        <w:rPr>
          <w:b/>
          <w:bCs/>
        </w:rPr>
        <w:t xml:space="preserve">try-except </w:t>
      </w:r>
      <w:r w:rsidR="008A0B38" w:rsidRPr="008A0B38">
        <w:rPr>
          <w:b/>
          <w:bCs/>
        </w:rPr>
        <w:t>異常處理機制</w:t>
      </w:r>
      <w:r w:rsidR="008A0B38" w:rsidRPr="008A0B38">
        <w:t>來剔除無法反推出</w:t>
      </w:r>
      <w:r w:rsidR="008A0B38" w:rsidRPr="008A0B38">
        <w:t xml:space="preserve"> IV </w:t>
      </w:r>
      <w:r w:rsidR="008A0B38" w:rsidRPr="008A0B38">
        <w:t>的無解樣本，並要求</w:t>
      </w:r>
      <w:r w:rsidR="008A0B38" w:rsidRPr="008A0B38">
        <w:t xml:space="preserve"> AI </w:t>
      </w:r>
      <w:r w:rsidR="008A0B38" w:rsidRPr="008A0B38">
        <w:t>按照日期分別產出</w:t>
      </w:r>
      <w:r w:rsidR="008A0B38" w:rsidRPr="008A0B38">
        <w:t xml:space="preserve"> Call </w:t>
      </w:r>
      <w:r w:rsidR="008A0B38" w:rsidRPr="008A0B38">
        <w:t>與</w:t>
      </w:r>
      <w:r w:rsidR="008A0B38" w:rsidRPr="008A0B38">
        <w:t xml:space="preserve"> Put </w:t>
      </w:r>
      <w:r w:rsidR="008A0B38" w:rsidRPr="008A0B38">
        <w:t>的日平均數與標準差統計量。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414DC0D8" w14:textId="77777777" w:rsidR="008A0B38" w:rsidRPr="008A0B38" w:rsidRDefault="008A0B38" w:rsidP="008A0B38">
      <w:r w:rsidRPr="008A0B38">
        <w:t>「請寫一個高效能</w:t>
      </w:r>
      <w:r w:rsidRPr="008A0B38">
        <w:t xml:space="preserve"> Python </w:t>
      </w:r>
      <w:r w:rsidRPr="008A0B38">
        <w:t>腳本。讀取台指選擇權</w:t>
      </w:r>
      <w:r w:rsidRPr="008A0B38">
        <w:t xml:space="preserve"> Tick Data (CSV)</w:t>
      </w:r>
      <w:r w:rsidRPr="008A0B38">
        <w:t>，欄位包含成交價、履約價、標的價格、到期天數、利率。邏輯如下：</w:t>
      </w:r>
    </w:p>
    <w:p w14:paraId="5EEBE4D3" w14:textId="77777777" w:rsidR="008A0B38" w:rsidRPr="008A0B38" w:rsidRDefault="008A0B38" w:rsidP="008A0B38">
      <w:pPr>
        <w:numPr>
          <w:ilvl w:val="0"/>
          <w:numId w:val="6"/>
        </w:numPr>
      </w:pPr>
      <w:r w:rsidRPr="008A0B38">
        <w:t>剔除到期天數</w:t>
      </w:r>
      <w:r w:rsidRPr="008A0B38">
        <w:t xml:space="preserve"> &lt; 1 </w:t>
      </w:r>
      <w:r w:rsidRPr="008A0B38">
        <w:t>天的樣本。</w:t>
      </w:r>
    </w:p>
    <w:p w14:paraId="1AB66200" w14:textId="77777777" w:rsidR="008A0B38" w:rsidRPr="008A0B38" w:rsidRDefault="008A0B38" w:rsidP="008A0B38">
      <w:pPr>
        <w:numPr>
          <w:ilvl w:val="0"/>
          <w:numId w:val="6"/>
        </w:numPr>
      </w:pPr>
      <w:r w:rsidRPr="008A0B38">
        <w:t>使用</w:t>
      </w:r>
      <w:r w:rsidRPr="008A0B38">
        <w:t xml:space="preserve"> Black-Scholes </w:t>
      </w:r>
      <w:r w:rsidRPr="008A0B38">
        <w:t>公式與牛頓法求解</w:t>
      </w:r>
      <w:r w:rsidRPr="008A0B38">
        <w:t xml:space="preserve"> IV</w:t>
      </w:r>
      <w:r w:rsidRPr="008A0B38">
        <w:t>。</w:t>
      </w:r>
    </w:p>
    <w:p w14:paraId="61DA4A54" w14:textId="77777777" w:rsidR="008A0B38" w:rsidRPr="008A0B38" w:rsidRDefault="008A0B38" w:rsidP="008A0B38">
      <w:pPr>
        <w:numPr>
          <w:ilvl w:val="0"/>
          <w:numId w:val="6"/>
        </w:numPr>
      </w:pPr>
      <w:r w:rsidRPr="008A0B38">
        <w:t>若成交價</w:t>
      </w:r>
      <w:r w:rsidRPr="008A0B38">
        <w:t xml:space="preserve"> &lt; </w:t>
      </w:r>
      <w:r w:rsidRPr="008A0B38">
        <w:t>內含價值或不符套利區間，請透過</w:t>
      </w:r>
      <w:r w:rsidRPr="008A0B38">
        <w:t xml:space="preserve"> try-except </w:t>
      </w:r>
      <w:r w:rsidRPr="008A0B38">
        <w:t>標記為</w:t>
      </w:r>
      <w:r w:rsidRPr="008A0B38">
        <w:t xml:space="preserve"> </w:t>
      </w:r>
      <w:proofErr w:type="spellStart"/>
      <w:r w:rsidRPr="008A0B38">
        <w:t>NaN</w:t>
      </w:r>
      <w:proofErr w:type="spellEnd"/>
      <w:r w:rsidRPr="008A0B38">
        <w:t xml:space="preserve"> </w:t>
      </w:r>
      <w:r w:rsidRPr="008A0B38">
        <w:t>並跳過。</w:t>
      </w:r>
    </w:p>
    <w:p w14:paraId="0E62586D" w14:textId="77777777" w:rsidR="008A0B38" w:rsidRPr="008A0B38" w:rsidRDefault="008A0B38" w:rsidP="008A0B38">
      <w:pPr>
        <w:numPr>
          <w:ilvl w:val="0"/>
          <w:numId w:val="6"/>
        </w:numPr>
      </w:pPr>
      <w:r w:rsidRPr="008A0B38">
        <w:t>按日期分組，產出</w:t>
      </w:r>
      <w:r w:rsidRPr="008A0B38">
        <w:t xml:space="preserve"> </w:t>
      </w:r>
      <w:proofErr w:type="spellStart"/>
      <w:r w:rsidRPr="008A0B38">
        <w:t>Call_IV_Mean</w:t>
      </w:r>
      <w:proofErr w:type="spellEnd"/>
      <w:r w:rsidRPr="008A0B38">
        <w:t xml:space="preserve">, </w:t>
      </w:r>
      <w:proofErr w:type="spellStart"/>
      <w:r w:rsidRPr="008A0B38">
        <w:t>Call_IV_Std</w:t>
      </w:r>
      <w:proofErr w:type="spellEnd"/>
      <w:r w:rsidRPr="008A0B38">
        <w:t xml:space="preserve">, </w:t>
      </w:r>
      <w:proofErr w:type="spellStart"/>
      <w:r w:rsidRPr="008A0B38">
        <w:t>Put_IV_Mean</w:t>
      </w:r>
      <w:proofErr w:type="spellEnd"/>
      <w:r w:rsidRPr="008A0B38">
        <w:t xml:space="preserve">, </w:t>
      </w:r>
      <w:proofErr w:type="spellStart"/>
      <w:r w:rsidRPr="008A0B38">
        <w:t>Put_IV_Std</w:t>
      </w:r>
      <w:proofErr w:type="spellEnd"/>
      <w:r w:rsidRPr="008A0B38">
        <w:t xml:space="preserve"> </w:t>
      </w:r>
      <w:r w:rsidRPr="008A0B38">
        <w:t>四個指標。</w:t>
      </w:r>
    </w:p>
    <w:p w14:paraId="28BE111E" w14:textId="78B7EFCA" w:rsidR="008A0B38" w:rsidRPr="004B5365" w:rsidRDefault="008A0B38" w:rsidP="004B5365">
      <w:pPr>
        <w:numPr>
          <w:ilvl w:val="0"/>
          <w:numId w:val="6"/>
        </w:numPr>
        <w:rPr>
          <w:rFonts w:hint="eastAsia"/>
        </w:rPr>
      </w:pPr>
      <w:r w:rsidRPr="008A0B38">
        <w:t>最後產出結果</w:t>
      </w:r>
      <w:r w:rsidRPr="008A0B38">
        <w:t xml:space="preserve"> </w:t>
      </w:r>
      <w:proofErr w:type="spellStart"/>
      <w:r w:rsidRPr="008A0B38">
        <w:t>DataFrame</w:t>
      </w:r>
      <w:proofErr w:type="spellEnd"/>
      <w:r w:rsidRPr="008A0B38">
        <w:t xml:space="preserve"> </w:t>
      </w:r>
      <w:r w:rsidRPr="008A0B38">
        <w:t>並導出</w:t>
      </w:r>
      <w:r w:rsidRPr="008A0B38">
        <w:t xml:space="preserve"> CSV</w:t>
      </w:r>
      <w:r w:rsidRPr="008A0B38">
        <w:t>。」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71D61A59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Pr="004B5365">
        <w:t>____</w:t>
      </w:r>
      <w:r w:rsidR="008A0B38" w:rsidRPr="008A0B38">
        <w:t>約</w:t>
      </w:r>
      <w:r w:rsidR="008A0B38" w:rsidRPr="008A0B38">
        <w:t xml:space="preserve"> 1,200,000 </w:t>
      </w:r>
      <w:r w:rsidR="008A0B38" w:rsidRPr="008A0B38">
        <w:t>筆</w:t>
      </w:r>
      <w:r w:rsidRPr="004B5365">
        <w:t>______</w:t>
      </w:r>
    </w:p>
    <w:p w14:paraId="4AA050B0" w14:textId="7C03A2E3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____</w:t>
      </w:r>
      <w:r w:rsidR="008A0B38" w:rsidRPr="008A0B38">
        <w:t>約</w:t>
      </w:r>
      <w:r w:rsidR="008A0B38" w:rsidRPr="008A0B38">
        <w:t xml:space="preserve"> 1,200,000 </w:t>
      </w:r>
      <w:r w:rsidR="008A0B38" w:rsidRPr="008A0B38">
        <w:t>筆</w:t>
      </w:r>
      <w:r w:rsidRPr="004B5365">
        <w:t>______</w:t>
      </w:r>
    </w:p>
    <w:p w14:paraId="03445C70" w14:textId="0DB95E1A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____</w:t>
      </w:r>
      <w:r w:rsidR="008A0B38" w:rsidRPr="008A0B38">
        <w:rPr>
          <w:b/>
          <w:bCs/>
        </w:rPr>
        <w:t xml:space="preserve"> </w:t>
      </w:r>
      <w:r w:rsidR="008A0B38" w:rsidRPr="008A0B38">
        <w:rPr>
          <w:b/>
          <w:bCs/>
        </w:rPr>
        <w:t xml:space="preserve">0.95 ~ 1.10 </w:t>
      </w:r>
      <w:r w:rsidR="008A0B38" w:rsidRPr="008A0B38">
        <w:rPr>
          <w:b/>
          <w:bCs/>
        </w:rPr>
        <w:t>區間波動</w:t>
      </w:r>
      <w:r w:rsidR="008A0B38" w:rsidRPr="008A0B38">
        <w:t xml:space="preserve"> </w:t>
      </w:r>
      <w:r w:rsidRPr="004B5365">
        <w:t>______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lastRenderedPageBreak/>
        <w:t>提示：身為財務系學生，請根據數據結果，說明當前的市場情緒或發現。</w:t>
      </w:r>
    </w:p>
    <w:p w14:paraId="1B9C5045" w14:textId="77777777" w:rsidR="008A0B38" w:rsidRPr="008A0B38" w:rsidRDefault="008A0B38" w:rsidP="008A0B38">
      <w:r w:rsidRPr="008A0B38">
        <w:rPr>
          <w:b/>
          <w:bCs/>
        </w:rPr>
        <w:t xml:space="preserve">1. </w:t>
      </w:r>
      <w:r w:rsidRPr="008A0B38">
        <w:rPr>
          <w:b/>
          <w:bCs/>
        </w:rPr>
        <w:t>下行風險溢價之驗證：</w:t>
      </w:r>
      <w:r w:rsidRPr="008A0B38">
        <w:t xml:space="preserve"> </w:t>
      </w:r>
      <w:r w:rsidRPr="008A0B38">
        <w:t>透過</w:t>
      </w:r>
      <w:r w:rsidRPr="008A0B38">
        <w:t xml:space="preserve"> AI </w:t>
      </w:r>
      <w:r w:rsidRPr="008A0B38">
        <w:t>計算</w:t>
      </w:r>
      <w:r w:rsidRPr="008A0B38">
        <w:t xml:space="preserve"> 2024 </w:t>
      </w:r>
      <w:r w:rsidRPr="008A0B38">
        <w:t>年全年的隱含波動率發現，即便在台股震盪走高、挑戰</w:t>
      </w:r>
      <w:r w:rsidRPr="008A0B38">
        <w:t xml:space="preserve"> 23,000 </w:t>
      </w:r>
      <w:r w:rsidRPr="008A0B38">
        <w:t>點的過程中，</w:t>
      </w:r>
      <w:r w:rsidRPr="008A0B38">
        <w:rPr>
          <w:b/>
          <w:bCs/>
        </w:rPr>
        <w:t>看跌</w:t>
      </w:r>
      <w:r w:rsidRPr="008A0B38">
        <w:rPr>
          <w:b/>
          <w:bCs/>
        </w:rPr>
        <w:t xml:space="preserve"> (Put) </w:t>
      </w:r>
      <w:r w:rsidRPr="008A0B38">
        <w:rPr>
          <w:b/>
          <w:bCs/>
        </w:rPr>
        <w:t>的</w:t>
      </w:r>
      <w:r w:rsidRPr="008A0B38">
        <w:rPr>
          <w:b/>
          <w:bCs/>
        </w:rPr>
        <w:t xml:space="preserve"> IV </w:t>
      </w:r>
      <w:r w:rsidRPr="008A0B38">
        <w:rPr>
          <w:b/>
          <w:bCs/>
        </w:rPr>
        <w:t>平均數仍長期高於看漲</w:t>
      </w:r>
      <w:r w:rsidRPr="008A0B38">
        <w:rPr>
          <w:b/>
          <w:bCs/>
        </w:rPr>
        <w:t xml:space="preserve"> (Call) </w:t>
      </w:r>
      <w:r w:rsidRPr="008A0B38">
        <w:rPr>
          <w:b/>
          <w:bCs/>
        </w:rPr>
        <w:t>的</w:t>
      </w:r>
      <w:r w:rsidRPr="008A0B38">
        <w:rPr>
          <w:b/>
          <w:bCs/>
        </w:rPr>
        <w:t xml:space="preserve"> IV</w:t>
      </w:r>
      <w:r w:rsidRPr="008A0B38">
        <w:t>。這印證了財務理論中的「下行風險溢價」（</w:t>
      </w:r>
      <w:r w:rsidRPr="008A0B38">
        <w:t>Downside Risk Premium</w:t>
      </w:r>
      <w:r w:rsidRPr="008A0B38">
        <w:t>），即市場參與者在面對潛在修正風險時，具有更強烈的避險需求與支付保費的意願。</w:t>
      </w:r>
    </w:p>
    <w:p w14:paraId="56C0276E" w14:textId="77777777" w:rsidR="008A0B38" w:rsidRPr="008A0B38" w:rsidRDefault="008A0B38" w:rsidP="008A0B38">
      <w:r w:rsidRPr="008A0B38">
        <w:rPr>
          <w:b/>
          <w:bCs/>
        </w:rPr>
        <w:t xml:space="preserve">2. </w:t>
      </w:r>
      <w:r w:rsidRPr="008A0B38">
        <w:rPr>
          <w:b/>
          <w:bCs/>
        </w:rPr>
        <w:t>情緒指標的領先性：</w:t>
      </w:r>
      <w:r w:rsidRPr="008A0B38">
        <w:t xml:space="preserve"> </w:t>
      </w:r>
      <w:r w:rsidRPr="008A0B38">
        <w:t>觀察</w:t>
      </w:r>
      <w:r w:rsidRPr="008A0B38">
        <w:t xml:space="preserve"> 2024 </w:t>
      </w:r>
      <w:r w:rsidRPr="008A0B38">
        <w:t>年數據發現，</w:t>
      </w:r>
      <w:r w:rsidRPr="008A0B38">
        <w:t xml:space="preserve">PCR </w:t>
      </w:r>
      <w:r w:rsidRPr="008A0B38">
        <w:t>指標與</w:t>
      </w:r>
      <w:r w:rsidRPr="008A0B38">
        <w:t xml:space="preserve"> IV Spread</w:t>
      </w:r>
      <w:r w:rsidRPr="008A0B38">
        <w:t>（買賣權</w:t>
      </w:r>
      <w:r w:rsidRPr="008A0B38">
        <w:t xml:space="preserve"> IV </w:t>
      </w:r>
      <w:r w:rsidRPr="008A0B38">
        <w:t>價差）具有高度同步性。當指數在高位整理時，</w:t>
      </w:r>
      <w:r w:rsidRPr="008A0B38">
        <w:t xml:space="preserve">IV </w:t>
      </w:r>
      <w:r w:rsidRPr="008A0B38">
        <w:t>的</w:t>
      </w:r>
      <w:r w:rsidRPr="008A0B38">
        <w:rPr>
          <w:b/>
          <w:bCs/>
        </w:rPr>
        <w:t>樣本標準差</w:t>
      </w:r>
      <w:r w:rsidRPr="008A0B38">
        <w:rPr>
          <w:b/>
          <w:bCs/>
        </w:rPr>
        <w:t xml:space="preserve"> (Standard Deviation)</w:t>
      </w:r>
      <w:r w:rsidRPr="008A0B38">
        <w:t xml:space="preserve"> </w:t>
      </w:r>
      <w:r w:rsidRPr="008A0B38">
        <w:t>會先行放大，反映出市場對未來漲跌幅的「意見分歧度」增加。這顯示隱含波動率的結構化差異（平均數定位、標準差衡量風險）能比單純的價格變動更早反映市場情緒的結構性變化。</w:t>
      </w:r>
    </w:p>
    <w:p w14:paraId="24B581ED" w14:textId="77777777" w:rsidR="008A0B38" w:rsidRPr="008A0B38" w:rsidRDefault="008A0B38" w:rsidP="008A0B38">
      <w:r w:rsidRPr="008A0B38">
        <w:rPr>
          <w:b/>
          <w:bCs/>
        </w:rPr>
        <w:t xml:space="preserve">3. </w:t>
      </w:r>
      <w:r w:rsidRPr="008A0B38">
        <w:rPr>
          <w:b/>
          <w:bCs/>
        </w:rPr>
        <w:t>多頭共識的穩定度：</w:t>
      </w:r>
      <w:r w:rsidRPr="008A0B38">
        <w:t xml:space="preserve"> </w:t>
      </w:r>
      <w:r w:rsidRPr="008A0B38">
        <w:t>相對於</w:t>
      </w:r>
      <w:r w:rsidRPr="008A0B38">
        <w:t xml:space="preserve"> 2022 </w:t>
      </w:r>
      <w:r w:rsidRPr="008A0B38">
        <w:t>年的劇烈波動，</w:t>
      </w:r>
      <w:r w:rsidRPr="008A0B38">
        <w:t xml:space="preserve">2024 </w:t>
      </w:r>
      <w:r w:rsidRPr="008A0B38">
        <w:t>年的</w:t>
      </w:r>
      <w:r w:rsidRPr="008A0B38">
        <w:t xml:space="preserve"> IV </w:t>
      </w:r>
      <w:r w:rsidRPr="008A0B38">
        <w:t>標準差維持在較低水位且趨於平緩。這代表隨著</w:t>
      </w:r>
      <w:r w:rsidRPr="008A0B38">
        <w:t xml:space="preserve"> AI </w:t>
      </w:r>
      <w:r w:rsidRPr="008A0B38">
        <w:t>浪潮確立，市場已達成強大的多頭共識，情緒由「恐慌性避險」轉向「理性預期」，這也是支撐</w:t>
      </w:r>
      <w:r w:rsidRPr="008A0B38">
        <w:t xml:space="preserve"> 2024 </w:t>
      </w:r>
      <w:r w:rsidRPr="008A0B38">
        <w:t>年台股即便在高位仍能維持強韌支撐的關鍵心理因素。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39DE23BA" w14:textId="77777777" w:rsidR="00080517" w:rsidRDefault="004B5365" w:rsidP="00080517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  <w:r w:rsidR="00080517" w:rsidRPr="00080517">
        <w:rPr>
          <w:rFonts w:ascii="新細明體" w:eastAsia="新細明體" w:hAnsi="Symbol" w:cs="新細明體"/>
          <w:kern w:val="0"/>
          <w14:ligatures w14:val="none"/>
        </w:rPr>
        <w:t xml:space="preserve"> </w:t>
      </w:r>
    </w:p>
    <w:p w14:paraId="566B704D" w14:textId="11FA0E2C" w:rsidR="00080517" w:rsidRPr="00080517" w:rsidRDefault="00080517" w:rsidP="00080517">
      <w:pPr>
        <w:ind w:left="720"/>
      </w:pPr>
      <w:r w:rsidRPr="00080517">
        <w:t>處理大數據（</w:t>
      </w:r>
      <w:r w:rsidRPr="00080517">
        <w:t>Tick Data</w:t>
      </w:r>
      <w:r w:rsidRPr="00080517">
        <w:t>）速度極快，能自動生成複雜的</w:t>
      </w:r>
      <w:r w:rsidRPr="00080517">
        <w:t xml:space="preserve"> BS </w:t>
      </w:r>
      <w:r w:rsidRPr="00080517">
        <w:t>模型代碼與趨勢圖表。</w:t>
      </w:r>
    </w:p>
    <w:p w14:paraId="40A4826B" w14:textId="725B73EF" w:rsidR="00080517" w:rsidRPr="00080517" w:rsidRDefault="004B5365" w:rsidP="00080517">
      <w:pPr>
        <w:numPr>
          <w:ilvl w:val="0"/>
          <w:numId w:val="4"/>
        </w:numPr>
        <w:rPr>
          <w:rFonts w:hint="eastAsia"/>
        </w:rPr>
      </w:pPr>
      <w:r w:rsidRPr="00080517">
        <w:rPr>
          <w:b/>
          <w:bCs/>
        </w:rPr>
        <w:t xml:space="preserve">AI </w:t>
      </w:r>
      <w:r w:rsidRPr="00080517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  <w:r w:rsidR="00080517" w:rsidRPr="00080517">
        <w:rPr>
          <w:rFonts w:ascii="新細明體" w:eastAsia="新細明體" w:hAnsi="新細明體" w:cs="新細明體"/>
          <w:kern w:val="0"/>
          <w14:ligatures w14:val="none"/>
        </w:rPr>
        <w:t>對金融背景（如升息原因）缺乏理解，且對台灣 CSV 常見的編碼（Big5）較敏感。</w:t>
      </w:r>
    </w:p>
    <w:p w14:paraId="1F692681" w14:textId="77777777" w:rsidR="00080517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  <w:r w:rsidR="00080517" w:rsidRPr="00080517">
        <w:t xml:space="preserve"> </w:t>
      </w:r>
    </w:p>
    <w:p w14:paraId="77E11772" w14:textId="1D74A84C" w:rsidR="004B5365" w:rsidRPr="004B5365" w:rsidRDefault="00080517" w:rsidP="00080517">
      <w:pPr>
        <w:ind w:left="720"/>
      </w:pPr>
      <w:r w:rsidRPr="00080517">
        <w:t>給指令時一定要加上「錯誤處理邏輯（如</w:t>
      </w:r>
      <w:r w:rsidRPr="00080517">
        <w:t xml:space="preserve"> try-except</w:t>
      </w:r>
      <w:r w:rsidRPr="00080517">
        <w:t>）」，否則大數據跑一半</w:t>
      </w:r>
      <w:proofErr w:type="gramStart"/>
      <w:r w:rsidRPr="00080517">
        <w:t>報錯會很</w:t>
      </w:r>
      <w:proofErr w:type="gramEnd"/>
      <w:r w:rsidRPr="00080517">
        <w:t>崩潰。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lastRenderedPageBreak/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EAD1" w14:textId="77777777" w:rsidR="00624C8E" w:rsidRDefault="00624C8E" w:rsidP="004B5365">
      <w:pPr>
        <w:spacing w:after="0" w:line="240" w:lineRule="auto"/>
      </w:pPr>
      <w:r>
        <w:separator/>
      </w:r>
    </w:p>
  </w:endnote>
  <w:endnote w:type="continuationSeparator" w:id="0">
    <w:p w14:paraId="2767AA02" w14:textId="77777777" w:rsidR="00624C8E" w:rsidRDefault="00624C8E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90EC" w14:textId="77777777" w:rsidR="00624C8E" w:rsidRDefault="00624C8E" w:rsidP="004B5365">
      <w:pPr>
        <w:spacing w:after="0" w:line="240" w:lineRule="auto"/>
      </w:pPr>
      <w:r>
        <w:separator/>
      </w:r>
    </w:p>
  </w:footnote>
  <w:footnote w:type="continuationSeparator" w:id="0">
    <w:p w14:paraId="07F8AC0A" w14:textId="77777777" w:rsidR="00624C8E" w:rsidRDefault="00624C8E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22DDA"/>
    <w:multiLevelType w:val="multilevel"/>
    <w:tmpl w:val="956E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5"/>
  </w:num>
  <w:num w:numId="6" w16cid:durableId="806048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80517"/>
    <w:rsid w:val="001635FF"/>
    <w:rsid w:val="004B5365"/>
    <w:rsid w:val="004D41C2"/>
    <w:rsid w:val="00624C8E"/>
    <w:rsid w:val="008826F2"/>
    <w:rsid w:val="008A0B38"/>
    <w:rsid w:val="009031C0"/>
    <w:rsid w:val="00B3647F"/>
    <w:rsid w:val="00DB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805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劉育慈</cp:lastModifiedBy>
  <cp:revision>2</cp:revision>
  <dcterms:created xsi:type="dcterms:W3CDTF">2026-04-30T07:38:00Z</dcterms:created>
  <dcterms:modified xsi:type="dcterms:W3CDTF">2026-04-30T07:38:00Z</dcterms:modified>
</cp:coreProperties>
</file>