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0900" w14:textId="77777777" w:rsidR="00AF3B7E" w:rsidRPr="00DD68FD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 xml:space="preserve">AI Prompt </w:t>
      </w:r>
      <w:r w:rsidRPr="00DD68FD">
        <w:rPr>
          <w:rFonts w:ascii="Times New Roman" w:eastAsia="標楷體-繁" w:hAnsi="Times New Roman" w:cs="Times New Roman"/>
          <w:lang w:eastAsia="zh-TW"/>
        </w:rPr>
        <w:t>實作與優化紀錄表</w:t>
      </w:r>
    </w:p>
    <w:p w14:paraId="5A742CC6" w14:textId="7984B093" w:rsidR="00AF3B7E" w:rsidRPr="00DD68FD" w:rsidRDefault="00000000" w:rsidP="00DD68FD">
      <w:pPr>
        <w:tabs>
          <w:tab w:val="left" w:pos="2960"/>
        </w:tabs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課程名稱：金融數據分析</w:t>
      </w:r>
      <w:r w:rsidR="00DD68FD" w:rsidRPr="00DD68FD">
        <w:rPr>
          <w:rFonts w:ascii="Times New Roman" w:eastAsia="標楷體-繁" w:hAnsi="Times New Roman" w:cs="Times New Roman"/>
          <w:lang w:eastAsia="zh-TW"/>
        </w:rPr>
        <w:tab/>
      </w:r>
    </w:p>
    <w:p w14:paraId="35E697CC" w14:textId="77777777" w:rsidR="00AF3B7E" w:rsidRPr="00DD68FD" w:rsidRDefault="00000000">
      <w:pPr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姓名：廖國宏</w:t>
      </w:r>
    </w:p>
    <w:p w14:paraId="6A5A4E37" w14:textId="77777777" w:rsidR="00AF3B7E" w:rsidRPr="00DD68FD" w:rsidRDefault="00000000">
      <w:pPr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學號：</w:t>
      </w:r>
      <w:r w:rsidRPr="00DD68FD">
        <w:rPr>
          <w:rFonts w:ascii="Times New Roman" w:eastAsia="標楷體-繁" w:hAnsi="Times New Roman" w:cs="Times New Roman"/>
          <w:lang w:eastAsia="zh-TW"/>
        </w:rPr>
        <w:t>611336018</w:t>
      </w:r>
    </w:p>
    <w:p w14:paraId="25777D68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p w14:paraId="7412C80F" w14:textId="77777777" w:rsidR="00AF3B7E" w:rsidRPr="00DD68FD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說明</w:t>
      </w:r>
    </w:p>
    <w:p w14:paraId="0F91DA05" w14:textId="77777777" w:rsidR="00AF3B7E" w:rsidRPr="00DD68FD" w:rsidRDefault="00000000">
      <w:pPr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本紀錄表記錄本次期中報告與</w:t>
      </w:r>
      <w:r w:rsidRPr="00DD68FD">
        <w:rPr>
          <w:rFonts w:ascii="Times New Roman" w:eastAsia="標楷體-繁" w:hAnsi="Times New Roman" w:cs="Times New Roman"/>
          <w:lang w:eastAsia="zh-TW"/>
        </w:rPr>
        <w:t xml:space="preserve"> AI </w:t>
      </w:r>
      <w:r w:rsidRPr="00DD68FD">
        <w:rPr>
          <w:rFonts w:ascii="Times New Roman" w:eastAsia="標楷體-繁" w:hAnsi="Times New Roman" w:cs="Times New Roman"/>
          <w:lang w:eastAsia="zh-TW"/>
        </w:rPr>
        <w:t>工具（</w:t>
      </w:r>
      <w:r w:rsidRPr="00DD68FD">
        <w:rPr>
          <w:rFonts w:ascii="Times New Roman" w:eastAsia="標楷體-繁" w:hAnsi="Times New Roman" w:cs="Times New Roman"/>
          <w:lang w:eastAsia="zh-TW"/>
        </w:rPr>
        <w:t>Claude</w:t>
      </w:r>
      <w:r w:rsidRPr="00DD68FD">
        <w:rPr>
          <w:rFonts w:ascii="Times New Roman" w:eastAsia="標楷體-繁" w:hAnsi="Times New Roman" w:cs="Times New Roman"/>
          <w:lang w:eastAsia="zh-TW"/>
        </w:rPr>
        <w:t>）協作之</w:t>
      </w:r>
      <w:r w:rsidRPr="00DD68FD">
        <w:rPr>
          <w:rFonts w:ascii="Times New Roman" w:eastAsia="標楷體-繁" w:hAnsi="Times New Roman" w:cs="Times New Roman"/>
          <w:lang w:eastAsia="zh-TW"/>
        </w:rPr>
        <w:t xml:space="preserve"> Prompt </w:t>
      </w:r>
      <w:r w:rsidRPr="00DD68FD">
        <w:rPr>
          <w:rFonts w:ascii="Times New Roman" w:eastAsia="標楷體-繁" w:hAnsi="Times New Roman" w:cs="Times New Roman"/>
          <w:lang w:eastAsia="zh-TW"/>
        </w:rPr>
        <w:t>設計、修正、驗證與反思過程。</w:t>
      </w:r>
      <w:r w:rsidRPr="00DD68FD">
        <w:rPr>
          <w:rFonts w:ascii="Times New Roman" w:eastAsia="標楷體-繁" w:hAnsi="Times New Roman" w:cs="Times New Roman"/>
          <w:lang w:eastAsia="zh-TW"/>
        </w:rPr>
        <w:t xml:space="preserve">AI </w:t>
      </w:r>
      <w:r w:rsidRPr="00DD68FD">
        <w:rPr>
          <w:rFonts w:ascii="Times New Roman" w:eastAsia="標楷體-繁" w:hAnsi="Times New Roman" w:cs="Times New Roman"/>
          <w:lang w:eastAsia="zh-TW"/>
        </w:rPr>
        <w:t>協助項目包含：標的選取建議、</w:t>
      </w:r>
      <w:r w:rsidRPr="00DD68FD">
        <w:rPr>
          <w:rFonts w:ascii="Times New Roman" w:eastAsia="標楷體-繁" w:hAnsi="Times New Roman" w:cs="Times New Roman"/>
          <w:lang w:eastAsia="zh-TW"/>
        </w:rPr>
        <w:t xml:space="preserve">Python </w:t>
      </w:r>
      <w:r w:rsidRPr="00DD68FD">
        <w:rPr>
          <w:rFonts w:ascii="Times New Roman" w:eastAsia="標楷體-繁" w:hAnsi="Times New Roman" w:cs="Times New Roman"/>
          <w:lang w:eastAsia="zh-TW"/>
        </w:rPr>
        <w:t>程式碼撰寫、效率前緣繪圖調整、數字解讀與文件撰寫。</w:t>
      </w:r>
    </w:p>
    <w:p w14:paraId="69659AF3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p w14:paraId="79F651C3" w14:textId="77777777" w:rsidR="00AF3B7E" w:rsidRPr="00DD68FD" w:rsidRDefault="00000000">
      <w:pPr>
        <w:pStyle w:val="21"/>
        <w:rPr>
          <w:rFonts w:ascii="Times New Roman" w:eastAsia="標楷體-繁" w:hAnsi="Times New Roman" w:cs="Times New Roman"/>
        </w:rPr>
      </w:pPr>
      <w:r w:rsidRPr="00DD68FD">
        <w:rPr>
          <w:rFonts w:ascii="Times New Roman" w:eastAsia="標楷體-繁" w:hAnsi="Times New Roman" w:cs="Times New Roman"/>
        </w:rPr>
        <w:t>Prompt 1</w:t>
      </w:r>
      <w:r w:rsidRPr="00DD68FD">
        <w:rPr>
          <w:rFonts w:ascii="Times New Roman" w:eastAsia="標楷體-繁" w:hAnsi="Times New Roman" w:cs="Times New Roman"/>
        </w:rPr>
        <w:t>：標的選取與資料抓取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3B7E" w:rsidRPr="00DD68FD" w14:paraId="560034F4" w14:textId="77777777">
        <w:tc>
          <w:tcPr>
            <w:tcW w:w="4320" w:type="dxa"/>
          </w:tcPr>
          <w:p w14:paraId="79AB9ED9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47F9D228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決定共同三家與個人第四家標的，並用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yfinance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抓取月資料</w:t>
            </w:r>
          </w:p>
        </w:tc>
      </w:tr>
      <w:tr w:rsidR="00AF3B7E" w:rsidRPr="00DD68FD" w14:paraId="1942D1BF" w14:textId="77777777">
        <w:tc>
          <w:tcPr>
            <w:tcW w:w="4320" w:type="dxa"/>
          </w:tcPr>
          <w:p w14:paraId="60FC481C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49674159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我想要選數據最完整不會有錯誤，可以最容易讓效率前緣改善效果比較明顯的</w:t>
            </w:r>
          </w:p>
        </w:tc>
      </w:tr>
      <w:tr w:rsidR="00AF3B7E" w:rsidRPr="00DD68FD" w14:paraId="7938B9D3" w14:textId="77777777">
        <w:tc>
          <w:tcPr>
            <w:tcW w:w="4320" w:type="dxa"/>
          </w:tcPr>
          <w:p w14:paraId="33753AC5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335C5BC1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進一步詢問為何選彼此相關性中等的三家，理解分散效果的邏輯後確認選用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2330.TW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2881.TW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1216.TW + 2412.TW</w:t>
            </w:r>
          </w:p>
        </w:tc>
      </w:tr>
      <w:tr w:rsidR="00AF3B7E" w:rsidRPr="00DD68FD" w14:paraId="65DA9AF6" w14:textId="77777777">
        <w:tc>
          <w:tcPr>
            <w:tcW w:w="4320" w:type="dxa"/>
          </w:tcPr>
          <w:p w14:paraId="103DD522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2F262809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</w:rPr>
              <w:t>成功用</w:t>
            </w:r>
            <w:r w:rsidRPr="00DD68FD">
              <w:rPr>
                <w:rFonts w:ascii="Times New Roman" w:eastAsia="標楷體-繁" w:hAnsi="Times New Roman" w:cs="Times New Roman"/>
              </w:rPr>
              <w:t xml:space="preserve"> yfinance </w:t>
            </w:r>
            <w:r w:rsidRPr="00DD68FD">
              <w:rPr>
                <w:rFonts w:ascii="Times New Roman" w:eastAsia="標楷體-繁" w:hAnsi="Times New Roman" w:cs="Times New Roman"/>
              </w:rPr>
              <w:t>抓取</w:t>
            </w:r>
            <w:r w:rsidRPr="00DD68FD">
              <w:rPr>
                <w:rFonts w:ascii="Times New Roman" w:eastAsia="標楷體-繁" w:hAnsi="Times New Roman" w:cs="Times New Roman"/>
              </w:rPr>
              <w:t xml:space="preserve"> 6 </w:t>
            </w:r>
            <w:r w:rsidRPr="00DD68FD">
              <w:rPr>
                <w:rFonts w:ascii="Times New Roman" w:eastAsia="標楷體-繁" w:hAnsi="Times New Roman" w:cs="Times New Roman"/>
              </w:rPr>
              <w:t>支標的</w:t>
            </w:r>
            <w:r w:rsidRPr="00DD68FD">
              <w:rPr>
                <w:rFonts w:ascii="Times New Roman" w:eastAsia="標楷體-繁" w:hAnsi="Times New Roman" w:cs="Times New Roman"/>
              </w:rPr>
              <w:t xml:space="preserve"> 2020-2024 </w:t>
            </w:r>
            <w:r w:rsidRPr="00DD68FD">
              <w:rPr>
                <w:rFonts w:ascii="Times New Roman" w:eastAsia="標楷體-繁" w:hAnsi="Times New Roman" w:cs="Times New Roman"/>
              </w:rPr>
              <w:t>月資料，共</w:t>
            </w:r>
            <w:r w:rsidRPr="00DD68FD">
              <w:rPr>
                <w:rFonts w:ascii="Times New Roman" w:eastAsia="標楷體-繁" w:hAnsi="Times New Roman" w:cs="Times New Roman"/>
              </w:rPr>
              <w:t xml:space="preserve"> 60 </w:t>
            </w:r>
            <w:r w:rsidRPr="00DD68FD">
              <w:rPr>
                <w:rFonts w:ascii="Times New Roman" w:eastAsia="標楷體-繁" w:hAnsi="Times New Roman" w:cs="Times New Roman"/>
              </w:rPr>
              <w:t>筆，資料完整無缺值</w:t>
            </w:r>
          </w:p>
        </w:tc>
      </w:tr>
      <w:tr w:rsidR="00AF3B7E" w:rsidRPr="00DD68FD" w14:paraId="36D25C29" w14:textId="77777777">
        <w:tc>
          <w:tcPr>
            <w:tcW w:w="4320" w:type="dxa"/>
          </w:tcPr>
          <w:p w14:paraId="0E77CA54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2499AEC4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了解到標的選取的邏輯不只是「資料完整」，相關性結構才是影響效率前緣改善幅度的關鍵因素</w:t>
            </w:r>
          </w:p>
        </w:tc>
      </w:tr>
    </w:tbl>
    <w:p w14:paraId="3F266B42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p w14:paraId="3FED9F10" w14:textId="77777777" w:rsidR="00AF3B7E" w:rsidRPr="00DD68FD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DD68FD">
        <w:rPr>
          <w:rFonts w:ascii="Times New Roman" w:eastAsia="標楷體-繁" w:hAnsi="Times New Roman" w:cs="Times New Roman"/>
          <w:lang w:eastAsia="zh-TW"/>
        </w:rPr>
        <w:t>Prompt 2</w:t>
      </w:r>
      <w:r w:rsidRPr="00DD68FD">
        <w:rPr>
          <w:rFonts w:ascii="Times New Roman" w:eastAsia="標楷體-繁" w:hAnsi="Times New Roman" w:cs="Times New Roman"/>
          <w:lang w:eastAsia="zh-TW"/>
        </w:rPr>
        <w:t>：效率前緣圖繪製與修正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3B7E" w:rsidRPr="00DD68FD" w14:paraId="2788F9C4" w14:textId="77777777">
        <w:tc>
          <w:tcPr>
            <w:tcW w:w="4320" w:type="dxa"/>
          </w:tcPr>
          <w:p w14:paraId="19FC0BB8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755A62B0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繪製三家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vs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四家效率前緣比較圖，並確認圖形合理性</w:t>
            </w:r>
          </w:p>
        </w:tc>
      </w:tr>
      <w:tr w:rsidR="00AF3B7E" w:rsidRPr="00DD68FD" w14:paraId="6A74AD4A" w14:textId="77777777">
        <w:tc>
          <w:tcPr>
            <w:tcW w:w="4320" w:type="dxa"/>
          </w:tcPr>
          <w:p w14:paraId="4CE2A965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2E8975B0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請幫我畫效率前緣圖，要跟老師示範的一樣</w:t>
            </w:r>
          </w:p>
        </w:tc>
      </w:tr>
      <w:tr w:rsidR="00AF3B7E" w:rsidRPr="00DD68FD" w14:paraId="10BCF4FE" w14:textId="77777777">
        <w:tc>
          <w:tcPr>
            <w:tcW w:w="4320" w:type="dxa"/>
          </w:tcPr>
          <w:p w14:paraId="1928CD3F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4D56A9CD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多次調整：修正中文亂碼、處理鋸齒狀曲線、調整只取上緣或保留完整弧形、統一座標軸範圍</w:t>
            </w:r>
          </w:p>
        </w:tc>
      </w:tr>
      <w:tr w:rsidR="00AF3B7E" w:rsidRPr="00DD68FD" w14:paraId="7BC6D9E0" w14:textId="77777777">
        <w:tc>
          <w:tcPr>
            <w:tcW w:w="4320" w:type="dxa"/>
          </w:tcPr>
          <w:p w14:paraId="3C0F6DBE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36F1F814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最終產出效率前緣比較圖，藍虛線（三家基準）與彩色實線（四家）清楚比較，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lastRenderedPageBreak/>
              <w:t>MVP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點標示正確</w:t>
            </w:r>
          </w:p>
        </w:tc>
      </w:tr>
      <w:tr w:rsidR="00AF3B7E" w:rsidRPr="00DD68FD" w14:paraId="2C44EA45" w14:textId="77777777">
        <w:tc>
          <w:tcPr>
            <w:tcW w:w="4320" w:type="dxa"/>
          </w:tcPr>
          <w:p w14:paraId="16A15293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lastRenderedPageBreak/>
              <w:t>反思</w:t>
            </w:r>
          </w:p>
        </w:tc>
        <w:tc>
          <w:tcPr>
            <w:tcW w:w="4320" w:type="dxa"/>
          </w:tcPr>
          <w:p w14:paraId="45E98FF8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效率前緣的「有效前緣」只有上半段，下半段是無效組合。不允許放空的條件會讓曲線形狀與理論雙曲線有差異，這是合理的</w:t>
            </w:r>
          </w:p>
        </w:tc>
      </w:tr>
    </w:tbl>
    <w:p w14:paraId="6ADC365A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p w14:paraId="1D1DFA02" w14:textId="77777777" w:rsidR="00AF3B7E" w:rsidRPr="00DD68FD" w:rsidRDefault="00000000">
      <w:pPr>
        <w:pStyle w:val="21"/>
        <w:rPr>
          <w:rFonts w:ascii="Times New Roman" w:eastAsia="標楷體-繁" w:hAnsi="Times New Roman" w:cs="Times New Roman"/>
        </w:rPr>
      </w:pPr>
      <w:r w:rsidRPr="00DD68FD">
        <w:rPr>
          <w:rFonts w:ascii="Times New Roman" w:eastAsia="標楷體-繁" w:hAnsi="Times New Roman" w:cs="Times New Roman"/>
        </w:rPr>
        <w:t>Prompt 3</w:t>
      </w:r>
      <w:r w:rsidRPr="00DD68FD">
        <w:rPr>
          <w:rFonts w:ascii="Times New Roman" w:eastAsia="標楷體-繁" w:hAnsi="Times New Roman" w:cs="Times New Roman"/>
        </w:rPr>
        <w:t>：</w:t>
      </w:r>
      <w:r w:rsidRPr="00DD68FD">
        <w:rPr>
          <w:rFonts w:ascii="Times New Roman" w:eastAsia="標楷體-繁" w:hAnsi="Times New Roman" w:cs="Times New Roman"/>
        </w:rPr>
        <w:t xml:space="preserve">MVP </w:t>
      </w:r>
      <w:r w:rsidRPr="00DD68FD">
        <w:rPr>
          <w:rFonts w:ascii="Times New Roman" w:eastAsia="標楷體-繁" w:hAnsi="Times New Roman" w:cs="Times New Roman"/>
        </w:rPr>
        <w:t>數字計算與解讀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3B7E" w:rsidRPr="00DD68FD" w14:paraId="387BE914" w14:textId="77777777">
        <w:tc>
          <w:tcPr>
            <w:tcW w:w="4320" w:type="dxa"/>
          </w:tcPr>
          <w:p w14:paraId="220CD401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612DE375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計算三家與四家最小變異投資組合的報酬率、標準差與權重</w:t>
            </w:r>
          </w:p>
        </w:tc>
      </w:tr>
      <w:tr w:rsidR="00AF3B7E" w:rsidRPr="00DD68FD" w14:paraId="2A8704E7" w14:textId="77777777">
        <w:tc>
          <w:tcPr>
            <w:tcW w:w="4320" w:type="dxa"/>
          </w:tcPr>
          <w:p w14:paraId="04A97B7C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4F30801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幫我計算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MVP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的具體數字</w:t>
            </w:r>
          </w:p>
        </w:tc>
      </w:tr>
      <w:tr w:rsidR="00AF3B7E" w:rsidRPr="00DD68FD" w14:paraId="52406246" w14:textId="77777777">
        <w:tc>
          <w:tcPr>
            <w:tcW w:w="4320" w:type="dxa"/>
          </w:tcPr>
          <w:p w14:paraId="18D3D309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1153ADD4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加入風險下降幅度與報酬變化百分比的計算，方便直接用於報告</w:t>
            </w:r>
          </w:p>
        </w:tc>
      </w:tr>
      <w:tr w:rsidR="00AF3B7E" w:rsidRPr="00DD68FD" w14:paraId="26B9707C" w14:textId="77777777">
        <w:tc>
          <w:tcPr>
            <w:tcW w:w="4320" w:type="dxa"/>
          </w:tcPr>
          <w:p w14:paraId="0B07037B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271D3650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中華電信風險下降幅度最大，廣達能帶來高報酬但風險亦提升，長榮則呈現景氣循環特性</w:t>
            </w:r>
          </w:p>
        </w:tc>
      </w:tr>
      <w:tr w:rsidR="00AF3B7E" w:rsidRPr="00DD68FD" w14:paraId="66EF8026" w14:textId="77777777">
        <w:tc>
          <w:tcPr>
            <w:tcW w:w="4320" w:type="dxa"/>
          </w:tcPr>
          <w:p w14:paraId="331CFB39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79DE79B1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風險下降幅度不是唯一判準，還要考慮報酬犧牲是否合理。中華電信雖然報酬略減，但因為其低相關性特性，在風險管理角度仍是最佳選擇</w:t>
            </w:r>
          </w:p>
        </w:tc>
      </w:tr>
    </w:tbl>
    <w:p w14:paraId="0D140D98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p w14:paraId="555A4740" w14:textId="77777777" w:rsidR="00AF3B7E" w:rsidRPr="00DD68FD" w:rsidRDefault="00000000">
      <w:pPr>
        <w:pStyle w:val="21"/>
        <w:rPr>
          <w:rFonts w:ascii="Times New Roman" w:eastAsia="標楷體-繁" w:hAnsi="Times New Roman" w:cs="Times New Roman"/>
        </w:rPr>
      </w:pPr>
      <w:r w:rsidRPr="00DD68FD">
        <w:rPr>
          <w:rFonts w:ascii="Times New Roman" w:eastAsia="標楷體-繁" w:hAnsi="Times New Roman" w:cs="Times New Roman"/>
        </w:rPr>
        <w:t>Prompt 4</w:t>
      </w:r>
      <w:r w:rsidRPr="00DD68FD">
        <w:rPr>
          <w:rFonts w:ascii="Times New Roman" w:eastAsia="標楷體-繁" w:hAnsi="Times New Roman" w:cs="Times New Roman"/>
        </w:rPr>
        <w:t>：整合比較表製作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3B7E" w:rsidRPr="00DD68FD" w14:paraId="49D71300" w14:textId="77777777">
        <w:tc>
          <w:tcPr>
            <w:tcW w:w="4320" w:type="dxa"/>
          </w:tcPr>
          <w:p w14:paraId="036C4396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6B698318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將三位組員的第四家標的結果整合成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xlsx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表格</w:t>
            </w:r>
          </w:p>
        </w:tc>
      </w:tr>
      <w:tr w:rsidR="00AF3B7E" w:rsidRPr="00DD68FD" w14:paraId="698B06D5" w14:textId="77777777">
        <w:tc>
          <w:tcPr>
            <w:tcW w:w="4320" w:type="dxa"/>
          </w:tcPr>
          <w:p w14:paraId="5B00B466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DD68F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45159F3F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把這些數字做成漂亮的表格存成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xlsx</w:t>
            </w:r>
          </w:p>
        </w:tc>
      </w:tr>
      <w:tr w:rsidR="00AF3B7E" w:rsidRPr="00DD68FD" w14:paraId="617EFD94" w14:textId="77777777">
        <w:tc>
          <w:tcPr>
            <w:tcW w:w="4320" w:type="dxa"/>
          </w:tcPr>
          <w:p w14:paraId="1591F625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1B9C97F9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加入金色標示最佳標的、備註說明、調整欄寬</w:t>
            </w:r>
          </w:p>
        </w:tc>
      </w:tr>
      <w:tr w:rsidR="00AF3B7E" w:rsidRPr="00DD68FD" w14:paraId="13BB7134" w14:textId="77777777">
        <w:tc>
          <w:tcPr>
            <w:tcW w:w="4320" w:type="dxa"/>
          </w:tcPr>
          <w:p w14:paraId="5FD2F39A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3AD836CF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</w:rPr>
              <w:t>產出</w:t>
            </w:r>
            <w:r w:rsidRPr="00DD68FD">
              <w:rPr>
                <w:rFonts w:ascii="Times New Roman" w:eastAsia="標楷體-繁" w:hAnsi="Times New Roman" w:cs="Times New Roman"/>
              </w:rPr>
              <w:t xml:space="preserve"> Compare4thAsset_</w:t>
            </w:r>
            <w:r w:rsidRPr="00DD68FD">
              <w:rPr>
                <w:rFonts w:ascii="Times New Roman" w:eastAsia="標楷體-繁" w:hAnsi="Times New Roman" w:cs="Times New Roman"/>
              </w:rPr>
              <w:t>組別</w:t>
            </w:r>
            <w:r w:rsidRPr="00DD68FD">
              <w:rPr>
                <w:rFonts w:ascii="Times New Roman" w:eastAsia="標楷體-繁" w:hAnsi="Times New Roman" w:cs="Times New Roman"/>
              </w:rPr>
              <w:t>.xlsx</w:t>
            </w:r>
            <w:r w:rsidRPr="00DD68FD">
              <w:rPr>
                <w:rFonts w:ascii="Times New Roman" w:eastAsia="標楷體-繁" w:hAnsi="Times New Roman" w:cs="Times New Roman"/>
              </w:rPr>
              <w:t>，清楚呈現三種第四家標的的風險下降幅度與報酬變化</w:t>
            </w:r>
          </w:p>
        </w:tc>
      </w:tr>
      <w:tr w:rsidR="00AF3B7E" w:rsidRPr="00DD68FD" w14:paraId="30AAFCC2" w14:textId="77777777">
        <w:tc>
          <w:tcPr>
            <w:tcW w:w="4320" w:type="dxa"/>
          </w:tcPr>
          <w:p w14:paraId="18F28EBE" w14:textId="77777777" w:rsidR="00AF3B7E" w:rsidRPr="00DD68FD" w:rsidRDefault="00000000">
            <w:pPr>
              <w:rPr>
                <w:rFonts w:ascii="Times New Roman" w:eastAsia="標楷體-繁" w:hAnsi="Times New Roman" w:cs="Times New Roman"/>
              </w:rPr>
            </w:pPr>
            <w:r w:rsidRPr="00DD68F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2C5AC101" w14:textId="77777777" w:rsidR="00AF3B7E" w:rsidRPr="00DD68F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AI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可以快速生成格式化的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Excel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表格，但判斷哪個標的「較佳」仍需要自己理解金融邏輯，不能完全依賴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 xml:space="preserve"> AI </w:t>
            </w:r>
            <w:r w:rsidRPr="00DD68FD">
              <w:rPr>
                <w:rFonts w:ascii="Times New Roman" w:eastAsia="標楷體-繁" w:hAnsi="Times New Roman" w:cs="Times New Roman"/>
                <w:lang w:eastAsia="zh-TW"/>
              </w:rPr>
              <w:t>的結論</w:t>
            </w:r>
          </w:p>
        </w:tc>
      </w:tr>
    </w:tbl>
    <w:p w14:paraId="2AAF7D90" w14:textId="77777777" w:rsidR="00AF3B7E" w:rsidRPr="00DD68FD" w:rsidRDefault="00AF3B7E">
      <w:pPr>
        <w:rPr>
          <w:rFonts w:ascii="Times New Roman" w:eastAsia="標楷體-繁" w:hAnsi="Times New Roman" w:cs="Times New Roman"/>
          <w:lang w:eastAsia="zh-TW"/>
        </w:rPr>
      </w:pPr>
    </w:p>
    <w:sectPr w:rsidR="00AF3B7E" w:rsidRPr="00DD68FD" w:rsidSect="00DD68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798079">
    <w:abstractNumId w:val="8"/>
  </w:num>
  <w:num w:numId="2" w16cid:durableId="679352316">
    <w:abstractNumId w:val="6"/>
  </w:num>
  <w:num w:numId="3" w16cid:durableId="1317299348">
    <w:abstractNumId w:val="5"/>
  </w:num>
  <w:num w:numId="4" w16cid:durableId="312491810">
    <w:abstractNumId w:val="4"/>
  </w:num>
  <w:num w:numId="5" w16cid:durableId="576942502">
    <w:abstractNumId w:val="7"/>
  </w:num>
  <w:num w:numId="6" w16cid:durableId="561452286">
    <w:abstractNumId w:val="3"/>
  </w:num>
  <w:num w:numId="7" w16cid:durableId="1261256344">
    <w:abstractNumId w:val="2"/>
  </w:num>
  <w:num w:numId="8" w16cid:durableId="597103805">
    <w:abstractNumId w:val="1"/>
  </w:num>
  <w:num w:numId="9" w16cid:durableId="36884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3B7E"/>
    <w:rsid w:val="00B47730"/>
    <w:rsid w:val="00CB0664"/>
    <w:rsid w:val="00DD68FD"/>
    <w:rsid w:val="00DE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903A8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2</cp:revision>
  <dcterms:created xsi:type="dcterms:W3CDTF">2013-12-23T23:15:00Z</dcterms:created>
  <dcterms:modified xsi:type="dcterms:W3CDTF">2026-04-30T13:09:00Z</dcterms:modified>
  <cp:category/>
</cp:coreProperties>
</file>