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D3B7" w14:textId="77777777" w:rsidR="00035332" w:rsidRPr="00035332" w:rsidRDefault="00000000" w:rsidP="00035332">
      <w:r>
        <w:pict w14:anchorId="025BB825">
          <v:rect id="_x0000_i1026" style="width:0;height:1.5pt" o:hralign="center" o:hrstd="t" o:hrnoshade="t" o:hr="t" fillcolor="gray" stroked="f"/>
        </w:pict>
      </w:r>
    </w:p>
    <w:p w14:paraId="4C8CF4D0" w14:textId="3AC8D1E5" w:rsidR="00035332" w:rsidRPr="00035332" w:rsidRDefault="00035332" w:rsidP="00035332">
      <w:pPr>
        <w:rPr>
          <w:b/>
          <w:bCs/>
        </w:rPr>
      </w:pPr>
      <w:r w:rsidRPr="00035332">
        <w:rPr>
          <w:b/>
          <w:bCs/>
        </w:rPr>
        <w:t>【</w:t>
      </w:r>
      <w:r>
        <w:rPr>
          <w:rFonts w:hint="eastAsia"/>
          <w:b/>
          <w:bCs/>
        </w:rPr>
        <w:t>金融資料探勘</w:t>
      </w:r>
      <w:r w:rsidRPr="00035332">
        <w:rPr>
          <w:b/>
          <w:bCs/>
        </w:rPr>
        <w:t>】</w:t>
      </w:r>
      <w:r w:rsidRPr="00035332">
        <w:rPr>
          <w:b/>
          <w:bCs/>
        </w:rPr>
        <w:t>AI Prompt</w:t>
      </w:r>
      <w:r w:rsidRPr="00035332">
        <w:rPr>
          <w:b/>
          <w:bCs/>
        </w:rPr>
        <w:t>實作與優化紀錄表</w:t>
      </w:r>
    </w:p>
    <w:p w14:paraId="5698A79A" w14:textId="4529109D" w:rsidR="00035332" w:rsidRPr="00035332" w:rsidRDefault="00035332" w:rsidP="00035332">
      <w:r w:rsidRPr="00035332">
        <w:rPr>
          <w:b/>
          <w:bCs/>
        </w:rPr>
        <w:t>學生姓名：</w:t>
      </w:r>
      <w:r w:rsidR="00FD04F0">
        <w:rPr>
          <w:rFonts w:hint="eastAsia"/>
        </w:rPr>
        <w:t>陳俊佐</w:t>
      </w:r>
    </w:p>
    <w:p w14:paraId="3962A932" w14:textId="536F2961" w:rsidR="00035332" w:rsidRPr="00035332" w:rsidRDefault="00035332" w:rsidP="00035332">
      <w:r w:rsidRPr="00035332">
        <w:rPr>
          <w:b/>
          <w:bCs/>
        </w:rPr>
        <w:t>學號：</w:t>
      </w:r>
      <w:r w:rsidR="00FD04F0">
        <w:rPr>
          <w:rFonts w:hint="eastAsia"/>
        </w:rPr>
        <w:t>411136028</w:t>
      </w:r>
    </w:p>
    <w:p w14:paraId="1901AC5F" w14:textId="79D12257" w:rsidR="00035332" w:rsidRPr="00035332" w:rsidRDefault="00035332" w:rsidP="00035332">
      <w:r w:rsidRPr="00035332">
        <w:rPr>
          <w:b/>
          <w:bCs/>
        </w:rPr>
        <w:t>分析日期：</w:t>
      </w:r>
      <w:r w:rsidRPr="00035332">
        <w:t>202</w:t>
      </w:r>
      <w:r w:rsidR="000E6F18">
        <w:rPr>
          <w:rFonts w:hint="eastAsia"/>
        </w:rPr>
        <w:t>6</w:t>
      </w:r>
      <w:r w:rsidRPr="00035332">
        <w:t xml:space="preserve"> / 0</w:t>
      </w:r>
      <w:r w:rsidR="00FD04F0">
        <w:rPr>
          <w:rFonts w:hint="eastAsia"/>
        </w:rPr>
        <w:t>4</w:t>
      </w:r>
      <w:r w:rsidRPr="00035332">
        <w:t xml:space="preserve"> / </w:t>
      </w:r>
      <w:r w:rsidR="00E776B4">
        <w:rPr>
          <w:rFonts w:hint="eastAsia"/>
        </w:rPr>
        <w:t>30</w:t>
      </w:r>
    </w:p>
    <w:p w14:paraId="703E7DBE" w14:textId="77777777" w:rsidR="00035332" w:rsidRPr="00035332" w:rsidRDefault="00000000" w:rsidP="00035332">
      <w:r>
        <w:pict w14:anchorId="13B41EB6">
          <v:rect id="_x0000_i1027" style="width:0;height:1.5pt" o:hralign="center" o:hrstd="t" o:hrnoshade="t" o:hr="t" fillcolor="gray" stroked="f"/>
        </w:pict>
      </w:r>
    </w:p>
    <w:p w14:paraId="286ADBEF" w14:textId="77777777" w:rsidR="00035332" w:rsidRPr="00035332" w:rsidRDefault="00035332" w:rsidP="00035332">
      <w:pPr>
        <w:rPr>
          <w:b/>
          <w:bCs/>
        </w:rPr>
      </w:pPr>
      <w:r w:rsidRPr="00035332">
        <w:rPr>
          <w:b/>
          <w:bCs/>
        </w:rPr>
        <w:t>一、</w:t>
      </w:r>
      <w:r w:rsidRPr="00035332">
        <w:rPr>
          <w:b/>
          <w:bCs/>
        </w:rPr>
        <w:t xml:space="preserve"> </w:t>
      </w:r>
      <w:r w:rsidRPr="00035332">
        <w:rPr>
          <w:b/>
          <w:bCs/>
        </w:rPr>
        <w:t>任務目標</w:t>
      </w:r>
      <w:r w:rsidRPr="00035332">
        <w:rPr>
          <w:b/>
          <w:bCs/>
        </w:rPr>
        <w:t xml:space="preserve"> (The Task)</w:t>
      </w:r>
    </w:p>
    <w:p w14:paraId="36F31F78" w14:textId="4155B341" w:rsidR="00035332" w:rsidRPr="00035332" w:rsidRDefault="00E776B4" w:rsidP="00035332">
      <w:r w:rsidRPr="00E776B4">
        <w:t>以臺指選擇權（</w:t>
      </w:r>
      <w:r w:rsidRPr="00E776B4">
        <w:t>TXO</w:t>
      </w:r>
      <w:r w:rsidRPr="00E776B4">
        <w:t>）逐筆交易資料為基礎，分析市場中看漲投資人與看跌投資人對未來波動之預期。選擇權價格隱含投資人對未來不確定性的看法，而隱含波動率（</w:t>
      </w:r>
      <w:r w:rsidRPr="00E776B4">
        <w:t>Implied Volatility, IV</w:t>
      </w:r>
      <w:r w:rsidRPr="00E776B4">
        <w:t>）可視為市場風險預期的重要指標。</w:t>
      </w:r>
    </w:p>
    <w:p w14:paraId="280B0F98" w14:textId="77777777" w:rsidR="00035332" w:rsidRPr="00035332" w:rsidRDefault="00035332" w:rsidP="00035332">
      <w:pPr>
        <w:rPr>
          <w:b/>
          <w:bCs/>
        </w:rPr>
      </w:pPr>
      <w:r w:rsidRPr="00035332">
        <w:rPr>
          <w:b/>
          <w:bCs/>
        </w:rPr>
        <w:t>二、</w:t>
      </w:r>
      <w:r w:rsidRPr="00035332">
        <w:rPr>
          <w:b/>
          <w:bCs/>
        </w:rPr>
        <w:t xml:space="preserve"> Prompt </w:t>
      </w:r>
      <w:r w:rsidRPr="00035332">
        <w:rPr>
          <w:b/>
          <w:bCs/>
        </w:rPr>
        <w:t>迭代歷程</w:t>
      </w:r>
      <w:r w:rsidRPr="00035332">
        <w:rPr>
          <w:b/>
          <w:bCs/>
        </w:rPr>
        <w:t xml:space="preserve"> (The Iteration Process)</w:t>
      </w:r>
    </w:p>
    <w:p w14:paraId="4B61FB42" w14:textId="77777777" w:rsidR="00035332" w:rsidRPr="00035332" w:rsidRDefault="00035332" w:rsidP="00035332">
      <w:pPr>
        <w:rPr>
          <w:b/>
          <w:bCs/>
        </w:rPr>
      </w:pPr>
      <w:r w:rsidRPr="00035332">
        <w:rPr>
          <w:b/>
          <w:bCs/>
        </w:rPr>
        <w:t xml:space="preserve">1. </w:t>
      </w:r>
      <w:r w:rsidRPr="00035332">
        <w:rPr>
          <w:b/>
          <w:bCs/>
        </w:rPr>
        <w:t>原始指令</w:t>
      </w:r>
      <w:r w:rsidRPr="00035332">
        <w:rPr>
          <w:b/>
          <w:bCs/>
        </w:rPr>
        <w:t xml:space="preserve"> (Initial Prompt)</w:t>
      </w:r>
    </w:p>
    <w:p w14:paraId="7E782DA5" w14:textId="6E0EB156" w:rsidR="00712A29" w:rsidRDefault="00035332" w:rsidP="00712A29">
      <w:r w:rsidRPr="00035332">
        <w:rPr>
          <w:b/>
          <w:bCs/>
        </w:rPr>
        <w:t>指令內容：</w:t>
      </w:r>
      <w:r w:rsidR="001B7D01" w:rsidRPr="001B7D01">
        <w:rPr>
          <w:rFonts w:hint="eastAsia"/>
        </w:rPr>
        <w:t>幫我</w:t>
      </w:r>
      <w:r w:rsidR="00350BD2" w:rsidRPr="001B7D01">
        <w:t>計算期權隱含波動率</w:t>
      </w:r>
    </w:p>
    <w:p w14:paraId="383BCFC1" w14:textId="0EF0EACF" w:rsidR="000E0275" w:rsidRDefault="00350BD2" w:rsidP="000E0275">
      <w:pPr>
        <w:ind w:left="720"/>
      </w:pPr>
      <w:r>
        <w:rPr>
          <w:rFonts w:hint="eastAsia"/>
          <w:b/>
          <w:bCs/>
        </w:rPr>
        <w:t>運算效率問題</w:t>
      </w:r>
      <w:r w:rsidR="000E0275" w:rsidRPr="000E0275">
        <w:t>：</w:t>
      </w:r>
      <w:r>
        <w:rPr>
          <w:rFonts w:hint="eastAsia"/>
        </w:rPr>
        <w:t>資料過多，程式跑了許久也跑不出結果</w:t>
      </w:r>
      <w:r w:rsidR="000E0275" w:rsidRPr="000E0275">
        <w:t>。</w:t>
      </w:r>
    </w:p>
    <w:p w14:paraId="7259D270" w14:textId="4AA294C8" w:rsidR="001B7D01" w:rsidRPr="001B7D01" w:rsidRDefault="001B7D01" w:rsidP="000E0275">
      <w:pPr>
        <w:ind w:left="720"/>
      </w:pPr>
      <w:r>
        <w:rPr>
          <w:rFonts w:hint="eastAsia"/>
          <w:b/>
          <w:bCs/>
        </w:rPr>
        <w:t>資料未篩選</w:t>
      </w:r>
      <w:r w:rsidRPr="001B7D01">
        <w:rPr>
          <w:rFonts w:hint="eastAsia"/>
        </w:rPr>
        <w:t>：</w:t>
      </w:r>
      <w:r w:rsidRPr="001B7D01">
        <w:t>原始資料包含非</w:t>
      </w:r>
      <w:r w:rsidRPr="001B7D01">
        <w:t>TXO</w:t>
      </w:r>
      <w:r w:rsidRPr="001B7D01">
        <w:t>商品（如電子權、金融權）</w:t>
      </w:r>
      <w:r w:rsidRPr="001B7D01">
        <w:rPr>
          <w:rFonts w:hint="eastAsia"/>
        </w:rPr>
        <w:t>。</w:t>
      </w:r>
      <w:r>
        <w:rPr>
          <w:rFonts w:hint="eastAsia"/>
        </w:rPr>
        <w:t>而</w:t>
      </w:r>
      <w:r w:rsidRPr="001B7D01">
        <w:rPr>
          <w:rFonts w:hint="eastAsia"/>
        </w:rPr>
        <w:t>結果包含過多</w:t>
      </w:r>
      <w:r w:rsidRPr="001B7D01">
        <w:t>極端值且未處理</w:t>
      </w:r>
      <w:r w:rsidRPr="001B7D01">
        <w:t>Maturity=0</w:t>
      </w:r>
      <w:r w:rsidRPr="001B7D01">
        <w:t>的問題</w:t>
      </w:r>
    </w:p>
    <w:p w14:paraId="6774A4C6" w14:textId="77777777" w:rsidR="00035332" w:rsidRPr="00035332" w:rsidRDefault="00035332" w:rsidP="00035332">
      <w:pPr>
        <w:rPr>
          <w:b/>
          <w:bCs/>
        </w:rPr>
      </w:pPr>
      <w:r w:rsidRPr="00035332">
        <w:rPr>
          <w:b/>
          <w:bCs/>
        </w:rPr>
        <w:t xml:space="preserve">2. </w:t>
      </w:r>
      <w:r w:rsidRPr="00035332">
        <w:rPr>
          <w:b/>
          <w:bCs/>
        </w:rPr>
        <w:t>優化過程</w:t>
      </w:r>
      <w:r w:rsidRPr="00035332">
        <w:rPr>
          <w:b/>
          <w:bCs/>
        </w:rPr>
        <w:t xml:space="preserve"> (Adjustment)</w:t>
      </w:r>
    </w:p>
    <w:p w14:paraId="5B91CA83" w14:textId="12126F50" w:rsidR="000E0275" w:rsidRPr="000E0275" w:rsidRDefault="000E0275" w:rsidP="001B7D01">
      <w:pPr>
        <w:ind w:left="720"/>
      </w:pPr>
      <w:r w:rsidRPr="000E0275">
        <w:rPr>
          <w:b/>
          <w:bCs/>
        </w:rPr>
        <w:t>資料過濾</w:t>
      </w:r>
      <w:r w:rsidRPr="000E0275">
        <w:t>：在指令中要求程式僅保留「商品名稱為</w:t>
      </w:r>
      <w:r w:rsidRPr="000E0275">
        <w:t xml:space="preserve"> TXO</w:t>
      </w:r>
      <w:r w:rsidRPr="000E0275">
        <w:t>」的資料</w:t>
      </w:r>
      <w:r>
        <w:rPr>
          <w:rFonts w:hint="eastAsia"/>
        </w:rPr>
        <w:t>。</w:t>
      </w:r>
      <w:r w:rsidR="001B7D01" w:rsidRPr="000E0275">
        <w:t>修正計算公式確保</w:t>
      </w:r>
      <w:r w:rsidR="001B7D01" w:rsidRPr="000E0275">
        <w:t>Maturity</w:t>
      </w:r>
      <m:oMath>
        <m:r>
          <w:rPr>
            <w:rFonts w:ascii="Cambria Math" w:hAnsi="Cambria Math"/>
          </w:rPr>
          <m:t>≥</m:t>
        </m:r>
      </m:oMath>
      <w:r w:rsidR="001B7D01" w:rsidRPr="000E0275">
        <w:t>1</w:t>
      </w:r>
      <w:r w:rsidR="001B7D01">
        <w:rPr>
          <w:rFonts w:hint="eastAsia"/>
        </w:rPr>
        <w:t>，並規定成交量</w:t>
      </w:r>
      <m:oMath>
        <m:r>
          <w:rPr>
            <w:rFonts w:ascii="Cambria Math" w:hAnsi="Cambria Math"/>
          </w:rPr>
          <m:t>≥</m:t>
        </m:r>
      </m:oMath>
      <w:r w:rsidR="001B7D01">
        <w:rPr>
          <w:rFonts w:hint="eastAsia"/>
        </w:rPr>
        <w:t>30</w:t>
      </w:r>
      <w:r w:rsidR="001B7D01">
        <w:rPr>
          <w:rFonts w:hint="eastAsia"/>
        </w:rPr>
        <w:t>再納入計算</w:t>
      </w:r>
    </w:p>
    <w:p w14:paraId="052A5D9F" w14:textId="778A91EE" w:rsidR="000E0275" w:rsidRPr="000E0275" w:rsidRDefault="000E0275" w:rsidP="001B7D01">
      <w:pPr>
        <w:ind w:left="720"/>
      </w:pPr>
      <w:r w:rsidRPr="000E0275">
        <w:rPr>
          <w:b/>
          <w:bCs/>
        </w:rPr>
        <w:t>校正格式</w:t>
      </w:r>
      <w:r w:rsidRPr="000E0275">
        <w:t>：</w:t>
      </w:r>
      <w:r w:rsidR="00350BD2">
        <w:rPr>
          <w:rFonts w:hint="eastAsia"/>
        </w:rPr>
        <w:t>寫程式統一</w:t>
      </w:r>
      <w:r w:rsidR="00350BD2">
        <w:rPr>
          <w:rFonts w:hint="eastAsia"/>
        </w:rPr>
        <w:t>2023</w:t>
      </w:r>
      <w:r w:rsidR="001B7D01">
        <w:rPr>
          <w:rFonts w:hint="eastAsia"/>
        </w:rPr>
        <w:t>年</w:t>
      </w:r>
      <w:r w:rsidR="00350BD2">
        <w:rPr>
          <w:rFonts w:hint="eastAsia"/>
        </w:rPr>
        <w:t>索引檔的名稱</w:t>
      </w:r>
    </w:p>
    <w:p w14:paraId="2E67E997" w14:textId="465087AD" w:rsidR="00035332" w:rsidRPr="00035332" w:rsidRDefault="00D81D38" w:rsidP="000E0275">
      <w:pPr>
        <w:rPr>
          <w:b/>
          <w:bCs/>
        </w:rPr>
      </w:pPr>
      <w:r>
        <w:rPr>
          <w:rFonts w:hint="eastAsia"/>
          <w:b/>
          <w:bCs/>
        </w:rPr>
        <w:t>三</w:t>
      </w:r>
      <w:r w:rsidR="00035332" w:rsidRPr="00035332">
        <w:rPr>
          <w:b/>
          <w:bCs/>
        </w:rPr>
        <w:t xml:space="preserve">. </w:t>
      </w:r>
      <w:r w:rsidR="00035332" w:rsidRPr="00035332">
        <w:rPr>
          <w:b/>
          <w:bCs/>
        </w:rPr>
        <w:t>最佳指令</w:t>
      </w:r>
      <w:r w:rsidR="00035332" w:rsidRPr="00035332">
        <w:rPr>
          <w:b/>
          <w:bCs/>
        </w:rPr>
        <w:t xml:space="preserve"> (The Master Prompt)</w:t>
      </w:r>
    </w:p>
    <w:p w14:paraId="11BE590B" w14:textId="57C62466" w:rsidR="005F76E3" w:rsidRPr="005F76E3" w:rsidRDefault="005F76E3" w:rsidP="005F76E3">
      <w:r w:rsidRPr="005F76E3">
        <w:t>你是一位專業的金融資料工程師。請協助我</w:t>
      </w:r>
      <w:r w:rsidR="00712A29" w:rsidRPr="00EC24C0">
        <w:t>運用</w:t>
      </w:r>
      <w:r w:rsidR="00712A29">
        <w:rPr>
          <w:rFonts w:hint="eastAsia"/>
        </w:rPr>
        <w:t>2023</w:t>
      </w:r>
      <w:r w:rsidR="00712A29" w:rsidRPr="00EC24C0">
        <w:t>年之臺指選擇權（</w:t>
      </w:r>
      <w:r w:rsidR="00712A29" w:rsidRPr="00EC24C0">
        <w:t>TXO</w:t>
      </w:r>
      <w:r w:rsidR="00712A29" w:rsidRPr="00EC24C0">
        <w:t>）逐筆交易資料，分別分析看漲投資人及看跌投資人每日隱含波動率的平均與樣本標準差，並</w:t>
      </w:r>
      <w:r w:rsidR="00712A29">
        <w:rPr>
          <w:rFonts w:hint="eastAsia"/>
        </w:rPr>
        <w:t>算出</w:t>
      </w:r>
      <w:r w:rsidR="00712A29" w:rsidRPr="00EC24C0">
        <w:t>臺指選擇權買賣權比（</w:t>
      </w:r>
      <w:r w:rsidR="00712A29" w:rsidRPr="00EC24C0">
        <w:t>Put/Call Ratio, PCR</w:t>
      </w:r>
      <w:r w:rsidR="00712A29" w:rsidRPr="00EC24C0">
        <w:t>）</w:t>
      </w:r>
      <w:r w:rsidRPr="005F76E3">
        <w:t>，</w:t>
      </w:r>
      <w:r w:rsidR="00712A29">
        <w:rPr>
          <w:rFonts w:hint="eastAsia"/>
        </w:rPr>
        <w:t>請</w:t>
      </w:r>
      <w:r w:rsidRPr="005F76E3">
        <w:t>執行以</w:t>
      </w:r>
      <w:r w:rsidR="00712A29">
        <w:rPr>
          <w:rFonts w:hint="eastAsia"/>
        </w:rPr>
        <w:t>下步</w:t>
      </w:r>
      <w:r w:rsidRPr="005F76E3">
        <w:t>驟：</w:t>
      </w:r>
    </w:p>
    <w:p w14:paraId="08309DAA" w14:textId="637C0521" w:rsidR="00712A29" w:rsidRDefault="00712A29" w:rsidP="00712A29">
      <w:pPr>
        <w:pStyle w:val="a9"/>
        <w:numPr>
          <w:ilvl w:val="0"/>
          <w:numId w:val="6"/>
        </w:numPr>
      </w:pPr>
      <w:r w:rsidRPr="00F61C52">
        <w:t>使用</w:t>
      </w:r>
      <w:r w:rsidRPr="00F61C52">
        <w:t>Black-Scholes</w:t>
      </w:r>
      <w:r w:rsidRPr="00F61C52">
        <w:t>模型計算</w:t>
      </w:r>
      <w:r>
        <w:rPr>
          <w:rFonts w:hint="eastAsia"/>
        </w:rPr>
        <w:t>put</w:t>
      </w:r>
      <w:r>
        <w:rPr>
          <w:rFonts w:hint="eastAsia"/>
        </w:rPr>
        <w:t>和</w:t>
      </w:r>
      <w:r w:rsidRPr="00F61C52">
        <w:t>Call</w:t>
      </w:r>
      <w:r w:rsidRPr="00F61C52">
        <w:t>選擇權價格並透過</w:t>
      </w:r>
      <w:r w:rsidRPr="00F61C52">
        <w:t>“</w:t>
      </w:r>
      <w:r w:rsidRPr="00F61C52">
        <w:t>二分法</w:t>
      </w:r>
      <w:r w:rsidRPr="00F61C52">
        <w:t>”</w:t>
      </w:r>
      <w:r w:rsidRPr="00F61C52">
        <w:t>反</w:t>
      </w:r>
      <w:r w:rsidRPr="00F61C52">
        <w:lastRenderedPageBreak/>
        <w:t>推</w:t>
      </w:r>
      <w:r w:rsidRPr="00F61C52">
        <w:t>IV</w:t>
      </w:r>
    </w:p>
    <w:p w14:paraId="317EA8F2" w14:textId="77777777" w:rsidR="00712A29" w:rsidRDefault="00712A29" w:rsidP="00712A29">
      <w:pPr>
        <w:pStyle w:val="a9"/>
        <w:numPr>
          <w:ilvl w:val="0"/>
          <w:numId w:val="6"/>
        </w:numPr>
      </w:pPr>
      <w:r w:rsidRPr="00F61C52">
        <w:t>使用</w:t>
      </w:r>
      <w:r w:rsidRPr="00F61C52">
        <w:t>pandas</w:t>
      </w:r>
      <w:r w:rsidRPr="00F61C52">
        <w:t>處理金融交易資料，包含自動測編碼（</w:t>
      </w:r>
      <w:r w:rsidRPr="00F61C52">
        <w:t>utf-8</w:t>
      </w:r>
      <w:r w:rsidRPr="00F61C52">
        <w:t>）與清洗資料</w:t>
      </w:r>
    </w:p>
    <w:p w14:paraId="4EE82D70" w14:textId="28BCA37D" w:rsidR="00712A29" w:rsidRPr="00035332" w:rsidRDefault="00712A29" w:rsidP="00712A29">
      <w:pPr>
        <w:pStyle w:val="a9"/>
        <w:numPr>
          <w:ilvl w:val="0"/>
          <w:numId w:val="6"/>
        </w:numPr>
      </w:pPr>
      <w:r w:rsidRPr="00F61C52">
        <w:t>熟悉</w:t>
      </w:r>
      <w:r w:rsidRPr="00F61C52">
        <w:t>Google Colab</w:t>
      </w:r>
      <w:r w:rsidRPr="00F61C52">
        <w:t>與</w:t>
      </w:r>
      <w:r w:rsidRPr="00F61C52">
        <w:t>Google Drive</w:t>
      </w:r>
      <w:r w:rsidRPr="00F61C52">
        <w:t>的掛載與檔案路徑管理，處理雲端硬碟中的逐筆交易資料。轉寫一個可在</w:t>
      </w:r>
      <w:r w:rsidRPr="00F61C52">
        <w:t>Colab</w:t>
      </w:r>
      <w:r w:rsidRPr="00F61C52">
        <w:t>上執行的</w:t>
      </w:r>
      <w:r w:rsidRPr="00F61C52">
        <w:t>Python</w:t>
      </w:r>
      <w:r w:rsidRPr="00F61C52">
        <w:t>程式</w:t>
      </w:r>
    </w:p>
    <w:p w14:paraId="2064F942" w14:textId="7B66BBA4" w:rsidR="00712A29" w:rsidRDefault="00712A29" w:rsidP="00712A29">
      <w:pPr>
        <w:numPr>
          <w:ilvl w:val="0"/>
          <w:numId w:val="6"/>
        </w:numPr>
      </w:pPr>
      <w:r w:rsidRPr="005F76E3">
        <w:t>最終檔案須包含以下欄位順序：</w:t>
      </w:r>
      <w:r w:rsidRPr="007C6674">
        <w:rPr>
          <w:rFonts w:hint="eastAsia"/>
        </w:rPr>
        <w:t>Date</w:t>
      </w:r>
      <w:r>
        <w:rPr>
          <w:rFonts w:hint="eastAsia"/>
        </w:rPr>
        <w:t>、</w:t>
      </w:r>
      <w:r w:rsidRPr="007C6674">
        <w:rPr>
          <w:rFonts w:hint="eastAsia"/>
        </w:rPr>
        <w:t>Total_Call_Vol</w:t>
      </w:r>
      <w:r>
        <w:rPr>
          <w:rFonts w:hint="eastAsia"/>
        </w:rPr>
        <w:t>、</w:t>
      </w:r>
      <w:r w:rsidRPr="007C6674">
        <w:rPr>
          <w:rFonts w:hint="eastAsia"/>
        </w:rPr>
        <w:t>Call_IV_Count</w:t>
      </w:r>
      <w:r>
        <w:rPr>
          <w:rFonts w:hint="eastAsia"/>
        </w:rPr>
        <w:t>、</w:t>
      </w:r>
      <w:r w:rsidRPr="007C6674">
        <w:rPr>
          <w:rFonts w:hint="eastAsia"/>
        </w:rPr>
        <w:t>Call_IV_Mean</w:t>
      </w:r>
      <w:r>
        <w:rPr>
          <w:rFonts w:hint="eastAsia"/>
        </w:rPr>
        <w:t>、</w:t>
      </w:r>
      <w:r w:rsidRPr="007C6674">
        <w:rPr>
          <w:rFonts w:hint="eastAsia"/>
        </w:rPr>
        <w:t>Call_IV_Std</w:t>
      </w:r>
      <w:r>
        <w:rPr>
          <w:rFonts w:hint="eastAsia"/>
        </w:rPr>
        <w:t>、</w:t>
      </w:r>
      <w:r w:rsidRPr="007C6674">
        <w:rPr>
          <w:rFonts w:hint="eastAsia"/>
        </w:rPr>
        <w:t>Total_Put_Vol</w:t>
      </w:r>
      <w:r>
        <w:rPr>
          <w:rFonts w:hint="eastAsia"/>
        </w:rPr>
        <w:t>、</w:t>
      </w:r>
      <w:r w:rsidRPr="007C6674">
        <w:rPr>
          <w:rFonts w:hint="eastAsia"/>
        </w:rPr>
        <w:t>Put_IV_Count</w:t>
      </w:r>
      <w:r>
        <w:rPr>
          <w:rFonts w:hint="eastAsia"/>
        </w:rPr>
        <w:t>、</w:t>
      </w:r>
      <w:r w:rsidRPr="007C6674">
        <w:rPr>
          <w:rFonts w:hint="eastAsia"/>
        </w:rPr>
        <w:t>Put_IV_Mean</w:t>
      </w:r>
      <w:r>
        <w:rPr>
          <w:rFonts w:hint="eastAsia"/>
        </w:rPr>
        <w:t>、</w:t>
      </w:r>
      <w:r w:rsidRPr="007C6674">
        <w:rPr>
          <w:rFonts w:hint="eastAsia"/>
        </w:rPr>
        <w:t>Put_IV_Std</w:t>
      </w:r>
      <w:r>
        <w:rPr>
          <w:rFonts w:hint="eastAsia"/>
        </w:rPr>
        <w:t>、</w:t>
      </w:r>
      <w:r w:rsidRPr="007C6674">
        <w:rPr>
          <w:rFonts w:hint="eastAsia"/>
        </w:rPr>
        <w:t>PCR</w:t>
      </w:r>
    </w:p>
    <w:p w14:paraId="40DE2271" w14:textId="072E905D" w:rsidR="00035332" w:rsidRDefault="00000000" w:rsidP="00712A29">
      <w:r>
        <w:pict w14:anchorId="40162605">
          <v:rect id="_x0000_i1028" style="width:0;height:1.5pt" o:hralign="center" o:bullet="t" o:hrstd="t" o:hrnoshade="t" o:hr="t" fillcolor="gray" stroked="f"/>
        </w:pict>
      </w:r>
    </w:p>
    <w:p w14:paraId="6D1B899D" w14:textId="77777777" w:rsidR="00D81D38" w:rsidRPr="00035332" w:rsidRDefault="00D81D38" w:rsidP="00D81D38">
      <w:pPr>
        <w:rPr>
          <w:b/>
          <w:bCs/>
        </w:rPr>
      </w:pPr>
      <w:r>
        <w:rPr>
          <w:rFonts w:hint="eastAsia"/>
          <w:b/>
          <w:bCs/>
        </w:rPr>
        <w:t>四</w:t>
      </w:r>
      <w:r w:rsidRPr="00035332">
        <w:rPr>
          <w:b/>
          <w:bCs/>
        </w:rPr>
        <w:t>、</w:t>
      </w:r>
      <w:r w:rsidRPr="00035332">
        <w:rPr>
          <w:b/>
          <w:bCs/>
        </w:rPr>
        <w:t xml:space="preserve"> </w:t>
      </w:r>
      <w:r w:rsidRPr="00035332">
        <w:rPr>
          <w:b/>
          <w:bCs/>
        </w:rPr>
        <w:t>數據分析結果</w:t>
      </w:r>
      <w:r w:rsidRPr="00035332">
        <w:rPr>
          <w:b/>
          <w:bCs/>
        </w:rPr>
        <w:t xml:space="preserve"> (The Analysis)</w:t>
      </w:r>
    </w:p>
    <w:p w14:paraId="7DBB4593" w14:textId="11A2F72C" w:rsidR="00BF69E4" w:rsidRPr="00BF69E4" w:rsidRDefault="00BF69E4" w:rsidP="00BF69E4">
      <w:pPr>
        <w:numPr>
          <w:ilvl w:val="0"/>
          <w:numId w:val="7"/>
        </w:numPr>
      </w:pPr>
      <w:r w:rsidRPr="00BF69E4">
        <w:t>全年度交易日統一轉換為</w:t>
      </w:r>
      <w:r w:rsidRPr="00BF69E4">
        <w:t>YYYY-MM-DD</w:t>
      </w:r>
      <w:r w:rsidRPr="00BF69E4">
        <w:t>格式。</w:t>
      </w:r>
    </w:p>
    <w:p w14:paraId="20FD996F" w14:textId="2206405D" w:rsidR="00BF69E4" w:rsidRPr="00BF69E4" w:rsidRDefault="00BF69E4" w:rsidP="00BF69E4">
      <w:pPr>
        <w:numPr>
          <w:ilvl w:val="0"/>
          <w:numId w:val="8"/>
        </w:numPr>
      </w:pPr>
      <w:r w:rsidRPr="00BF69E4">
        <w:t>前</w:t>
      </w:r>
      <w:r w:rsidRPr="00BF69E4">
        <w:t>10</w:t>
      </w:r>
      <w:r w:rsidRPr="00BF69E4">
        <w:t>筆與末</w:t>
      </w:r>
      <w:r w:rsidRPr="00BF69E4">
        <w:t>10</w:t>
      </w:r>
      <w:r w:rsidRPr="00BF69E4">
        <w:t>筆資料均無缺值與異常。</w:t>
      </w:r>
    </w:p>
    <w:p w14:paraId="51A0F9CB" w14:textId="52DFC74A" w:rsidR="00BF69E4" w:rsidRDefault="00BF69E4" w:rsidP="00BF69E4">
      <w:pPr>
        <w:numPr>
          <w:ilvl w:val="0"/>
          <w:numId w:val="8"/>
        </w:numPr>
      </w:pPr>
      <w:r w:rsidRPr="00BF69E4">
        <w:t>Maturity</w:t>
      </w:r>
      <w:r w:rsidRPr="00BF69E4">
        <w:t>：所有到期天數均大於等於</w:t>
      </w:r>
      <w:r w:rsidRPr="00BF69E4">
        <w:t>1</w:t>
      </w:r>
      <w:r w:rsidRPr="00BF69E4">
        <w:t>天，符合金融模型運算邏輯。</w:t>
      </w:r>
    </w:p>
    <w:p w14:paraId="3631209A" w14:textId="77777777" w:rsidR="00C620B4" w:rsidRDefault="00C620B4" w:rsidP="00C620B4">
      <w:pPr>
        <w:numPr>
          <w:ilvl w:val="0"/>
          <w:numId w:val="8"/>
        </w:numPr>
      </w:pPr>
      <w:r w:rsidRPr="00C620B4">
        <w:t>Put IV</w:t>
      </w:r>
      <w:r w:rsidRPr="00C620B4">
        <w:t>普遍高於</w:t>
      </w:r>
      <w:r w:rsidRPr="00C620B4">
        <w:t>Call IV</w:t>
      </w:r>
      <w:r>
        <w:rPr>
          <w:rFonts w:hint="eastAsia"/>
        </w:rPr>
        <w:t>。</w:t>
      </w:r>
    </w:p>
    <w:p w14:paraId="4068F72E" w14:textId="1374E855" w:rsidR="00C620B4" w:rsidRDefault="00C620B4" w:rsidP="00C620B4">
      <w:pPr>
        <w:numPr>
          <w:ilvl w:val="0"/>
          <w:numId w:val="8"/>
        </w:numPr>
      </w:pPr>
      <w:r w:rsidRPr="00C620B4">
        <w:t>資料中</w:t>
      </w:r>
      <w:r w:rsidRPr="00C620B4">
        <w:t>IV</w:t>
      </w:r>
      <w:r w:rsidRPr="00C620B4">
        <w:t>的最高點出現在</w:t>
      </w:r>
      <w:r w:rsidRPr="00C620B4">
        <w:t xml:space="preserve"> 2023/</w:t>
      </w:r>
      <w:r>
        <w:rPr>
          <w:rFonts w:hint="eastAsia"/>
        </w:rPr>
        <w:t>2</w:t>
      </w:r>
      <w:r w:rsidRPr="00C620B4">
        <w:t>/14</w:t>
      </w:r>
      <w:r w:rsidRPr="00C620B4">
        <w:t>與</w:t>
      </w:r>
      <w:r w:rsidRPr="00C620B4">
        <w:t>2023/</w:t>
      </w:r>
      <w:r>
        <w:rPr>
          <w:rFonts w:hint="eastAsia"/>
        </w:rPr>
        <w:t>3</w:t>
      </w:r>
      <w:r w:rsidRPr="00C620B4">
        <w:t>/14</w:t>
      </w:r>
      <w:r w:rsidRPr="00C620B4">
        <w:t>。</w:t>
      </w:r>
      <w:r>
        <w:rPr>
          <w:rFonts w:hint="eastAsia"/>
        </w:rPr>
        <w:t>分別對應</w:t>
      </w:r>
      <w:r w:rsidRPr="00C620B4">
        <w:t>美國通膨數據</w:t>
      </w:r>
      <w:r>
        <w:rPr>
          <w:rFonts w:hint="eastAsia"/>
        </w:rPr>
        <w:t>的</w:t>
      </w:r>
      <w:r w:rsidRPr="00C620B4">
        <w:t>發布</w:t>
      </w:r>
      <w:r>
        <w:rPr>
          <w:rFonts w:hint="eastAsia"/>
        </w:rPr>
        <w:t>及</w:t>
      </w:r>
      <w:r w:rsidRPr="00C620B4">
        <w:t>矽谷銀行倒閉</w:t>
      </w:r>
    </w:p>
    <w:p w14:paraId="368F14E1" w14:textId="77777777" w:rsidR="00035332" w:rsidRPr="00035332" w:rsidRDefault="00000000" w:rsidP="00035332">
      <w:r>
        <w:pict w14:anchorId="2CBD5394">
          <v:rect id="_x0000_i1029" style="width:0;height:1.5pt" o:hralign="center" o:hrstd="t" o:hrnoshade="t" o:hr="t" fillcolor="gray" stroked="f"/>
        </w:pict>
      </w:r>
    </w:p>
    <w:p w14:paraId="2A20C518" w14:textId="77777777" w:rsidR="00035332" w:rsidRPr="00035332" w:rsidRDefault="00035332" w:rsidP="00035332">
      <w:pPr>
        <w:rPr>
          <w:b/>
          <w:bCs/>
        </w:rPr>
      </w:pPr>
      <w:r w:rsidRPr="00035332">
        <w:rPr>
          <w:b/>
          <w:bCs/>
        </w:rPr>
        <w:t>四、</w:t>
      </w:r>
      <w:r w:rsidRPr="00035332">
        <w:rPr>
          <w:b/>
          <w:bCs/>
        </w:rPr>
        <w:t xml:space="preserve"> </w:t>
      </w:r>
      <w:r w:rsidRPr="00035332">
        <w:rPr>
          <w:b/>
          <w:bCs/>
        </w:rPr>
        <w:t>學習心得與反思</w:t>
      </w:r>
    </w:p>
    <w:p w14:paraId="12B0A78D" w14:textId="1887FAC2" w:rsidR="00BF0484" w:rsidRPr="00BF0484" w:rsidRDefault="00BF0484" w:rsidP="00BF0484">
      <w:pPr>
        <w:pStyle w:val="a9"/>
        <w:numPr>
          <w:ilvl w:val="0"/>
          <w:numId w:val="9"/>
        </w:numPr>
      </w:pPr>
      <w:r w:rsidRPr="00BF0484">
        <w:rPr>
          <w:b/>
          <w:bCs/>
        </w:rPr>
        <w:t xml:space="preserve">AI </w:t>
      </w:r>
      <w:r w:rsidRPr="00BF0484">
        <w:rPr>
          <w:b/>
          <w:bCs/>
        </w:rPr>
        <w:t>工具的優勢：</w:t>
      </w:r>
      <w:r w:rsidRPr="00BF0484">
        <w:t>傳統手動操作需要不斷在交易行情表、結算表與利率公</w:t>
      </w:r>
      <w:r>
        <w:rPr>
          <w:rFonts w:hint="eastAsia"/>
        </w:rPr>
        <w:t>告</w:t>
      </w:r>
      <w:r w:rsidRPr="00BF0484">
        <w:t>之間切換比對，極度耗費眼力與時間。透過</w:t>
      </w:r>
      <w:r w:rsidRPr="00BF0484">
        <w:t>Python</w:t>
      </w:r>
      <w:r w:rsidRPr="00BF0484">
        <w:t>指令，</w:t>
      </w:r>
      <w:r w:rsidRPr="00BF0484">
        <w:t>AI</w:t>
      </w:r>
      <w:r w:rsidRPr="00BF0484">
        <w:t>能在幾秒內完成多表關聯，並精確計算出</w:t>
      </w:r>
      <w:r w:rsidRPr="00BF0484">
        <w:t xml:space="preserve"> Maturity</w:t>
      </w:r>
      <w:r w:rsidRPr="00BF0484">
        <w:t>，讓資料整理從體力活變成腦力活。</w:t>
      </w:r>
    </w:p>
    <w:p w14:paraId="2462F76A" w14:textId="77C6A2F4" w:rsidR="00D65A16" w:rsidRDefault="00BF0484" w:rsidP="003D5195">
      <w:pPr>
        <w:pStyle w:val="a9"/>
        <w:numPr>
          <w:ilvl w:val="0"/>
          <w:numId w:val="9"/>
        </w:numPr>
      </w:pPr>
      <w:r w:rsidRPr="00D65A16">
        <w:rPr>
          <w:b/>
          <w:bCs/>
        </w:rPr>
        <w:t xml:space="preserve">AI </w:t>
      </w:r>
      <w:r w:rsidRPr="00D65A16">
        <w:rPr>
          <w:b/>
          <w:bCs/>
        </w:rPr>
        <w:t>的限制：</w:t>
      </w:r>
      <w:r w:rsidR="00D65A16" w:rsidRPr="00D65A16">
        <w:t>數據品質</w:t>
      </w:r>
      <w:r w:rsidR="00D65A16" w:rsidRPr="00D65A16">
        <w:t>(Data Quality)</w:t>
      </w:r>
      <w:r w:rsidR="00D65A16" w:rsidRPr="00D65A16">
        <w:t>的監控是資料探勘最重要的一環，</w:t>
      </w:r>
      <w:r w:rsidR="00D65A16" w:rsidRPr="00D65A16">
        <w:t xml:space="preserve">AI </w:t>
      </w:r>
      <w:r w:rsidR="00D65A16" w:rsidRPr="00D65A16">
        <w:t>雖然能寫出程式，但邏輯篩選條件（如過濾成交量、到期日定義）仍需由研究者根據財務專業知識設定</w:t>
      </w:r>
    </w:p>
    <w:p w14:paraId="335B9232" w14:textId="53C0BEC2" w:rsidR="00521712" w:rsidRPr="00035332" w:rsidRDefault="00BF0484" w:rsidP="003D5195">
      <w:pPr>
        <w:pStyle w:val="a9"/>
        <w:numPr>
          <w:ilvl w:val="0"/>
          <w:numId w:val="9"/>
        </w:numPr>
      </w:pPr>
      <w:r w:rsidRPr="00D65A16">
        <w:rPr>
          <w:b/>
          <w:bCs/>
        </w:rPr>
        <w:t>給下一個使用者的建議：</w:t>
      </w:r>
      <w:r w:rsidRPr="00BF0484">
        <w:t xml:space="preserve"> </w:t>
      </w:r>
      <w:r w:rsidRPr="00BF0484">
        <w:t>一定要分段驗證</w:t>
      </w:r>
      <w:r w:rsidRPr="00D65A16">
        <w:rPr>
          <w:rFonts w:asciiTheme="minorEastAsia" w:hAnsiTheme="minorEastAsia" w:hint="eastAsia"/>
        </w:rPr>
        <w:t>，</w:t>
      </w:r>
      <w:r w:rsidRPr="00BF0484">
        <w:t>不要一次要求</w:t>
      </w:r>
      <w:r w:rsidRPr="00BF0484">
        <w:t xml:space="preserve"> AI </w:t>
      </w:r>
      <w:r w:rsidRPr="00BF0484">
        <w:t>寫完所有功能，先要求它正確讀取</w:t>
      </w:r>
      <w:r w:rsidRPr="00BF0484">
        <w:t>Date</w:t>
      </w:r>
      <w:r w:rsidRPr="00BF0484">
        <w:t>，再要求它計算</w:t>
      </w:r>
      <w:r w:rsidRPr="00BF0484">
        <w:t>Maturity</w:t>
      </w:r>
      <w:r w:rsidRPr="00BF0484">
        <w:t>，最後才加入</w:t>
      </w:r>
      <w:r w:rsidRPr="00BF0484">
        <w:t>Rf</w:t>
      </w:r>
      <w:r w:rsidRPr="00BF0484">
        <w:t>。在</w:t>
      </w:r>
      <w:r w:rsidRPr="00BF0484">
        <w:t xml:space="preserve"> Prompt</w:t>
      </w:r>
      <w:r w:rsidRPr="00BF0484">
        <w:t>中明確提供範例，讓</w:t>
      </w:r>
      <w:r w:rsidRPr="00BF0484">
        <w:t>AI</w:t>
      </w:r>
      <w:r w:rsidRPr="00BF0484">
        <w:t>有參照標準，比寫一堆長篇大論的指令更有效。</w:t>
      </w:r>
    </w:p>
    <w:sectPr w:rsidR="00521712" w:rsidRPr="00035332">
      <w:pgSz w:w="11906" w:h="16838"/>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DE4F15" w14:textId="77777777" w:rsidR="00502624" w:rsidRDefault="00502624" w:rsidP="00035332">
      <w:pPr>
        <w:spacing w:after="0" w:line="240" w:lineRule="auto"/>
      </w:pPr>
      <w:r>
        <w:separator/>
      </w:r>
    </w:p>
  </w:endnote>
  <w:endnote w:type="continuationSeparator" w:id="0">
    <w:p w14:paraId="4F7F6496" w14:textId="77777777" w:rsidR="00502624" w:rsidRDefault="00502624" w:rsidP="000353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84BAE4" w14:textId="77777777" w:rsidR="00502624" w:rsidRDefault="00502624" w:rsidP="00035332">
      <w:pPr>
        <w:spacing w:after="0" w:line="240" w:lineRule="auto"/>
      </w:pPr>
      <w:r>
        <w:separator/>
      </w:r>
    </w:p>
  </w:footnote>
  <w:footnote w:type="continuationSeparator" w:id="0">
    <w:p w14:paraId="28406312" w14:textId="77777777" w:rsidR="00502624" w:rsidRDefault="00502624" w:rsidP="0003533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w14:anchorId="025BB825" id="_x0000_i1025" style="width:0;height:1.5pt" o:hralign="center" o:bullet="t" o:hrstd="t" o:hrnoshade="t" o:hr="t" fillcolor="gray" stroked="f"/>
    </w:pict>
  </w:numPicBullet>
  <w:abstractNum w:abstractNumId="0" w15:restartNumberingAfterBreak="0">
    <w:nsid w:val="05D9002A"/>
    <w:multiLevelType w:val="multilevel"/>
    <w:tmpl w:val="DA324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3A22CB"/>
    <w:multiLevelType w:val="multilevel"/>
    <w:tmpl w:val="1BF84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554E00"/>
    <w:multiLevelType w:val="multilevel"/>
    <w:tmpl w:val="30F446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7492B68"/>
    <w:multiLevelType w:val="multilevel"/>
    <w:tmpl w:val="C2501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7104F2"/>
    <w:multiLevelType w:val="hybridMultilevel"/>
    <w:tmpl w:val="25F479C2"/>
    <w:lvl w:ilvl="0" w:tplc="866A183A">
      <w:start w:val="1"/>
      <w:numFmt w:val="decimal"/>
      <w:lvlText w:val="%1."/>
      <w:lvlJc w:val="left"/>
      <w:pPr>
        <w:ind w:left="480" w:hanging="480"/>
      </w:pPr>
      <w:rPr>
        <w:b/>
        <w:bCs/>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 w15:restartNumberingAfterBreak="0">
    <w:nsid w:val="3AAC0ECE"/>
    <w:multiLevelType w:val="multilevel"/>
    <w:tmpl w:val="32600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6CA7DD5"/>
    <w:multiLevelType w:val="multilevel"/>
    <w:tmpl w:val="66008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8B64D56"/>
    <w:multiLevelType w:val="multilevel"/>
    <w:tmpl w:val="235CC4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8F6364D"/>
    <w:multiLevelType w:val="multilevel"/>
    <w:tmpl w:val="AC6E74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D061F96"/>
    <w:multiLevelType w:val="multilevel"/>
    <w:tmpl w:val="FE8AA6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07639517">
    <w:abstractNumId w:val="5"/>
  </w:num>
  <w:num w:numId="2" w16cid:durableId="1969235292">
    <w:abstractNumId w:val="0"/>
  </w:num>
  <w:num w:numId="3" w16cid:durableId="143475173">
    <w:abstractNumId w:val="9"/>
  </w:num>
  <w:num w:numId="4" w16cid:durableId="189413152">
    <w:abstractNumId w:val="2"/>
  </w:num>
  <w:num w:numId="5" w16cid:durableId="827406437">
    <w:abstractNumId w:val="8"/>
  </w:num>
  <w:num w:numId="6" w16cid:durableId="341249751">
    <w:abstractNumId w:val="7"/>
  </w:num>
  <w:num w:numId="7" w16cid:durableId="819811891">
    <w:abstractNumId w:val="1"/>
  </w:num>
  <w:num w:numId="8" w16cid:durableId="1471828798">
    <w:abstractNumId w:val="3"/>
  </w:num>
  <w:num w:numId="9" w16cid:durableId="54160909">
    <w:abstractNumId w:val="4"/>
  </w:num>
  <w:num w:numId="10" w16cid:durableId="135765512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8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1712"/>
    <w:rsid w:val="00035332"/>
    <w:rsid w:val="000B09C0"/>
    <w:rsid w:val="000E0275"/>
    <w:rsid w:val="000E6F18"/>
    <w:rsid w:val="001635FF"/>
    <w:rsid w:val="001B7D01"/>
    <w:rsid w:val="00227C91"/>
    <w:rsid w:val="00350BD2"/>
    <w:rsid w:val="004319E6"/>
    <w:rsid w:val="00502624"/>
    <w:rsid w:val="00521712"/>
    <w:rsid w:val="005444E8"/>
    <w:rsid w:val="00586123"/>
    <w:rsid w:val="005F76E3"/>
    <w:rsid w:val="00611D0C"/>
    <w:rsid w:val="006D5709"/>
    <w:rsid w:val="00712A29"/>
    <w:rsid w:val="00785D48"/>
    <w:rsid w:val="007C1958"/>
    <w:rsid w:val="00882BD5"/>
    <w:rsid w:val="0090565C"/>
    <w:rsid w:val="00946624"/>
    <w:rsid w:val="00AA613F"/>
    <w:rsid w:val="00AE1AC5"/>
    <w:rsid w:val="00BF0484"/>
    <w:rsid w:val="00BF69E4"/>
    <w:rsid w:val="00C620B4"/>
    <w:rsid w:val="00CC3BCA"/>
    <w:rsid w:val="00D65A16"/>
    <w:rsid w:val="00D81D38"/>
    <w:rsid w:val="00DE4D72"/>
    <w:rsid w:val="00E776B4"/>
    <w:rsid w:val="00F1570E"/>
    <w:rsid w:val="00FD04F0"/>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B46D1E"/>
  <w15:chartTrackingRefBased/>
  <w15:docId w15:val="{CBDC17E5-910C-4E9F-90E6-E6F5F02D50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521712"/>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521712"/>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521712"/>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semiHidden/>
    <w:unhideWhenUsed/>
    <w:qFormat/>
    <w:rsid w:val="00521712"/>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rsid w:val="00521712"/>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521712"/>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521712"/>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521712"/>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521712"/>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521712"/>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semiHidden/>
    <w:rsid w:val="00521712"/>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semiHidden/>
    <w:rsid w:val="00521712"/>
    <w:rPr>
      <w:rFonts w:eastAsiaTheme="majorEastAsia" w:cstheme="majorBidi"/>
      <w:color w:val="0F4761" w:themeColor="accent1" w:themeShade="BF"/>
      <w:sz w:val="32"/>
      <w:szCs w:val="32"/>
    </w:rPr>
  </w:style>
  <w:style w:type="character" w:customStyle="1" w:styleId="40">
    <w:name w:val="標題 4 字元"/>
    <w:basedOn w:val="a0"/>
    <w:link w:val="4"/>
    <w:uiPriority w:val="9"/>
    <w:semiHidden/>
    <w:rsid w:val="00521712"/>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521712"/>
    <w:rPr>
      <w:rFonts w:eastAsiaTheme="majorEastAsia" w:cstheme="majorBidi"/>
      <w:color w:val="0F4761" w:themeColor="accent1" w:themeShade="BF"/>
    </w:rPr>
  </w:style>
  <w:style w:type="character" w:customStyle="1" w:styleId="60">
    <w:name w:val="標題 6 字元"/>
    <w:basedOn w:val="a0"/>
    <w:link w:val="6"/>
    <w:uiPriority w:val="9"/>
    <w:semiHidden/>
    <w:rsid w:val="00521712"/>
    <w:rPr>
      <w:rFonts w:eastAsiaTheme="majorEastAsia" w:cstheme="majorBidi"/>
      <w:color w:val="595959" w:themeColor="text1" w:themeTint="A6"/>
    </w:rPr>
  </w:style>
  <w:style w:type="character" w:customStyle="1" w:styleId="70">
    <w:name w:val="標題 7 字元"/>
    <w:basedOn w:val="a0"/>
    <w:link w:val="7"/>
    <w:uiPriority w:val="9"/>
    <w:semiHidden/>
    <w:rsid w:val="00521712"/>
    <w:rPr>
      <w:rFonts w:eastAsiaTheme="majorEastAsia" w:cstheme="majorBidi"/>
      <w:color w:val="595959" w:themeColor="text1" w:themeTint="A6"/>
    </w:rPr>
  </w:style>
  <w:style w:type="character" w:customStyle="1" w:styleId="80">
    <w:name w:val="標題 8 字元"/>
    <w:basedOn w:val="a0"/>
    <w:link w:val="8"/>
    <w:uiPriority w:val="9"/>
    <w:semiHidden/>
    <w:rsid w:val="00521712"/>
    <w:rPr>
      <w:rFonts w:eastAsiaTheme="majorEastAsia" w:cstheme="majorBidi"/>
      <w:color w:val="272727" w:themeColor="text1" w:themeTint="D8"/>
    </w:rPr>
  </w:style>
  <w:style w:type="character" w:customStyle="1" w:styleId="90">
    <w:name w:val="標題 9 字元"/>
    <w:basedOn w:val="a0"/>
    <w:link w:val="9"/>
    <w:uiPriority w:val="9"/>
    <w:semiHidden/>
    <w:rsid w:val="00521712"/>
    <w:rPr>
      <w:rFonts w:eastAsiaTheme="majorEastAsia" w:cstheme="majorBidi"/>
      <w:color w:val="272727" w:themeColor="text1" w:themeTint="D8"/>
    </w:rPr>
  </w:style>
  <w:style w:type="paragraph" w:styleId="a3">
    <w:name w:val="Title"/>
    <w:basedOn w:val="a"/>
    <w:next w:val="a"/>
    <w:link w:val="a4"/>
    <w:uiPriority w:val="10"/>
    <w:qFormat/>
    <w:rsid w:val="00521712"/>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52171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21712"/>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52171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521712"/>
    <w:pPr>
      <w:spacing w:before="160"/>
      <w:jc w:val="center"/>
    </w:pPr>
    <w:rPr>
      <w:i/>
      <w:iCs/>
      <w:color w:val="404040" w:themeColor="text1" w:themeTint="BF"/>
    </w:rPr>
  </w:style>
  <w:style w:type="character" w:customStyle="1" w:styleId="a8">
    <w:name w:val="引文 字元"/>
    <w:basedOn w:val="a0"/>
    <w:link w:val="a7"/>
    <w:uiPriority w:val="29"/>
    <w:rsid w:val="00521712"/>
    <w:rPr>
      <w:i/>
      <w:iCs/>
      <w:color w:val="404040" w:themeColor="text1" w:themeTint="BF"/>
    </w:rPr>
  </w:style>
  <w:style w:type="paragraph" w:styleId="a9">
    <w:name w:val="List Paragraph"/>
    <w:basedOn w:val="a"/>
    <w:uiPriority w:val="34"/>
    <w:qFormat/>
    <w:rsid w:val="00521712"/>
    <w:pPr>
      <w:ind w:left="720"/>
      <w:contextualSpacing/>
    </w:pPr>
  </w:style>
  <w:style w:type="character" w:styleId="aa">
    <w:name w:val="Intense Emphasis"/>
    <w:basedOn w:val="a0"/>
    <w:uiPriority w:val="21"/>
    <w:qFormat/>
    <w:rsid w:val="00521712"/>
    <w:rPr>
      <w:i/>
      <w:iCs/>
      <w:color w:val="0F4761" w:themeColor="accent1" w:themeShade="BF"/>
    </w:rPr>
  </w:style>
  <w:style w:type="paragraph" w:styleId="ab">
    <w:name w:val="Intense Quote"/>
    <w:basedOn w:val="a"/>
    <w:next w:val="a"/>
    <w:link w:val="ac"/>
    <w:uiPriority w:val="30"/>
    <w:qFormat/>
    <w:rsid w:val="005217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521712"/>
    <w:rPr>
      <w:i/>
      <w:iCs/>
      <w:color w:val="0F4761" w:themeColor="accent1" w:themeShade="BF"/>
    </w:rPr>
  </w:style>
  <w:style w:type="character" w:styleId="ad">
    <w:name w:val="Intense Reference"/>
    <w:basedOn w:val="a0"/>
    <w:uiPriority w:val="32"/>
    <w:qFormat/>
    <w:rsid w:val="00521712"/>
    <w:rPr>
      <w:b/>
      <w:bCs/>
      <w:smallCaps/>
      <w:color w:val="0F4761" w:themeColor="accent1" w:themeShade="BF"/>
      <w:spacing w:val="5"/>
    </w:rPr>
  </w:style>
  <w:style w:type="paragraph" w:styleId="ae">
    <w:name w:val="header"/>
    <w:basedOn w:val="a"/>
    <w:link w:val="af"/>
    <w:uiPriority w:val="99"/>
    <w:unhideWhenUsed/>
    <w:rsid w:val="00035332"/>
    <w:pPr>
      <w:tabs>
        <w:tab w:val="center" w:pos="4153"/>
        <w:tab w:val="right" w:pos="8306"/>
      </w:tabs>
      <w:snapToGrid w:val="0"/>
    </w:pPr>
    <w:rPr>
      <w:sz w:val="20"/>
      <w:szCs w:val="20"/>
    </w:rPr>
  </w:style>
  <w:style w:type="character" w:customStyle="1" w:styleId="af">
    <w:name w:val="頁首 字元"/>
    <w:basedOn w:val="a0"/>
    <w:link w:val="ae"/>
    <w:uiPriority w:val="99"/>
    <w:rsid w:val="00035332"/>
    <w:rPr>
      <w:sz w:val="20"/>
      <w:szCs w:val="20"/>
    </w:rPr>
  </w:style>
  <w:style w:type="paragraph" w:styleId="af0">
    <w:name w:val="footer"/>
    <w:basedOn w:val="a"/>
    <w:link w:val="af1"/>
    <w:uiPriority w:val="99"/>
    <w:unhideWhenUsed/>
    <w:rsid w:val="00035332"/>
    <w:pPr>
      <w:tabs>
        <w:tab w:val="center" w:pos="4153"/>
        <w:tab w:val="right" w:pos="8306"/>
      </w:tabs>
      <w:snapToGrid w:val="0"/>
    </w:pPr>
    <w:rPr>
      <w:sz w:val="20"/>
      <w:szCs w:val="20"/>
    </w:rPr>
  </w:style>
  <w:style w:type="character" w:customStyle="1" w:styleId="af1">
    <w:name w:val="頁尾 字元"/>
    <w:basedOn w:val="a0"/>
    <w:link w:val="af0"/>
    <w:uiPriority w:val="99"/>
    <w:rsid w:val="00035332"/>
    <w:rPr>
      <w:sz w:val="20"/>
      <w:szCs w:val="20"/>
    </w:rPr>
  </w:style>
  <w:style w:type="paragraph" w:styleId="Web">
    <w:name w:val="Normal (Web)"/>
    <w:basedOn w:val="a"/>
    <w:uiPriority w:val="99"/>
    <w:semiHidden/>
    <w:unhideWhenUsed/>
    <w:rsid w:val="000E0275"/>
    <w:rPr>
      <w:rFonts w:ascii="Times New Roman" w:hAnsi="Times New Roman" w:cs="Times New Roman"/>
    </w:rPr>
  </w:style>
  <w:style w:type="character" w:styleId="af2">
    <w:name w:val="Placeholder Text"/>
    <w:basedOn w:val="a0"/>
    <w:uiPriority w:val="99"/>
    <w:semiHidden/>
    <w:rsid w:val="005F76E3"/>
    <w:rPr>
      <w:color w:val="666666"/>
    </w:rPr>
  </w:style>
  <w:style w:type="table" w:styleId="af3">
    <w:name w:val="Table Grid"/>
    <w:basedOn w:val="a1"/>
    <w:uiPriority w:val="39"/>
    <w:rsid w:val="00712A2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7617128">
      <w:bodyDiv w:val="1"/>
      <w:marLeft w:val="0"/>
      <w:marRight w:val="0"/>
      <w:marTop w:val="0"/>
      <w:marBottom w:val="0"/>
      <w:divBdr>
        <w:top w:val="none" w:sz="0" w:space="0" w:color="auto"/>
        <w:left w:val="none" w:sz="0" w:space="0" w:color="auto"/>
        <w:bottom w:val="none" w:sz="0" w:space="0" w:color="auto"/>
        <w:right w:val="none" w:sz="0" w:space="0" w:color="auto"/>
      </w:divBdr>
      <w:divsChild>
        <w:div w:id="1778136156">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085148756">
      <w:bodyDiv w:val="1"/>
      <w:marLeft w:val="0"/>
      <w:marRight w:val="0"/>
      <w:marTop w:val="0"/>
      <w:marBottom w:val="0"/>
      <w:divBdr>
        <w:top w:val="none" w:sz="0" w:space="0" w:color="auto"/>
        <w:left w:val="none" w:sz="0" w:space="0" w:color="auto"/>
        <w:bottom w:val="none" w:sz="0" w:space="0" w:color="auto"/>
        <w:right w:val="none" w:sz="0" w:space="0" w:color="auto"/>
      </w:divBdr>
      <w:divsChild>
        <w:div w:id="592318346">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81</TotalTime>
  <Pages>2</Pages>
  <Words>210</Words>
  <Characters>1203</Characters>
  <Application>Microsoft Office Word</Application>
  <DocSecurity>0</DocSecurity>
  <Lines>10</Lines>
  <Paragraphs>2</Paragraphs>
  <ScaleCrop>false</ScaleCrop>
  <Company/>
  <LinksUpToDate>false</LinksUpToDate>
  <CharactersWithSpaces>1411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蕭義龍</dc:creator>
  <cp:keywords/>
  <dc:description/>
  <cp:lastModifiedBy>Admin</cp:lastModifiedBy>
  <cp:revision>8</cp:revision>
  <dcterms:created xsi:type="dcterms:W3CDTF">2026-04-08T11:57:00Z</dcterms:created>
  <dcterms:modified xsi:type="dcterms:W3CDTF">2026-04-30T03:54:00Z</dcterms:modified>
</cp:coreProperties>
</file>