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24270" w14:textId="77777777" w:rsidR="001C6C1C" w:rsidRDefault="00000000">
      <w:pPr>
        <w:pStyle w:val="aa"/>
        <w:jc w:val="center"/>
        <w:rPr>
          <w:lang w:eastAsia="zh-TW"/>
        </w:rPr>
      </w:pPr>
      <w:r>
        <w:rPr>
          <w:lang w:eastAsia="zh-TW"/>
        </w:rPr>
        <w:t>【金融資料探勘】</w:t>
      </w:r>
      <w:r>
        <w:rPr>
          <w:lang w:eastAsia="zh-TW"/>
        </w:rPr>
        <w:t xml:space="preserve">AI Prompt </w:t>
      </w:r>
      <w:r>
        <w:rPr>
          <w:lang w:eastAsia="zh-TW"/>
        </w:rPr>
        <w:t>實作與優化紀錄表</w:t>
      </w:r>
    </w:p>
    <w:p w14:paraId="72A4140C" w14:textId="77777777" w:rsidR="001C6C1C" w:rsidRDefault="00000000">
      <w:pPr>
        <w:pStyle w:val="1"/>
        <w:rPr>
          <w:lang w:eastAsia="zh-TW"/>
        </w:rPr>
      </w:pPr>
      <w:r>
        <w:rPr>
          <w:lang w:eastAsia="zh-TW"/>
        </w:rPr>
        <w:t>一、</w:t>
      </w:r>
      <w:r>
        <w:rPr>
          <w:lang w:eastAsia="zh-TW"/>
        </w:rPr>
        <w:t xml:space="preserve"> </w:t>
      </w:r>
      <w:r>
        <w:rPr>
          <w:lang w:eastAsia="zh-TW"/>
        </w:rPr>
        <w:t>任務目標</w:t>
      </w:r>
      <w:r>
        <w:rPr>
          <w:lang w:eastAsia="zh-TW"/>
        </w:rPr>
        <w:t xml:space="preserve"> (The Task)</w:t>
      </w:r>
    </w:p>
    <w:p w14:paraId="1BA20D6B" w14:textId="77777777" w:rsidR="001C6C1C" w:rsidRDefault="00000000">
      <w:pPr>
        <w:rPr>
          <w:rFonts w:hint="eastAsia"/>
          <w:lang w:eastAsia="zh-TW"/>
        </w:rPr>
      </w:pPr>
      <w:r>
        <w:rPr>
          <w:lang w:eastAsia="zh-TW"/>
        </w:rPr>
        <w:t>利用</w:t>
      </w:r>
      <w:r>
        <w:rPr>
          <w:lang w:eastAsia="zh-TW"/>
        </w:rPr>
        <w:t xml:space="preserve"> AI </w:t>
      </w:r>
      <w:r>
        <w:rPr>
          <w:lang w:eastAsia="zh-TW"/>
        </w:rPr>
        <w:t>視覺識別與專業金融分析能力，解讀</w:t>
      </w:r>
      <w:r>
        <w:rPr>
          <w:lang w:eastAsia="zh-TW"/>
        </w:rPr>
        <w:t xml:space="preserve"> 2023 </w:t>
      </w:r>
      <w:r>
        <w:rPr>
          <w:lang w:eastAsia="zh-TW"/>
        </w:rPr>
        <w:t>年與</w:t>
      </w:r>
      <w:r>
        <w:rPr>
          <w:lang w:eastAsia="zh-TW"/>
        </w:rPr>
        <w:t xml:space="preserve"> 2024 </w:t>
      </w:r>
      <w:r>
        <w:rPr>
          <w:lang w:eastAsia="zh-TW"/>
        </w:rPr>
        <w:t>年「台指選擇權（</w:t>
      </w:r>
      <w:r>
        <w:rPr>
          <w:lang w:eastAsia="zh-TW"/>
        </w:rPr>
        <w:t>TXO</w:t>
      </w:r>
      <w:r>
        <w:rPr>
          <w:lang w:eastAsia="zh-TW"/>
        </w:rPr>
        <w:t>）」的隱含波動率（</w:t>
      </w:r>
      <w:r>
        <w:rPr>
          <w:lang w:eastAsia="zh-TW"/>
        </w:rPr>
        <w:t>IV</w:t>
      </w:r>
      <w:r>
        <w:rPr>
          <w:lang w:eastAsia="zh-TW"/>
        </w:rPr>
        <w:t>）與標準差（</w:t>
      </w:r>
      <w:r>
        <w:rPr>
          <w:lang w:eastAsia="zh-TW"/>
        </w:rPr>
        <w:t>Std</w:t>
      </w:r>
      <w:r>
        <w:rPr>
          <w:lang w:eastAsia="zh-TW"/>
        </w:rPr>
        <w:t>）走勢圖。透過</w:t>
      </w:r>
      <w:r>
        <w:rPr>
          <w:lang w:eastAsia="zh-TW"/>
        </w:rPr>
        <w:t xml:space="preserve"> 5MA </w:t>
      </w:r>
      <w:r>
        <w:rPr>
          <w:lang w:eastAsia="zh-TW"/>
        </w:rPr>
        <w:t>與</w:t>
      </w:r>
      <w:r>
        <w:rPr>
          <w:lang w:eastAsia="zh-TW"/>
        </w:rPr>
        <w:t xml:space="preserve"> 30MA </w:t>
      </w:r>
      <w:r>
        <w:rPr>
          <w:lang w:eastAsia="zh-TW"/>
        </w:rPr>
        <w:t>的</w:t>
      </w:r>
      <w:proofErr w:type="gramStart"/>
      <w:r>
        <w:rPr>
          <w:lang w:eastAsia="zh-TW"/>
        </w:rPr>
        <w:t>趨勢與乖離</w:t>
      </w:r>
      <w:proofErr w:type="gramEnd"/>
      <w:r>
        <w:rPr>
          <w:lang w:eastAsia="zh-TW"/>
        </w:rPr>
        <w:t>狀況，判讀市場在</w:t>
      </w:r>
      <w:proofErr w:type="gramStart"/>
      <w:r>
        <w:rPr>
          <w:lang w:eastAsia="zh-TW"/>
        </w:rPr>
        <w:t>兩年度間的結構</w:t>
      </w:r>
      <w:proofErr w:type="gramEnd"/>
      <w:r>
        <w:rPr>
          <w:lang w:eastAsia="zh-TW"/>
        </w:rPr>
        <w:t>性情緒轉變、避險成本差異及潛在的極端風險事件。</w:t>
      </w:r>
    </w:p>
    <w:p w14:paraId="32E97B7E" w14:textId="77777777" w:rsidR="001C6C1C" w:rsidRDefault="00000000">
      <w:pPr>
        <w:pStyle w:val="1"/>
      </w:pPr>
      <w:r>
        <w:t>二、</w:t>
      </w:r>
      <w:r>
        <w:t xml:space="preserve"> Prompt </w:t>
      </w:r>
      <w:proofErr w:type="spellStart"/>
      <w:r>
        <w:t>迭代歷程</w:t>
      </w:r>
      <w:proofErr w:type="spellEnd"/>
      <w:r>
        <w:t xml:space="preserve"> (The Iteration Process)</w:t>
      </w:r>
    </w:p>
    <w:p w14:paraId="42335E66" w14:textId="77777777" w:rsidR="001C6C1C" w:rsidRDefault="00000000">
      <w:pPr>
        <w:pStyle w:val="21"/>
      </w:pPr>
      <w:r>
        <w:t xml:space="preserve">1. </w:t>
      </w:r>
      <w:r>
        <w:t>原始指令</w:t>
      </w:r>
      <w:r>
        <w:t xml:space="preserve"> (Initial Prompt)</w:t>
      </w:r>
    </w:p>
    <w:p w14:paraId="47B94FC9" w14:textId="77777777" w:rsidR="001C6C1C" w:rsidRDefault="00000000">
      <w:pPr>
        <w:pStyle w:val="a0"/>
        <w:rPr>
          <w:rFonts w:hint="eastAsia"/>
        </w:rPr>
      </w:pPr>
      <w:r>
        <w:rPr>
          <w:lang w:eastAsia="zh-TW"/>
        </w:rPr>
        <w:t>指令內容：「這是台指選擇權</w:t>
      </w:r>
      <w:r>
        <w:rPr>
          <w:lang w:eastAsia="zh-TW"/>
        </w:rPr>
        <w:t xml:space="preserve"> 2023 vs 2024 </w:t>
      </w:r>
      <w:r>
        <w:rPr>
          <w:lang w:eastAsia="zh-TW"/>
        </w:rPr>
        <w:t>的</w:t>
      </w:r>
      <w:r>
        <w:rPr>
          <w:lang w:eastAsia="zh-TW"/>
        </w:rPr>
        <w:t xml:space="preserve"> IV </w:t>
      </w:r>
      <w:r>
        <w:rPr>
          <w:lang w:eastAsia="zh-TW"/>
        </w:rPr>
        <w:t>圖表，幫我分析其中意義。</w:t>
      </w:r>
      <w:r>
        <w:t>」</w:t>
      </w:r>
    </w:p>
    <w:p w14:paraId="2B36BEF8" w14:textId="77777777" w:rsidR="001C6C1C" w:rsidRDefault="00000000">
      <w:pPr>
        <w:pStyle w:val="a0"/>
        <w:rPr>
          <w:rFonts w:hint="eastAsia"/>
        </w:rPr>
      </w:pPr>
      <w:r>
        <w:t xml:space="preserve">AI </w:t>
      </w:r>
      <w:r>
        <w:t>的回應狀況：</w:t>
      </w:r>
      <w:r>
        <w:t xml:space="preserve">AI </w:t>
      </w:r>
      <w:r>
        <w:t>僅能進行初步描述，未深入對比兩年度的結構性差異或</w:t>
      </w:r>
      <w:r>
        <w:t xml:space="preserve"> Put/Call Skew</w:t>
      </w:r>
      <w:r>
        <w:t>。</w:t>
      </w:r>
    </w:p>
    <w:p w14:paraId="6E48E79D" w14:textId="77777777" w:rsidR="001C6C1C" w:rsidRDefault="00000000">
      <w:pPr>
        <w:pStyle w:val="21"/>
      </w:pPr>
      <w:r>
        <w:t xml:space="preserve">2. </w:t>
      </w:r>
      <w:r>
        <w:t>優化過程</w:t>
      </w:r>
      <w:r>
        <w:t xml:space="preserve"> (Adjustment)</w:t>
      </w:r>
    </w:p>
    <w:p w14:paraId="7DEA62B9" w14:textId="77777777" w:rsidR="001C6C1C" w:rsidRDefault="00000000">
      <w:pPr>
        <w:pStyle w:val="a0"/>
        <w:rPr>
          <w:rFonts w:hint="eastAsia"/>
          <w:lang w:eastAsia="zh-TW"/>
        </w:rPr>
      </w:pPr>
      <w:r>
        <w:rPr>
          <w:lang w:eastAsia="zh-TW"/>
        </w:rPr>
        <w:t>修正點</w:t>
      </w:r>
      <w:r>
        <w:rPr>
          <w:lang w:eastAsia="zh-TW"/>
        </w:rPr>
        <w:t xml:space="preserve"> 1</w:t>
      </w:r>
      <w:r>
        <w:rPr>
          <w:lang w:eastAsia="zh-TW"/>
        </w:rPr>
        <w:t>：加入</w:t>
      </w:r>
      <w:r>
        <w:rPr>
          <w:lang w:eastAsia="zh-TW"/>
        </w:rPr>
        <w:t xml:space="preserve"> Role (</w:t>
      </w:r>
      <w:r>
        <w:rPr>
          <w:lang w:eastAsia="zh-TW"/>
        </w:rPr>
        <w:t>角色</w:t>
      </w:r>
      <w:r>
        <w:rPr>
          <w:lang w:eastAsia="zh-TW"/>
        </w:rPr>
        <w:t xml:space="preserve">) </w:t>
      </w:r>
      <w:r>
        <w:rPr>
          <w:lang w:eastAsia="zh-TW"/>
        </w:rPr>
        <w:t>設定為量化交易員。</w:t>
      </w:r>
    </w:p>
    <w:p w14:paraId="23DA5A9B" w14:textId="77777777" w:rsidR="001C6C1C" w:rsidRDefault="00000000">
      <w:pPr>
        <w:pStyle w:val="a0"/>
        <w:rPr>
          <w:rFonts w:hint="eastAsia"/>
        </w:rPr>
      </w:pPr>
      <w:proofErr w:type="spellStart"/>
      <w:r>
        <w:t>修正點</w:t>
      </w:r>
      <w:proofErr w:type="spellEnd"/>
      <w:r>
        <w:t xml:space="preserve"> 2</w:t>
      </w:r>
      <w:r>
        <w:t>：加入</w:t>
      </w:r>
      <w:r>
        <w:t xml:space="preserve"> Domain Context (</w:t>
      </w:r>
      <w:r>
        <w:t>領域背景</w:t>
      </w:r>
      <w:r>
        <w:t xml:space="preserve">) </w:t>
      </w:r>
      <w:r>
        <w:t>關於期權風險管理。</w:t>
      </w:r>
    </w:p>
    <w:p w14:paraId="0AD2A87B" w14:textId="77777777" w:rsidR="001C6C1C" w:rsidRDefault="00000000">
      <w:pPr>
        <w:pStyle w:val="a0"/>
        <w:rPr>
          <w:rFonts w:hint="eastAsia"/>
          <w:lang w:eastAsia="zh-TW"/>
        </w:rPr>
      </w:pPr>
      <w:r>
        <w:rPr>
          <w:lang w:eastAsia="zh-TW"/>
        </w:rPr>
        <w:t>修正點</w:t>
      </w:r>
      <w:r>
        <w:rPr>
          <w:lang w:eastAsia="zh-TW"/>
        </w:rPr>
        <w:t xml:space="preserve"> 3</w:t>
      </w:r>
      <w:r>
        <w:rPr>
          <w:lang w:eastAsia="zh-TW"/>
        </w:rPr>
        <w:t>：要求針對「標準差</w:t>
      </w:r>
      <w:r>
        <w:rPr>
          <w:lang w:eastAsia="zh-TW"/>
        </w:rPr>
        <w:t xml:space="preserve"> (Std)</w:t>
      </w:r>
      <w:r>
        <w:rPr>
          <w:lang w:eastAsia="zh-TW"/>
        </w:rPr>
        <w:t>」進行不確定性分析。</w:t>
      </w:r>
    </w:p>
    <w:p w14:paraId="4E9624B0" w14:textId="77777777" w:rsidR="001C6C1C" w:rsidRDefault="00000000">
      <w:pPr>
        <w:pStyle w:val="21"/>
      </w:pPr>
      <w:r>
        <w:t xml:space="preserve">3. </w:t>
      </w:r>
      <w:proofErr w:type="spellStart"/>
      <w:r>
        <w:t>最佳指令</w:t>
      </w:r>
      <w:proofErr w:type="spellEnd"/>
      <w:r>
        <w:t xml:space="preserve"> (The Master Prompt)</w:t>
      </w:r>
    </w:p>
    <w:p w14:paraId="710A6201" w14:textId="77777777" w:rsidR="001C6C1C" w:rsidRDefault="00000000">
      <w:pPr>
        <w:rPr>
          <w:rFonts w:hint="eastAsia"/>
        </w:rPr>
      </w:pPr>
      <w:r>
        <w:rPr>
          <w:i/>
          <w:color w:val="0066CC"/>
        </w:rPr>
        <w:t>「你是一位專精於財務工程的量化分析師。請參考圖表執行任務：對比</w:t>
      </w:r>
      <w:r>
        <w:rPr>
          <w:i/>
          <w:color w:val="0066CC"/>
        </w:rPr>
        <w:t xml:space="preserve"> 2023 </w:t>
      </w:r>
      <w:r>
        <w:rPr>
          <w:i/>
          <w:color w:val="0066CC"/>
        </w:rPr>
        <w:t>與</w:t>
      </w:r>
      <w:r>
        <w:rPr>
          <w:i/>
          <w:color w:val="0066CC"/>
        </w:rPr>
        <w:t xml:space="preserve"> 2024 </w:t>
      </w:r>
      <w:r>
        <w:rPr>
          <w:i/>
          <w:color w:val="0066CC"/>
        </w:rPr>
        <w:t>年</w:t>
      </w:r>
      <w:r>
        <w:rPr>
          <w:i/>
          <w:color w:val="0066CC"/>
        </w:rPr>
        <w:t xml:space="preserve"> IV </w:t>
      </w:r>
      <w:r>
        <w:rPr>
          <w:i/>
          <w:color w:val="0066CC"/>
        </w:rPr>
        <w:t>區間變化；分析</w:t>
      </w:r>
      <w:r>
        <w:rPr>
          <w:i/>
          <w:color w:val="0066CC"/>
        </w:rPr>
        <w:t xml:space="preserve"> Put/Call IV </w:t>
      </w:r>
      <w:r>
        <w:rPr>
          <w:i/>
          <w:color w:val="0066CC"/>
        </w:rPr>
        <w:t>與</w:t>
      </w:r>
      <w:r>
        <w:rPr>
          <w:i/>
          <w:color w:val="0066CC"/>
        </w:rPr>
        <w:t xml:space="preserve"> Std </w:t>
      </w:r>
      <w:r>
        <w:rPr>
          <w:i/>
          <w:color w:val="0066CC"/>
        </w:rPr>
        <w:t>的不對稱性；解讀</w:t>
      </w:r>
      <w:r>
        <w:rPr>
          <w:i/>
          <w:color w:val="0066CC"/>
        </w:rPr>
        <w:t xml:space="preserve"> 5MA/30MA </w:t>
      </w:r>
      <w:r>
        <w:rPr>
          <w:i/>
          <w:color w:val="0066CC"/>
        </w:rPr>
        <w:t>乖離所反映的突發風險；並給予交易策略建議。」</w:t>
      </w:r>
    </w:p>
    <w:p w14:paraId="365EBA0C" w14:textId="77777777" w:rsidR="001C6C1C" w:rsidRDefault="00000000">
      <w:pPr>
        <w:pStyle w:val="1"/>
      </w:pPr>
      <w:r>
        <w:t>三、</w:t>
      </w:r>
      <w:r>
        <w:t xml:space="preserve"> </w:t>
      </w:r>
      <w:r>
        <w:t>數據分析結果</w:t>
      </w:r>
      <w:r>
        <w:t xml:space="preserve"> (The Analysis)</w:t>
      </w:r>
    </w:p>
    <w:p w14:paraId="6B143799" w14:textId="77777777" w:rsidR="001C6C1C" w:rsidRDefault="00000000">
      <w:pPr>
        <w:pStyle w:val="21"/>
      </w:pPr>
      <w:r>
        <w:t xml:space="preserve">1. </w:t>
      </w:r>
      <w:r>
        <w:t>關鍵數據紀錄：</w:t>
      </w:r>
    </w:p>
    <w:p w14:paraId="01A5CF3D" w14:textId="77777777" w:rsidR="001C6C1C" w:rsidRDefault="00000000">
      <w:pPr>
        <w:pStyle w:val="a0"/>
        <w:rPr>
          <w:rFonts w:hint="eastAsia"/>
          <w:lang w:eastAsia="zh-TW"/>
        </w:rPr>
      </w:pPr>
      <w:r>
        <w:rPr>
          <w:lang w:eastAsia="zh-TW"/>
        </w:rPr>
        <w:t xml:space="preserve">2023 </w:t>
      </w:r>
      <w:r>
        <w:rPr>
          <w:lang w:eastAsia="zh-TW"/>
        </w:rPr>
        <w:t>年</w:t>
      </w:r>
      <w:r>
        <w:rPr>
          <w:lang w:eastAsia="zh-TW"/>
        </w:rPr>
        <w:t xml:space="preserve"> IV </w:t>
      </w:r>
      <w:r>
        <w:rPr>
          <w:lang w:eastAsia="zh-TW"/>
        </w:rPr>
        <w:t>區間：</w:t>
      </w:r>
      <w:r>
        <w:rPr>
          <w:lang w:eastAsia="zh-TW"/>
        </w:rPr>
        <w:t>0.1 - 0.2</w:t>
      </w:r>
      <w:r>
        <w:rPr>
          <w:lang w:eastAsia="zh-TW"/>
        </w:rPr>
        <w:t>，行情穩定。</w:t>
      </w:r>
    </w:p>
    <w:p w14:paraId="510C04F1" w14:textId="77777777" w:rsidR="001C6C1C" w:rsidRDefault="00000000">
      <w:pPr>
        <w:pStyle w:val="a0"/>
        <w:rPr>
          <w:rFonts w:hint="eastAsia"/>
          <w:lang w:eastAsia="zh-TW"/>
        </w:rPr>
      </w:pPr>
      <w:r>
        <w:rPr>
          <w:lang w:eastAsia="zh-TW"/>
        </w:rPr>
        <w:t xml:space="preserve">2024 </w:t>
      </w:r>
      <w:r>
        <w:rPr>
          <w:lang w:eastAsia="zh-TW"/>
        </w:rPr>
        <w:t>年</w:t>
      </w:r>
      <w:r>
        <w:rPr>
          <w:lang w:eastAsia="zh-TW"/>
        </w:rPr>
        <w:t xml:space="preserve"> IV </w:t>
      </w:r>
      <w:r>
        <w:rPr>
          <w:lang w:eastAsia="zh-TW"/>
        </w:rPr>
        <w:t>尖峰：</w:t>
      </w:r>
      <w:r>
        <w:rPr>
          <w:lang w:eastAsia="zh-TW"/>
        </w:rPr>
        <w:t>8</w:t>
      </w:r>
      <w:r>
        <w:rPr>
          <w:lang w:eastAsia="zh-TW"/>
        </w:rPr>
        <w:t>月衝破</w:t>
      </w:r>
      <w:r>
        <w:rPr>
          <w:lang w:eastAsia="zh-TW"/>
        </w:rPr>
        <w:t xml:space="preserve"> 0.6</w:t>
      </w:r>
      <w:r>
        <w:rPr>
          <w:lang w:eastAsia="zh-TW"/>
        </w:rPr>
        <w:t>，恐慌情緒極大化。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1C6C1C" w14:paraId="3DD8D9A1" w14:textId="77777777">
        <w:tc>
          <w:tcPr>
            <w:tcW w:w="8640" w:type="dxa"/>
          </w:tcPr>
          <w:p w14:paraId="55266AB7" w14:textId="77777777" w:rsidR="001C6C1C" w:rsidRDefault="00000000">
            <w:pPr>
              <w:rPr>
                <w:rFonts w:hint="eastAsia"/>
              </w:rPr>
            </w:pPr>
            <w:proofErr w:type="spellStart"/>
            <w:r>
              <w:lastRenderedPageBreak/>
              <w:t>標準差特性：</w:t>
            </w:r>
            <w:r>
              <w:t>Put</w:t>
            </w:r>
            <w:proofErr w:type="spellEnd"/>
            <w:r>
              <w:t xml:space="preserve"> Std </w:t>
            </w:r>
            <w:proofErr w:type="spellStart"/>
            <w:r>
              <w:t>高於</w:t>
            </w:r>
            <w:proofErr w:type="spellEnd"/>
            <w:r>
              <w:t xml:space="preserve"> Call Std</w:t>
            </w:r>
            <w:r>
              <w:t>，顯示下行厚尾風險顯著。</w:t>
            </w:r>
          </w:p>
        </w:tc>
      </w:tr>
    </w:tbl>
    <w:p w14:paraId="4321C596" w14:textId="77777777" w:rsidR="001C6C1C" w:rsidRDefault="00000000">
      <w:pPr>
        <w:pStyle w:val="21"/>
      </w:pPr>
      <w:r>
        <w:t xml:space="preserve">2. </w:t>
      </w:r>
      <w:r>
        <w:t>財務專業洞察</w:t>
      </w:r>
      <w:r>
        <w:t xml:space="preserve"> (Insight)</w:t>
      </w:r>
      <w:r>
        <w:t>：</w:t>
      </w:r>
    </w:p>
    <w:p w14:paraId="01A5EC01" w14:textId="77777777" w:rsidR="001C6C1C" w:rsidRDefault="00000000">
      <w:pPr>
        <w:rPr>
          <w:rFonts w:hint="eastAsia"/>
          <w:lang w:eastAsia="zh-TW"/>
        </w:rPr>
      </w:pPr>
      <w:r>
        <w:rPr>
          <w:lang w:eastAsia="zh-TW"/>
        </w:rPr>
        <w:t xml:space="preserve">2024 </w:t>
      </w:r>
      <w:r>
        <w:rPr>
          <w:lang w:eastAsia="zh-TW"/>
        </w:rPr>
        <w:t>年下半年的</w:t>
      </w:r>
      <w:r>
        <w:rPr>
          <w:lang w:eastAsia="zh-TW"/>
        </w:rPr>
        <w:t xml:space="preserve"> IV </w:t>
      </w:r>
      <w:r>
        <w:rPr>
          <w:lang w:eastAsia="zh-TW"/>
        </w:rPr>
        <w:t>與</w:t>
      </w:r>
      <w:r>
        <w:rPr>
          <w:lang w:eastAsia="zh-TW"/>
        </w:rPr>
        <w:t xml:space="preserve"> Std </w:t>
      </w:r>
      <w:r>
        <w:rPr>
          <w:lang w:eastAsia="zh-TW"/>
        </w:rPr>
        <w:t>同步噴發，代表市場出現嚴重的定價不連續性。對於賣方而言，這段時間的風險</w:t>
      </w:r>
      <w:proofErr w:type="gramStart"/>
      <w:r>
        <w:rPr>
          <w:lang w:eastAsia="zh-TW"/>
        </w:rPr>
        <w:t>溢酬雖</w:t>
      </w:r>
      <w:proofErr w:type="gramEnd"/>
      <w:r>
        <w:rPr>
          <w:lang w:eastAsia="zh-TW"/>
        </w:rPr>
        <w:t>高，但面臨極大的保證金壓力與斷頭風險，需嚴格控管</w:t>
      </w:r>
      <w:r>
        <w:rPr>
          <w:lang w:eastAsia="zh-TW"/>
        </w:rPr>
        <w:t xml:space="preserve"> Vega </w:t>
      </w:r>
      <w:r>
        <w:rPr>
          <w:lang w:eastAsia="zh-TW"/>
        </w:rPr>
        <w:t>風險。</w:t>
      </w:r>
    </w:p>
    <w:p w14:paraId="555B940A" w14:textId="77777777" w:rsidR="001C6C1C" w:rsidRDefault="00000000">
      <w:pPr>
        <w:pStyle w:val="1"/>
      </w:pPr>
      <w:r>
        <w:t>四、</w:t>
      </w:r>
      <w:r>
        <w:t xml:space="preserve"> </w:t>
      </w:r>
      <w:proofErr w:type="spellStart"/>
      <w:r>
        <w:t>學習心得與反思</w:t>
      </w:r>
      <w:proofErr w:type="spellEnd"/>
    </w:p>
    <w:p w14:paraId="354B2DE2" w14:textId="77777777" w:rsidR="001C6C1C" w:rsidRDefault="00000000">
      <w:pPr>
        <w:pStyle w:val="a"/>
        <w:rPr>
          <w:rFonts w:hint="eastAsia"/>
          <w:lang w:eastAsia="zh-TW"/>
        </w:rPr>
      </w:pPr>
      <w:r>
        <w:rPr>
          <w:lang w:eastAsia="zh-TW"/>
        </w:rPr>
        <w:t xml:space="preserve">1. AI </w:t>
      </w:r>
      <w:r>
        <w:rPr>
          <w:lang w:eastAsia="zh-TW"/>
        </w:rPr>
        <w:t>工具的優勢：處理大量圖表數據時能迅速提取趨勢，比手動對比</w:t>
      </w:r>
      <w:r>
        <w:rPr>
          <w:lang w:eastAsia="zh-TW"/>
        </w:rPr>
        <w:t xml:space="preserve"> Excel </w:t>
      </w:r>
      <w:r>
        <w:rPr>
          <w:lang w:eastAsia="zh-TW"/>
        </w:rPr>
        <w:t>效率更高。</w:t>
      </w:r>
    </w:p>
    <w:p w14:paraId="202C0BC6" w14:textId="77777777" w:rsidR="001C6C1C" w:rsidRDefault="00000000">
      <w:pPr>
        <w:pStyle w:val="a"/>
        <w:rPr>
          <w:rFonts w:hint="eastAsia"/>
          <w:lang w:eastAsia="zh-TW"/>
        </w:rPr>
      </w:pPr>
      <w:r>
        <w:rPr>
          <w:lang w:eastAsia="zh-TW"/>
        </w:rPr>
        <w:t xml:space="preserve">2. AI </w:t>
      </w:r>
      <w:r>
        <w:rPr>
          <w:lang w:eastAsia="zh-TW"/>
        </w:rPr>
        <w:t>的限制：指令若不精確，</w:t>
      </w:r>
      <w:r>
        <w:rPr>
          <w:lang w:eastAsia="zh-TW"/>
        </w:rPr>
        <w:t xml:space="preserve">AI </w:t>
      </w:r>
      <w:r>
        <w:rPr>
          <w:lang w:eastAsia="zh-TW"/>
        </w:rPr>
        <w:t>可能忽略專業的金融參數（如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Vov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或</w:t>
      </w:r>
      <w:r>
        <w:rPr>
          <w:lang w:eastAsia="zh-TW"/>
        </w:rPr>
        <w:t xml:space="preserve"> Skew</w:t>
      </w:r>
      <w:r>
        <w:rPr>
          <w:lang w:eastAsia="zh-TW"/>
        </w:rPr>
        <w:t>）。</w:t>
      </w:r>
    </w:p>
    <w:p w14:paraId="54CC6825" w14:textId="77777777" w:rsidR="001C6C1C" w:rsidRDefault="00000000">
      <w:pPr>
        <w:pStyle w:val="a"/>
        <w:rPr>
          <w:rFonts w:hint="eastAsia"/>
          <w:lang w:eastAsia="zh-TW"/>
        </w:rPr>
      </w:pPr>
      <w:r>
        <w:rPr>
          <w:lang w:eastAsia="zh-TW"/>
        </w:rPr>
        <w:t xml:space="preserve">3. </w:t>
      </w:r>
      <w:r>
        <w:rPr>
          <w:lang w:eastAsia="zh-TW"/>
        </w:rPr>
        <w:t>給下一個使用者的建議：應學會使用專業術語（如</w:t>
      </w:r>
      <w:r>
        <w:rPr>
          <w:lang w:eastAsia="zh-TW"/>
        </w:rPr>
        <w:t xml:space="preserve"> IV Crush, Tail Risk</w:t>
      </w:r>
      <w:r>
        <w:rPr>
          <w:lang w:eastAsia="zh-TW"/>
        </w:rPr>
        <w:t>）引導</w:t>
      </w:r>
      <w:r>
        <w:rPr>
          <w:lang w:eastAsia="zh-TW"/>
        </w:rPr>
        <w:t xml:space="preserve"> AI </w:t>
      </w:r>
      <w:r>
        <w:rPr>
          <w:lang w:eastAsia="zh-TW"/>
        </w:rPr>
        <w:t>深入核心問題。</w:t>
      </w:r>
    </w:p>
    <w:sectPr w:rsidR="001C6C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2213882">
    <w:abstractNumId w:val="8"/>
  </w:num>
  <w:num w:numId="2" w16cid:durableId="1403983256">
    <w:abstractNumId w:val="6"/>
  </w:num>
  <w:num w:numId="3" w16cid:durableId="1261328565">
    <w:abstractNumId w:val="5"/>
  </w:num>
  <w:num w:numId="4" w16cid:durableId="987392638">
    <w:abstractNumId w:val="4"/>
  </w:num>
  <w:num w:numId="5" w16cid:durableId="562954799">
    <w:abstractNumId w:val="7"/>
  </w:num>
  <w:num w:numId="6" w16cid:durableId="1343631431">
    <w:abstractNumId w:val="3"/>
  </w:num>
  <w:num w:numId="7" w16cid:durableId="1953709019">
    <w:abstractNumId w:val="2"/>
  </w:num>
  <w:num w:numId="8" w16cid:durableId="97680882">
    <w:abstractNumId w:val="1"/>
  </w:num>
  <w:num w:numId="9" w16cid:durableId="1294212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06C"/>
    <w:rsid w:val="00034616"/>
    <w:rsid w:val="0006063C"/>
    <w:rsid w:val="0015074B"/>
    <w:rsid w:val="001C6C1C"/>
    <w:rsid w:val="0029639D"/>
    <w:rsid w:val="00326F90"/>
    <w:rsid w:val="00AA1D8D"/>
    <w:rsid w:val="00B47730"/>
    <w:rsid w:val="00CB0664"/>
    <w:rsid w:val="00E97B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D69793"/>
  <w14:defaultImageDpi w14:val="300"/>
  <w15:docId w15:val="{92E9BE28-9C16-494B-AAAA-CC8D13F74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hAnsi="微軟正黑體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BOWEI 黃</cp:lastModifiedBy>
  <cp:revision>2</cp:revision>
  <dcterms:created xsi:type="dcterms:W3CDTF">2013-12-23T23:15:00Z</dcterms:created>
  <dcterms:modified xsi:type="dcterms:W3CDTF">2026-04-30T08:37:00Z</dcterms:modified>
  <cp:category/>
</cp:coreProperties>
</file>