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37FF1EB7" w:rsidR="004B5365" w:rsidRPr="004B5365" w:rsidRDefault="004B5365" w:rsidP="004B5365">
      <w:r w:rsidRPr="004B5365">
        <w:rPr>
          <w:b/>
          <w:bCs/>
        </w:rPr>
        <w:t>學生姓名：</w:t>
      </w:r>
      <w:r w:rsidR="003E6780" w:rsidRPr="003E6780">
        <w:t>__</w:t>
      </w:r>
      <w:r w:rsidR="003E6780" w:rsidRPr="003E6780">
        <w:rPr>
          <w:rFonts w:hint="eastAsia"/>
        </w:rPr>
        <w:t>施孋倫</w:t>
      </w:r>
      <w:r w:rsidR="003E6780" w:rsidRPr="003E6780">
        <w:t>___</w:t>
      </w:r>
    </w:p>
    <w:p w14:paraId="4FE3A35D" w14:textId="3B0CA054" w:rsidR="004B5365" w:rsidRPr="004B5365" w:rsidRDefault="004B5365" w:rsidP="004B5365">
      <w:r w:rsidRPr="004B5365">
        <w:rPr>
          <w:b/>
          <w:bCs/>
        </w:rPr>
        <w:t>學號：</w:t>
      </w:r>
      <w:r w:rsidR="003E6780" w:rsidRPr="003E6780">
        <w:t>_411336018_</w:t>
      </w:r>
    </w:p>
    <w:p w14:paraId="6AFF0471" w14:textId="61EFA40F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</w:t>
      </w:r>
      <w:r w:rsidR="00CC7451">
        <w:rPr>
          <w:rFonts w:hint="eastAsia"/>
        </w:rPr>
        <w:t>04</w:t>
      </w:r>
      <w:r w:rsidRPr="004B5365">
        <w:t>_ / _</w:t>
      </w:r>
      <w:r w:rsidR="00CC7451">
        <w:rPr>
          <w:rFonts w:hint="eastAsia"/>
        </w:rPr>
        <w:t>23</w:t>
      </w:r>
      <w:r w:rsidRPr="004B5365">
        <w:t>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007B0674" w14:textId="71006682" w:rsidR="00CC7451" w:rsidRPr="00CC7451" w:rsidRDefault="00CC7451" w:rsidP="00CC7451">
      <w:r w:rsidRPr="00CC7451">
        <w:rPr>
          <w:rFonts w:hint="eastAsia"/>
        </w:rPr>
        <w:t>我想要利用</w:t>
      </w:r>
      <w:r w:rsidRPr="00CC7451">
        <w:t>ai</w:t>
      </w:r>
      <w:r w:rsidRPr="00CC7451">
        <w:rPr>
          <w:rFonts w:hint="eastAsia"/>
        </w:rPr>
        <w:t>工具自動化幫我寫</w:t>
      </w:r>
      <w:r w:rsidRPr="00CC7451">
        <w:t>Python</w:t>
      </w:r>
      <w:r w:rsidRPr="00CC7451">
        <w:rPr>
          <w:rFonts w:hint="eastAsia"/>
        </w:rPr>
        <w:t>程式碼。</w:t>
      </w:r>
      <w:r w:rsidRPr="00CC7451">
        <w:t>使用</w:t>
      </w:r>
      <w:r w:rsidRPr="00CC7451">
        <w:t xml:space="preserve">Black-scholes </w:t>
      </w:r>
      <w:r w:rsidRPr="00CC7451">
        <w:t>模型計算</w:t>
      </w:r>
      <w:r>
        <w:rPr>
          <w:rFonts w:hint="eastAsia"/>
        </w:rPr>
        <w:t>Put&amp;</w:t>
      </w:r>
      <w:r w:rsidRPr="00CC7451">
        <w:t>Call</w:t>
      </w:r>
      <w:r w:rsidRPr="00CC7451">
        <w:t>選擇權價格，並透過</w:t>
      </w:r>
      <w:r w:rsidRPr="00CC7451">
        <w:t>"</w:t>
      </w:r>
      <w:r w:rsidRPr="00CC7451">
        <w:t>二分法</w:t>
      </w:r>
      <w:r w:rsidRPr="00CC7451">
        <w:t>"</w:t>
      </w:r>
      <w:r w:rsidRPr="00CC7451">
        <w:t>反推</w:t>
      </w:r>
      <w:r w:rsidRPr="00CC7451">
        <w:t>IV</w:t>
      </w:r>
      <w:r w:rsidRPr="00CC7451">
        <w:t>。整理每日隱含波動率之平均數與樣本標準差，並同時計算每日臺指選擇權</w:t>
      </w:r>
      <w:r w:rsidRPr="00CC7451">
        <w:t xml:space="preserve"> Put/Call </w:t>
      </w:r>
      <w:r w:rsidRPr="00CC7451">
        <w:t>比（</w:t>
      </w:r>
      <w:r w:rsidRPr="00CC7451">
        <w:t>PCR</w:t>
      </w:r>
      <w:r w:rsidRPr="00CC7451">
        <w:t>）。</w:t>
      </w:r>
    </w:p>
    <w:p w14:paraId="7E925083" w14:textId="0AB34605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41E75A47" w14:textId="1E14852E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D07CCD" w:rsidRPr="00D07CCD">
        <w:rPr>
          <w:rFonts w:hint="eastAsia"/>
        </w:rPr>
        <w:t>請幫我生成一份</w:t>
      </w:r>
      <w:r w:rsidR="00CC7451" w:rsidRPr="00CC7451">
        <w:t>程式碼涵蓋</w:t>
      </w:r>
      <w:r w:rsidR="00CC7451" w:rsidRPr="00CC7451">
        <w:t xml:space="preserve">Google Drive </w:t>
      </w:r>
      <w:r w:rsidR="00CC7451" w:rsidRPr="00CC7451">
        <w:t>的掛載、運用</w:t>
      </w:r>
      <w:r w:rsidR="00CC7451" w:rsidRPr="00CC7451">
        <w:t xml:space="preserve"> Black-Scholes </w:t>
      </w:r>
      <w:r w:rsidR="00CC7451" w:rsidRPr="00CC7451">
        <w:t>模型與二分法反推隱含波動率，以及自動偵測編碼並清洗逐筆交易資料的完整流程。</w:t>
      </w:r>
    </w:p>
    <w:p w14:paraId="637F364C" w14:textId="77777777" w:rsid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( e.g.,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r w:rsidRPr="004B5365">
        <w:t>算成全部商品的總量</w:t>
      </w:r>
      <w:r w:rsidRPr="004B5365">
        <w:t xml:space="preserve"> )</w:t>
      </w:r>
    </w:p>
    <w:p w14:paraId="02D91065" w14:textId="5D201DA8" w:rsidR="00D07CCD" w:rsidRDefault="00D07CCD" w:rsidP="00D07CCD">
      <w:pPr>
        <w:pStyle w:val="a9"/>
        <w:tabs>
          <w:tab w:val="left" w:pos="760"/>
        </w:tabs>
      </w:pPr>
      <w:r w:rsidRPr="00D07CCD">
        <w:t>台灣期交所原始資料</w:t>
      </w:r>
      <w:r>
        <w:rPr>
          <w:rFonts w:hint="eastAsia"/>
        </w:rPr>
        <w:t>的</w:t>
      </w:r>
      <w:r w:rsidRPr="00D07CCD">
        <w:t>第一欄表頭的空格，以及第二列用來分隔的虛</w:t>
      </w:r>
      <w:r w:rsidRPr="00D07CCD">
        <w:lastRenderedPageBreak/>
        <w:t>線，</w:t>
      </w:r>
      <w:r>
        <w:rPr>
          <w:rFonts w:hint="eastAsia"/>
        </w:rPr>
        <w:t>會在</w:t>
      </w:r>
      <w:r w:rsidRPr="00D07CCD">
        <w:t>運算時造成報錯。</w:t>
      </w:r>
    </w:p>
    <w:p w14:paraId="5B3D4F05" w14:textId="77777777" w:rsidR="00D07CCD" w:rsidRPr="00D07CCD" w:rsidRDefault="00D07CCD" w:rsidP="00D07CCD">
      <w:pPr>
        <w:ind w:left="720"/>
      </w:pP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59DC36B6" w14:textId="77777777" w:rsidR="00D07CCD" w:rsidRDefault="004B5365" w:rsidP="00D07CCD">
      <w:pPr>
        <w:numPr>
          <w:ilvl w:val="0"/>
          <w:numId w:val="2"/>
        </w:numPr>
        <w:rPr>
          <w:b/>
          <w:bCs/>
        </w:rPr>
      </w:pPr>
      <w:r w:rsidRPr="004B5365">
        <w:rPr>
          <w:b/>
          <w:bCs/>
        </w:rPr>
        <w:t>修正點：</w:t>
      </w:r>
    </w:p>
    <w:p w14:paraId="5CB75F85" w14:textId="3239436B" w:rsidR="00D07CCD" w:rsidRPr="00A07BFF" w:rsidRDefault="00D07CCD" w:rsidP="00A07BFF">
      <w:r w:rsidRPr="00A07BFF">
        <w:rPr>
          <w:b/>
          <w:bCs/>
        </w:rPr>
        <w:t>(1)</w:t>
      </w:r>
      <w:r w:rsidRPr="00A07BFF">
        <w:rPr>
          <w:rFonts w:hint="eastAsia"/>
          <w:b/>
          <w:bCs/>
        </w:rPr>
        <w:t>加入</w:t>
      </w:r>
      <w:r w:rsidRPr="00A07BFF">
        <w:rPr>
          <w:rFonts w:hint="eastAsia"/>
          <w:b/>
          <w:bCs/>
        </w:rPr>
        <w:t>Role(</w:t>
      </w:r>
      <w:r w:rsidRPr="00A07BFF">
        <w:rPr>
          <w:rFonts w:hint="eastAsia"/>
          <w:b/>
          <w:bCs/>
        </w:rPr>
        <w:t>角色</w:t>
      </w:r>
      <w:r w:rsidRPr="00A07BFF">
        <w:rPr>
          <w:rFonts w:hint="eastAsia"/>
          <w:b/>
          <w:bCs/>
        </w:rPr>
        <w:t>)</w:t>
      </w:r>
      <w:r w:rsidRPr="00A07BFF">
        <w:rPr>
          <w:rFonts w:hint="eastAsia"/>
          <w:b/>
          <w:bCs/>
        </w:rPr>
        <w:t>：</w:t>
      </w:r>
      <w:r w:rsidRPr="00A07BFF">
        <w:t>AI</w:t>
      </w:r>
      <w:r w:rsidRPr="00A07BFF">
        <w:rPr>
          <w:rFonts w:hint="eastAsia"/>
        </w:rPr>
        <w:t>在本次流程中，主要扮演「財務規則工程化」的角色。</w:t>
      </w:r>
    </w:p>
    <w:p w14:paraId="5711B755" w14:textId="77777777" w:rsidR="00A07BFF" w:rsidRDefault="00D07CCD" w:rsidP="00A07BFF">
      <w:r w:rsidRPr="00D07CCD">
        <w:rPr>
          <w:b/>
          <w:bCs/>
        </w:rPr>
        <w:t>(2)</w:t>
      </w:r>
      <w:r w:rsidRPr="00D07CCD">
        <w:rPr>
          <w:rFonts w:hint="eastAsia"/>
          <w:b/>
          <w:bCs/>
        </w:rPr>
        <w:t>加入</w:t>
      </w:r>
      <w:r w:rsidRPr="00D07CCD">
        <w:rPr>
          <w:rFonts w:hint="eastAsia"/>
          <w:b/>
          <w:bCs/>
        </w:rPr>
        <w:t>Task(</w:t>
      </w:r>
      <w:r w:rsidRPr="00D07CCD">
        <w:rPr>
          <w:rFonts w:hint="eastAsia"/>
          <w:b/>
          <w:bCs/>
        </w:rPr>
        <w:t>任務</w:t>
      </w:r>
      <w:r w:rsidRPr="00D07CCD">
        <w:rPr>
          <w:rFonts w:hint="eastAsia"/>
          <w:b/>
          <w:bCs/>
        </w:rPr>
        <w:t>)</w:t>
      </w:r>
      <w:r w:rsidRPr="00D07CCD">
        <w:rPr>
          <w:rFonts w:hint="eastAsia"/>
          <w:b/>
          <w:bCs/>
        </w:rPr>
        <w:t>：</w:t>
      </w:r>
      <w:r w:rsidR="00A07BFF" w:rsidRPr="00D07CCD">
        <w:t>需要在原本程式碼</w:t>
      </w:r>
      <w:r w:rsidR="00A07BFF">
        <w:rPr>
          <w:rFonts w:hint="eastAsia"/>
        </w:rPr>
        <w:t>進行</w:t>
      </w:r>
      <w:r w:rsidR="00A07BFF" w:rsidRPr="00D07CCD">
        <w:t xml:space="preserve"> </w:t>
      </w:r>
      <w:r w:rsidR="00A07BFF" w:rsidRPr="00D07CCD">
        <w:rPr>
          <w:b/>
          <w:bCs/>
        </w:rPr>
        <w:t>「資料清洗與過濾」</w:t>
      </w:r>
      <w:r w:rsidR="00A07BFF" w:rsidRPr="00D07CCD">
        <w:rPr>
          <w:rFonts w:hint="eastAsia"/>
        </w:rPr>
        <w:t>。</w:t>
      </w:r>
    </w:p>
    <w:p w14:paraId="01D84E02" w14:textId="0A94B884" w:rsidR="00D07CCD" w:rsidRPr="00D07CCD" w:rsidRDefault="00A07BFF" w:rsidP="00A07BFF">
      <w:r w:rsidRPr="00A07BFF">
        <w:rPr>
          <w:rFonts w:hint="eastAsia"/>
          <w:b/>
          <w:bCs/>
        </w:rPr>
        <w:t>(3)</w:t>
      </w:r>
      <w:r w:rsidRPr="00A07BFF">
        <w:rPr>
          <w:b/>
          <w:bCs/>
        </w:rPr>
        <w:t>加入</w:t>
      </w:r>
      <w:r w:rsidRPr="00A07BFF">
        <w:rPr>
          <w:b/>
          <w:bCs/>
        </w:rPr>
        <w:t xml:space="preserve"> Constraint (</w:t>
      </w:r>
      <w:r w:rsidRPr="00A07BFF">
        <w:rPr>
          <w:b/>
          <w:bCs/>
        </w:rPr>
        <w:t>限制</w:t>
      </w:r>
      <w:r w:rsidRPr="00A07BFF">
        <w:rPr>
          <w:b/>
          <w:bCs/>
        </w:rPr>
        <w:t>)</w:t>
      </w:r>
      <w:r w:rsidRPr="00A07BFF">
        <w:rPr>
          <w:b/>
          <w:bCs/>
        </w:rPr>
        <w:t>：</w:t>
      </w:r>
      <w:r w:rsidRPr="00A07BFF">
        <w:t>請增加交易量超過</w:t>
      </w:r>
      <w:r w:rsidRPr="00A07BFF">
        <w:t>30</w:t>
      </w:r>
      <w:r w:rsidRPr="00A07BFF">
        <w:t>的條件</w:t>
      </w:r>
      <w:r>
        <w:rPr>
          <w:rFonts w:hint="eastAsia"/>
        </w:rPr>
        <w:t>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0CA51601" w14:textId="3A26AC7D" w:rsidR="00A07BFF" w:rsidRDefault="00A07BFF" w:rsidP="004B5365">
      <w:r w:rsidRPr="00A07BFF">
        <w:t>你是一位金融數據師，請</w:t>
      </w:r>
      <w:r>
        <w:rPr>
          <w:rFonts w:hint="eastAsia"/>
        </w:rPr>
        <w:t>讀取</w:t>
      </w:r>
      <w:r w:rsidRPr="00A07BFF">
        <w:t>索引檔</w:t>
      </w:r>
      <w:r w:rsidRPr="00A07BFF">
        <w:t>"Index_411336018_2022"</w:t>
      </w:r>
      <w:r>
        <w:rPr>
          <w:rFonts w:hint="eastAsia"/>
        </w:rPr>
        <w:t>並執行以下步驟</w:t>
      </w:r>
      <w:r>
        <w:rPr>
          <w:rFonts w:hint="eastAsia"/>
        </w:rPr>
        <w:t>:</w:t>
      </w:r>
      <w:r w:rsidRPr="00A07BFF">
        <w:t xml:space="preserve"> 1.</w:t>
      </w:r>
      <w:r w:rsidR="00D03024">
        <w:rPr>
          <w:rFonts w:hint="eastAsia"/>
        </w:rPr>
        <w:t xml:space="preserve"> </w:t>
      </w:r>
      <w:r w:rsidRPr="00A07BFF">
        <w:t>使用</w:t>
      </w:r>
      <w:r w:rsidRPr="00A07BFF">
        <w:t xml:space="preserve">Black-scholes </w:t>
      </w:r>
      <w:r w:rsidRPr="00A07BFF">
        <w:t>模型計算</w:t>
      </w:r>
      <w:r w:rsidRPr="00A07BFF">
        <w:t>Call</w:t>
      </w:r>
      <w:r w:rsidRPr="00A07BFF">
        <w:t>選擇權價格，並透過</w:t>
      </w:r>
      <w:r w:rsidRPr="00A07BFF">
        <w:t>"</w:t>
      </w:r>
      <w:r w:rsidRPr="00A07BFF">
        <w:t>二分法</w:t>
      </w:r>
      <w:r w:rsidRPr="00A07BFF">
        <w:t>"</w:t>
      </w:r>
      <w:r w:rsidRPr="00A07BFF">
        <w:t>反推</w:t>
      </w:r>
      <w:r w:rsidRPr="00A07BFF">
        <w:t>IV</w:t>
      </w:r>
      <w:r w:rsidRPr="00A07BFF">
        <w:t>。</w:t>
      </w:r>
    </w:p>
    <w:p w14:paraId="03E42D3B" w14:textId="089E40C0" w:rsidR="00F96173" w:rsidRDefault="00A07BFF" w:rsidP="004B5365">
      <w:r w:rsidRPr="00D03024">
        <w:rPr>
          <w:b/>
          <w:bCs/>
        </w:rPr>
        <w:t>2.</w:t>
      </w:r>
      <w:r w:rsidR="00D03024" w:rsidRPr="00D03024">
        <w:rPr>
          <w:rFonts w:hint="eastAsia"/>
          <w:b/>
          <w:bCs/>
        </w:rPr>
        <w:t xml:space="preserve"> </w:t>
      </w:r>
      <w:r w:rsidRPr="00D03024">
        <w:rPr>
          <w:b/>
          <w:bCs/>
        </w:rPr>
        <w:t>資料處理</w:t>
      </w:r>
      <w:r w:rsidR="00D03024" w:rsidRPr="00D03024">
        <w:rPr>
          <w:rFonts w:hint="eastAsia"/>
          <w:b/>
          <w:bCs/>
        </w:rPr>
        <w:t xml:space="preserve"> </w:t>
      </w:r>
      <w:r w:rsidRPr="00D03024">
        <w:rPr>
          <w:b/>
          <w:bCs/>
        </w:rPr>
        <w:t>:</w:t>
      </w:r>
      <w:r w:rsidR="00F96173" w:rsidRPr="00F96173">
        <w:t xml:space="preserve"> </w:t>
      </w:r>
      <w:r w:rsidR="00F96173">
        <w:rPr>
          <w:rFonts w:hint="eastAsia"/>
        </w:rPr>
        <w:t>進行</w:t>
      </w:r>
      <w:r w:rsidR="00F96173" w:rsidRPr="00A07BFF">
        <w:t>資料清洗</w:t>
      </w:r>
      <w:r w:rsidR="00F96173">
        <w:rPr>
          <w:rFonts w:hint="eastAsia"/>
        </w:rPr>
        <w:t>，然後</w:t>
      </w:r>
      <w:r w:rsidR="00F96173" w:rsidRPr="00A07BFF">
        <w:t>增加交易量超過</w:t>
      </w:r>
      <w:r w:rsidR="00F96173" w:rsidRPr="00A07BFF">
        <w:t>30</w:t>
      </w:r>
      <w:r w:rsidR="00F96173" w:rsidRPr="00A07BFF">
        <w:t>的條件</w:t>
      </w:r>
      <w:r w:rsidR="00F96173" w:rsidRPr="00F96173">
        <w:t>，最後將每日的隱含波動率作敘述統計</w:t>
      </w:r>
      <w:r w:rsidR="00F96173">
        <w:rPr>
          <w:rFonts w:hint="eastAsia"/>
        </w:rPr>
        <w:t>。</w:t>
      </w:r>
    </w:p>
    <w:p w14:paraId="7E7E696E" w14:textId="78B40DB9" w:rsidR="00A07BFF" w:rsidRDefault="00A07BFF" w:rsidP="004B5365">
      <w:r w:rsidRPr="00D03024">
        <w:rPr>
          <w:b/>
          <w:bCs/>
        </w:rPr>
        <w:t>3.</w:t>
      </w:r>
      <w:r w:rsidR="00D03024">
        <w:rPr>
          <w:rFonts w:hint="eastAsia"/>
          <w:b/>
          <w:bCs/>
        </w:rPr>
        <w:t xml:space="preserve"> </w:t>
      </w:r>
      <w:r w:rsidRPr="00D03024">
        <w:rPr>
          <w:b/>
          <w:bCs/>
        </w:rPr>
        <w:t>雲端整合</w:t>
      </w:r>
      <w:r w:rsidR="00D03024">
        <w:rPr>
          <w:rFonts w:hint="eastAsia"/>
          <w:b/>
          <w:bCs/>
        </w:rPr>
        <w:t xml:space="preserve"> </w:t>
      </w:r>
      <w:r w:rsidRPr="00D03024">
        <w:rPr>
          <w:b/>
          <w:bCs/>
        </w:rPr>
        <w:t>:</w:t>
      </w:r>
      <w:r w:rsidR="00D03024">
        <w:rPr>
          <w:rFonts w:hint="eastAsia"/>
          <w:b/>
          <w:bCs/>
        </w:rPr>
        <w:t xml:space="preserve"> </w:t>
      </w:r>
      <w:r w:rsidRPr="00A07BFF">
        <w:t>熟悉</w:t>
      </w:r>
      <w:r w:rsidRPr="00A07BFF">
        <w:t>Google colab</w:t>
      </w:r>
      <w:r w:rsidRPr="00A07BFF">
        <w:t>與</w:t>
      </w:r>
      <w:r w:rsidRPr="00A07BFF">
        <w:t xml:space="preserve">google drive </w:t>
      </w:r>
      <w:r w:rsidRPr="00A07BFF">
        <w:t>的掛載與檔案路徑管理。請轉寫一個可在</w:t>
      </w:r>
      <w:r w:rsidRPr="00A07BFF">
        <w:t>colab</w:t>
      </w:r>
      <w:r w:rsidRPr="00A07BFF">
        <w:t>可執行的</w:t>
      </w:r>
      <w:r w:rsidRPr="00A07BFF">
        <w:t>python</w:t>
      </w:r>
      <w:r w:rsidRPr="00A07BFF">
        <w:t>的程式。</w:t>
      </w:r>
    </w:p>
    <w:p w14:paraId="3DDD3ECF" w14:textId="040DFB43" w:rsidR="00D03024" w:rsidRPr="004B5365" w:rsidRDefault="00D03024" w:rsidP="004B5365">
      <w:r>
        <w:rPr>
          <w:rFonts w:hint="eastAsia"/>
        </w:rPr>
        <w:t>4.</w:t>
      </w:r>
      <w:r w:rsidRPr="00D03024">
        <w:rPr>
          <w:b/>
          <w:bCs/>
        </w:rPr>
        <w:t xml:space="preserve"> </w:t>
      </w:r>
      <w:r w:rsidRPr="00035332">
        <w:rPr>
          <w:b/>
          <w:bCs/>
        </w:rPr>
        <w:t>指標計算</w:t>
      </w:r>
      <w:r w:rsidRPr="00035332">
        <w:t>：</w:t>
      </w:r>
      <w:r w:rsidRPr="00D03024">
        <w:t>整理每日隱含波動率之平均數與樣本標準差，並計算每日臺指選擇權</w:t>
      </w:r>
      <w:r w:rsidRPr="00D03024">
        <w:t>PCR</w:t>
      </w:r>
      <w:r w:rsidRPr="00D03024">
        <w:t>。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3E6780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62CB39FD" w14:textId="0BDA0EFF" w:rsidR="003E6780" w:rsidRDefault="000252B5" w:rsidP="003E6780">
      <w:pPr>
        <w:ind w:left="720"/>
      </w:pPr>
      <w:r w:rsidRPr="000252B5">
        <w:rPr>
          <w:noProof/>
        </w:rPr>
        <w:lastRenderedPageBreak/>
        <w:drawing>
          <wp:inline distT="0" distB="0" distL="0" distR="0" wp14:anchorId="477DF8EB" wp14:editId="7E0D4DF2">
            <wp:extent cx="5274310" cy="2682240"/>
            <wp:effectExtent l="0" t="0" r="254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F028" w14:textId="77777777" w:rsidR="000252B5" w:rsidRDefault="000252B5" w:rsidP="000252B5">
      <w:pPr>
        <w:ind w:left="720"/>
      </w:pPr>
      <w:r w:rsidRPr="000252B5">
        <w:t xml:space="preserve">2022 </w:t>
      </w:r>
      <w:r w:rsidRPr="000252B5">
        <w:t>年數據顯示，</w:t>
      </w:r>
      <w:r w:rsidRPr="006D553B">
        <w:t>賣權隱含波動率（</w:t>
      </w:r>
      <w:r w:rsidRPr="006D553B">
        <w:t>Put IV</w:t>
      </w:r>
      <w:r w:rsidRPr="006D553B">
        <w:t>）持續高於買權。</w:t>
      </w:r>
    </w:p>
    <w:p w14:paraId="709AE8C3" w14:textId="6321FD0E" w:rsidR="004B5365" w:rsidRPr="004B5365" w:rsidRDefault="004B5365" w:rsidP="000252B5"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07423F3" w14:textId="55A0695C" w:rsidR="005271AF" w:rsidRPr="005271AF" w:rsidRDefault="005271AF" w:rsidP="005271AF">
      <w:r w:rsidRPr="005271AF">
        <w:rPr>
          <w:b/>
          <w:bCs/>
        </w:rPr>
        <w:t xml:space="preserve">1. </w:t>
      </w:r>
      <w:r w:rsidRPr="005271AF">
        <w:rPr>
          <w:b/>
          <w:bCs/>
        </w:rPr>
        <w:t>結構性的「波動率偏態」：</w:t>
      </w:r>
      <w:r w:rsidRPr="005271AF">
        <w:t xml:space="preserve">2022 </w:t>
      </w:r>
      <w:r w:rsidRPr="005271AF">
        <w:t>年在全球面臨烏俄戰爭與聯準會（</w:t>
      </w:r>
      <w:r w:rsidRPr="005271AF">
        <w:t>Fed</w:t>
      </w:r>
      <w:r w:rsidRPr="005271AF">
        <w:t>）連續暴力升息的背景下，市場充滿了恐慌。</w:t>
      </w:r>
    </w:p>
    <w:p w14:paraId="0B9B49B8" w14:textId="6493179B" w:rsidR="005271AF" w:rsidRPr="005271AF" w:rsidRDefault="005271AF" w:rsidP="005271AF">
      <w:r w:rsidRPr="005271AF">
        <w:rPr>
          <w:b/>
          <w:bCs/>
        </w:rPr>
        <w:t xml:space="preserve">2. </w:t>
      </w:r>
      <w:r w:rsidRPr="005271AF">
        <w:rPr>
          <w:b/>
          <w:bCs/>
        </w:rPr>
        <w:t>賣權</w:t>
      </w:r>
      <w:r w:rsidRPr="005271AF">
        <w:rPr>
          <w:b/>
          <w:bCs/>
        </w:rPr>
        <w:t xml:space="preserve"> IV </w:t>
      </w:r>
      <w:r w:rsidRPr="005271AF">
        <w:rPr>
          <w:b/>
          <w:bCs/>
        </w:rPr>
        <w:t>標準差居高不下：</w:t>
      </w:r>
      <w:r w:rsidRPr="005271AF">
        <w:t xml:space="preserve"> </w:t>
      </w:r>
      <w:r w:rsidRPr="005271AF">
        <w:t>說明市場雖然「一致看空」，但對於</w:t>
      </w:r>
      <w:r>
        <w:rPr>
          <w:rFonts w:hint="eastAsia"/>
        </w:rPr>
        <w:t>風險</w:t>
      </w:r>
      <w:r w:rsidRPr="005271AF">
        <w:t>卻沒有共識。這反映了當時的市場正處於極度焦慮、盲目定價的狀態。</w:t>
      </w:r>
    </w:p>
    <w:p w14:paraId="728312B1" w14:textId="619DE8F5" w:rsidR="005271AF" w:rsidRPr="005271AF" w:rsidRDefault="005271AF" w:rsidP="006D553B">
      <w:pPr>
        <w:rPr>
          <w:b/>
          <w:bCs/>
        </w:rPr>
      </w:pPr>
      <w:r w:rsidRPr="005271AF">
        <w:rPr>
          <w:b/>
          <w:bCs/>
        </w:rPr>
        <w:t>3. PCR</w:t>
      </w:r>
      <w:r w:rsidRPr="005271AF">
        <w:rPr>
          <w:b/>
          <w:bCs/>
        </w:rPr>
        <w:t>的極端飆高：</w:t>
      </w:r>
      <w:r w:rsidRPr="005271AF">
        <w:t>真金白銀的恐慌拋售</w:t>
      </w:r>
      <w:r w:rsidR="006D553B" w:rsidRPr="006D553B">
        <w:rPr>
          <w:rFonts w:hint="eastAsia"/>
        </w:rPr>
        <w:t>。</w:t>
      </w:r>
      <w:r w:rsidRPr="005271AF">
        <w:t>當</w:t>
      </w:r>
      <w:r w:rsidRPr="005271AF">
        <w:t xml:space="preserve"> PCR </w:t>
      </w:r>
      <w:r w:rsidRPr="005271AF">
        <w:t>遠大於</w:t>
      </w:r>
      <w:r w:rsidRPr="005271AF">
        <w:t xml:space="preserve"> 1</w:t>
      </w:r>
      <w:r w:rsidRPr="005271AF">
        <w:t>，印證了高昂的</w:t>
      </w:r>
      <w:r w:rsidRPr="005271AF">
        <w:t xml:space="preserve"> Put IV </w:t>
      </w:r>
      <w:r w:rsidRPr="005271AF">
        <w:t>並非造市商單方面調高價格，而是真的有大量資金正在瘋狂買保險。</w:t>
      </w:r>
    </w:p>
    <w:p w14:paraId="6F9BED2A" w14:textId="7907C27D" w:rsidR="005271AF" w:rsidRPr="005271AF" w:rsidRDefault="005271AF" w:rsidP="005271AF">
      <w:r w:rsidRPr="005271AF">
        <w:t>從</w:t>
      </w:r>
      <w:r w:rsidRPr="005271AF">
        <w:t xml:space="preserve"> 2022 </w:t>
      </w:r>
      <w:r w:rsidRPr="005271AF">
        <w:t>年的數據中，清楚看到「</w:t>
      </w:r>
      <w:r w:rsidRPr="005271AF">
        <w:rPr>
          <w:b/>
          <w:bCs/>
        </w:rPr>
        <w:t>高</w:t>
      </w:r>
      <w:r w:rsidRPr="005271AF">
        <w:rPr>
          <w:b/>
          <w:bCs/>
        </w:rPr>
        <w:t xml:space="preserve"> Put IV</w:t>
      </w:r>
      <w:r w:rsidRPr="005271AF">
        <w:rPr>
          <w:b/>
          <w:bCs/>
        </w:rPr>
        <w:t>、高標準差、高</w:t>
      </w:r>
      <w:r w:rsidRPr="005271AF">
        <w:rPr>
          <w:b/>
          <w:bCs/>
        </w:rPr>
        <w:t xml:space="preserve"> PCR</w:t>
      </w:r>
      <w:r w:rsidRPr="005271AF">
        <w:t>」完美共振。這三個指標互相印證「極度悲觀、避險成本極高、且充滿高度不確定性」的空頭市場真實樣貌。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62B58FFD" w14:textId="46AD3411" w:rsidR="00CE5A0B" w:rsidRDefault="00CE5A0B" w:rsidP="00CE5A0B">
      <w:pPr>
        <w:pStyle w:val="paragraph"/>
        <w:shd w:val="clear" w:color="auto" w:fill="FFFFFF"/>
        <w:ind w:left="720"/>
        <w:rPr>
          <w:rFonts w:ascii="Google Sans Text" w:hAnsi="Google Sans Text" w:hint="eastAsia"/>
          <w:color w:val="303030"/>
        </w:rPr>
      </w:pPr>
      <w:r>
        <w:rPr>
          <w:rFonts w:ascii="Google Sans Text" w:hAnsi="Google Sans Text" w:hint="eastAsia"/>
          <w:b/>
          <w:bCs/>
          <w:color w:val="303030"/>
        </w:rPr>
        <w:t>(1)</w:t>
      </w:r>
      <w:r w:rsidRPr="00CE5A0B">
        <w:rPr>
          <w:rFonts w:ascii="Google Sans Text" w:hAnsi="Google Sans Text"/>
          <w:b/>
          <w:bCs/>
          <w:color w:val="303030"/>
        </w:rPr>
        <w:t>大數據處理與摘要能力：</w:t>
      </w:r>
      <w:r>
        <w:rPr>
          <w:rStyle w:val="ng-star-inserted"/>
          <w:rFonts w:ascii="Google Sans Text" w:hAnsi="Google Sans Text"/>
          <w:color w:val="303030"/>
        </w:rPr>
        <w:t xml:space="preserve"> </w:t>
      </w:r>
      <w:r>
        <w:rPr>
          <w:rStyle w:val="ng-star-inserted"/>
          <w:rFonts w:ascii="Google Sans Text" w:hAnsi="Google Sans Text"/>
          <w:color w:val="303030"/>
        </w:rPr>
        <w:t>能在極短時間內掃描並整合多份大型交易資料，並快速計算出每日隱含波動率的平均數與標準差。</w:t>
      </w:r>
    </w:p>
    <w:p w14:paraId="6A61BEC4" w14:textId="2DF0619C" w:rsidR="00CE5A0B" w:rsidRDefault="00CE5A0B" w:rsidP="00CE5A0B">
      <w:pPr>
        <w:pStyle w:val="paragraph"/>
        <w:shd w:val="clear" w:color="auto" w:fill="FFFFFF"/>
        <w:ind w:left="720"/>
        <w:rPr>
          <w:rFonts w:ascii="Google Sans Text" w:hAnsi="Google Sans Text" w:hint="eastAsia"/>
          <w:color w:val="303030"/>
        </w:rPr>
      </w:pPr>
      <w:r>
        <w:rPr>
          <w:rFonts w:ascii="Google Sans Text" w:hAnsi="Google Sans Text" w:hint="eastAsia"/>
          <w:b/>
          <w:bCs/>
          <w:color w:val="303030"/>
        </w:rPr>
        <w:lastRenderedPageBreak/>
        <w:t>(2)</w:t>
      </w:r>
      <w:r>
        <w:rPr>
          <w:rFonts w:ascii="Google Sans Text" w:hAnsi="Google Sans Text"/>
          <w:b/>
          <w:bCs/>
          <w:color w:val="303030"/>
        </w:rPr>
        <w:t>多維度成果</w:t>
      </w:r>
      <w:r>
        <w:rPr>
          <w:rFonts w:ascii="Google Sans Text" w:hAnsi="Google Sans Text" w:hint="eastAsia"/>
          <w:b/>
          <w:bCs/>
          <w:color w:val="303030"/>
        </w:rPr>
        <w:t>產</w:t>
      </w:r>
      <w:r>
        <w:rPr>
          <w:rFonts w:ascii="Google Sans Text" w:hAnsi="Google Sans Text"/>
          <w:b/>
          <w:bCs/>
          <w:color w:val="303030"/>
        </w:rPr>
        <w:t>出：</w:t>
      </w:r>
      <w:r>
        <w:rPr>
          <w:rStyle w:val="ng-star-inserted"/>
          <w:rFonts w:ascii="Google Sans Text" w:hAnsi="Google Sans Text"/>
          <w:color w:val="303030"/>
        </w:rPr>
        <w:t xml:space="preserve"> </w:t>
      </w:r>
      <w:r>
        <w:rPr>
          <w:rStyle w:val="ng-star-inserted"/>
          <w:rFonts w:ascii="Google Sans Text" w:hAnsi="Google Sans Text"/>
          <w:color w:val="303030"/>
        </w:rPr>
        <w:t>除了數值運算，還能產出具專業格式的財務分析報告，甚至將抽象的統計特徵轉化為易於理解的市場情緒象限圖。</w:t>
      </w:r>
    </w:p>
    <w:p w14:paraId="5D18494F" w14:textId="77777777" w:rsidR="00CE5A0B" w:rsidRPr="00CE5A0B" w:rsidRDefault="00CE5A0B" w:rsidP="00CE5A0B"/>
    <w:p w14:paraId="2E07AF69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7B6B1BC9" w14:textId="4C29D7C1" w:rsidR="00CE5A0B" w:rsidRDefault="00CE5A0B" w:rsidP="00CE5A0B">
      <w:pPr>
        <w:pStyle w:val="paragraph"/>
        <w:shd w:val="clear" w:color="auto" w:fill="FFFFFF"/>
        <w:ind w:left="720"/>
        <w:rPr>
          <w:rFonts w:ascii="Google Sans Text" w:hAnsi="Google Sans Text" w:hint="eastAsia"/>
          <w:color w:val="303030"/>
        </w:rPr>
      </w:pPr>
      <w:r>
        <w:rPr>
          <w:rFonts w:ascii="Google Sans Text" w:hAnsi="Google Sans Text" w:hint="eastAsia"/>
          <w:b/>
          <w:bCs/>
          <w:color w:val="303030"/>
        </w:rPr>
        <w:t>(1)</w:t>
      </w:r>
      <w:r>
        <w:rPr>
          <w:rFonts w:ascii="Google Sans Text" w:hAnsi="Google Sans Text"/>
          <w:b/>
          <w:bCs/>
          <w:color w:val="303030"/>
        </w:rPr>
        <w:t>依賴明確的資料標記：</w:t>
      </w:r>
      <w:r>
        <w:rPr>
          <w:rStyle w:val="ng-star-inserted"/>
          <w:rFonts w:ascii="Google Sans Text" w:hAnsi="Google Sans Text"/>
          <w:color w:val="303030"/>
        </w:rPr>
        <w:t xml:space="preserve"> </w:t>
      </w:r>
      <w:r>
        <w:rPr>
          <w:rStyle w:val="ng-star-inserted"/>
          <w:rFonts w:ascii="Google Sans Text" w:hAnsi="Google Sans Text"/>
          <w:color w:val="303030"/>
        </w:rPr>
        <w:t>若原始資料缺乏關鍵標籤，</w:t>
      </w:r>
      <w:r>
        <w:rPr>
          <w:rStyle w:val="ng-star-inserted"/>
          <w:rFonts w:ascii="Google Sans Text" w:hAnsi="Google Sans Text"/>
          <w:color w:val="303030"/>
        </w:rPr>
        <w:t xml:space="preserve">AI </w:t>
      </w:r>
      <w:r>
        <w:rPr>
          <w:rStyle w:val="ng-star-inserted"/>
          <w:rFonts w:ascii="Google Sans Text" w:hAnsi="Google Sans Text"/>
          <w:color w:val="303030"/>
        </w:rPr>
        <w:t>需要使用者提供額外的邏輯指引才能進行精確分類。</w:t>
      </w:r>
    </w:p>
    <w:p w14:paraId="5715D8DE" w14:textId="7965D2F8" w:rsidR="00CE5A0B" w:rsidRDefault="00CE5A0B" w:rsidP="00CE5A0B">
      <w:pPr>
        <w:pStyle w:val="paragraph"/>
        <w:shd w:val="clear" w:color="auto" w:fill="FFFFFF"/>
        <w:ind w:left="720"/>
        <w:rPr>
          <w:rFonts w:ascii="Google Sans Text" w:hAnsi="Google Sans Text" w:hint="eastAsia"/>
          <w:color w:val="303030"/>
        </w:rPr>
      </w:pPr>
      <w:r>
        <w:rPr>
          <w:rFonts w:ascii="Google Sans Text" w:hAnsi="Google Sans Text" w:hint="eastAsia"/>
          <w:b/>
          <w:bCs/>
          <w:color w:val="303030"/>
        </w:rPr>
        <w:t>(2)</w:t>
      </w:r>
      <w:r>
        <w:rPr>
          <w:rFonts w:ascii="Google Sans Text" w:hAnsi="Google Sans Text"/>
          <w:b/>
          <w:bCs/>
          <w:color w:val="303030"/>
        </w:rPr>
        <w:t>對資料完整性的敏感度：</w:t>
      </w:r>
      <w:r>
        <w:rPr>
          <w:rStyle w:val="ng-star-inserted"/>
          <w:rFonts w:ascii="Google Sans Text" w:hAnsi="Google Sans Text"/>
          <w:color w:val="303030"/>
        </w:rPr>
        <w:t xml:space="preserve"> </w:t>
      </w:r>
      <w:r>
        <w:rPr>
          <w:rStyle w:val="ng-star-inserted"/>
          <w:rFonts w:ascii="Google Sans Text" w:hAnsi="Google Sans Text"/>
          <w:color w:val="303030"/>
        </w:rPr>
        <w:t>原始</w:t>
      </w:r>
      <w:r>
        <w:rPr>
          <w:rStyle w:val="ng-star-inserted"/>
          <w:rFonts w:ascii="Google Sans Text" w:hAnsi="Google Sans Text"/>
          <w:color w:val="303030"/>
        </w:rPr>
        <w:t xml:space="preserve"> CSV </w:t>
      </w:r>
      <w:r>
        <w:rPr>
          <w:rStyle w:val="ng-star-inserted"/>
          <w:rFonts w:ascii="Google Sans Text" w:hAnsi="Google Sans Text"/>
          <w:color w:val="303030"/>
        </w:rPr>
        <w:t>檔案若存在分隔線模糊或欄位缺失，</w:t>
      </w:r>
      <w:r>
        <w:rPr>
          <w:rStyle w:val="ng-star-inserted"/>
          <w:rFonts w:ascii="Google Sans Text" w:hAnsi="Google Sans Text"/>
          <w:color w:val="303030"/>
        </w:rPr>
        <w:t xml:space="preserve">AI </w:t>
      </w:r>
      <w:r>
        <w:rPr>
          <w:rStyle w:val="ng-star-inserted"/>
          <w:rFonts w:ascii="Google Sans Text" w:hAnsi="Google Sans Text"/>
          <w:color w:val="303030"/>
        </w:rPr>
        <w:t>的初步解讀可能產生偏差，需透過</w:t>
      </w:r>
      <w:r>
        <w:rPr>
          <w:rStyle w:val="ng-star-inserted"/>
          <w:rFonts w:ascii="Google Sans Text" w:hAnsi="Google Sans Text"/>
          <w:color w:val="303030"/>
        </w:rPr>
        <w:t xml:space="preserve"> Prompt </w:t>
      </w:r>
      <w:r>
        <w:rPr>
          <w:rStyle w:val="ng-star-inserted"/>
          <w:rFonts w:ascii="Google Sans Text" w:hAnsi="Google Sans Text"/>
          <w:color w:val="303030"/>
        </w:rPr>
        <w:t>反覆校正</w:t>
      </w:r>
      <w:r>
        <w:rPr>
          <w:rStyle w:val="ng-star-inserted"/>
          <w:rFonts w:ascii="Google Sans Text" w:hAnsi="Google Sans Text" w:hint="eastAsia"/>
          <w:color w:val="303030"/>
        </w:rPr>
        <w:t>。</w:t>
      </w:r>
    </w:p>
    <w:p w14:paraId="3FA6551E" w14:textId="77777777" w:rsidR="00CE5A0B" w:rsidRPr="00CE5A0B" w:rsidRDefault="00CE5A0B" w:rsidP="00CE5A0B">
      <w:pPr>
        <w:ind w:left="720"/>
      </w:pP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68A7567B" w14:textId="34C9A7C8" w:rsidR="00CE5A0B" w:rsidRDefault="00CE5A0B" w:rsidP="00CE5A0B">
      <w:pPr>
        <w:pStyle w:val="paragraph"/>
        <w:shd w:val="clear" w:color="auto" w:fill="FFFFFF"/>
        <w:ind w:left="720"/>
        <w:rPr>
          <w:rFonts w:ascii="Google Sans Text" w:hAnsi="Google Sans Text" w:hint="eastAsia"/>
          <w:color w:val="303030"/>
        </w:rPr>
      </w:pPr>
      <w:r>
        <w:rPr>
          <w:rFonts w:ascii="Google Sans Text" w:hAnsi="Google Sans Text"/>
          <w:b/>
          <w:bCs/>
          <w:color w:val="303030"/>
        </w:rPr>
        <w:t>賦予</w:t>
      </w:r>
      <w:r>
        <w:rPr>
          <w:rFonts w:ascii="Google Sans Text" w:hAnsi="Google Sans Text" w:hint="eastAsia"/>
          <w:b/>
          <w:bCs/>
          <w:color w:val="303030"/>
        </w:rPr>
        <w:t>具體</w:t>
      </w:r>
      <w:r>
        <w:rPr>
          <w:rFonts w:ascii="Google Sans Text" w:hAnsi="Google Sans Text"/>
          <w:b/>
          <w:bCs/>
          <w:color w:val="303030"/>
        </w:rPr>
        <w:t>數值的解釋邏輯：</w:t>
      </w:r>
      <w:r>
        <w:rPr>
          <w:rStyle w:val="ng-star-inserted"/>
          <w:rFonts w:ascii="Google Sans Text" w:hAnsi="Google Sans Text"/>
          <w:color w:val="303030"/>
        </w:rPr>
        <w:t xml:space="preserve"> </w:t>
      </w:r>
      <w:r>
        <w:rPr>
          <w:rStyle w:val="ng-star-inserted"/>
          <w:rFonts w:ascii="Google Sans Text" w:hAnsi="Google Sans Text"/>
          <w:color w:val="303030"/>
        </w:rPr>
        <w:t>在</w:t>
      </w:r>
      <w:r>
        <w:rPr>
          <w:rStyle w:val="ng-star-inserted"/>
          <w:rFonts w:ascii="Google Sans Text" w:hAnsi="Google Sans Text"/>
          <w:color w:val="303030"/>
        </w:rPr>
        <w:t xml:space="preserve"> Prompt </w:t>
      </w:r>
      <w:r>
        <w:rPr>
          <w:rStyle w:val="ng-star-inserted"/>
          <w:rFonts w:ascii="Google Sans Text" w:hAnsi="Google Sans Text"/>
          <w:color w:val="303030"/>
        </w:rPr>
        <w:t>中不只要求計算，應主動加入</w:t>
      </w:r>
      <w:r>
        <w:rPr>
          <w:rFonts w:ascii="Google Sans Text" w:hAnsi="Google Sans Text"/>
          <w:b/>
          <w:bCs/>
          <w:color w:val="303030"/>
        </w:rPr>
        <w:t>財務意義的定義</w:t>
      </w:r>
      <w:r>
        <w:rPr>
          <w:rStyle w:val="ng-star-inserted"/>
          <w:rFonts w:ascii="Google Sans Text" w:hAnsi="Google Sans Text"/>
          <w:color w:val="303030"/>
        </w:rPr>
        <w:t>。這種「邏輯框架式」的</w:t>
      </w:r>
      <w:r>
        <w:rPr>
          <w:rStyle w:val="ng-star-inserted"/>
          <w:rFonts w:ascii="Google Sans Text" w:hAnsi="Google Sans Text"/>
          <w:color w:val="303030"/>
        </w:rPr>
        <w:t xml:space="preserve"> Prompt </w:t>
      </w:r>
      <w:r>
        <w:rPr>
          <w:rStyle w:val="ng-star-inserted"/>
          <w:rFonts w:ascii="Google Sans Text" w:hAnsi="Google Sans Text"/>
          <w:color w:val="303030"/>
        </w:rPr>
        <w:t>技巧，能讓</w:t>
      </w:r>
      <w:r>
        <w:rPr>
          <w:rStyle w:val="ng-star-inserted"/>
          <w:rFonts w:ascii="Google Sans Text" w:hAnsi="Google Sans Text"/>
          <w:color w:val="303030"/>
        </w:rPr>
        <w:t xml:space="preserve"> AI </w:t>
      </w:r>
      <w:r>
        <w:rPr>
          <w:rStyle w:val="ng-star-inserted"/>
          <w:rFonts w:ascii="Google Sans Text" w:hAnsi="Google Sans Text"/>
          <w:color w:val="303030"/>
        </w:rPr>
        <w:t>從單純的「計算機」轉變為具備洞察力的「金融分析師」。</w:t>
      </w:r>
    </w:p>
    <w:p w14:paraId="4674BB9B" w14:textId="77777777" w:rsidR="00CE5A0B" w:rsidRPr="004B5365" w:rsidRDefault="00CE5A0B" w:rsidP="00CE5A0B">
      <w:pPr>
        <w:ind w:left="720"/>
      </w:pP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4FF33" w14:textId="77777777" w:rsidR="00B9444D" w:rsidRDefault="00B9444D" w:rsidP="004B5365">
      <w:pPr>
        <w:spacing w:after="0" w:line="240" w:lineRule="auto"/>
      </w:pPr>
      <w:r>
        <w:separator/>
      </w:r>
    </w:p>
  </w:endnote>
  <w:endnote w:type="continuationSeparator" w:id="0">
    <w:p w14:paraId="1820E7FC" w14:textId="77777777" w:rsidR="00B9444D" w:rsidRDefault="00B9444D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64869" w14:textId="77777777" w:rsidR="00B9444D" w:rsidRDefault="00B9444D" w:rsidP="004B5365">
      <w:pPr>
        <w:spacing w:after="0" w:line="240" w:lineRule="auto"/>
      </w:pPr>
      <w:r>
        <w:separator/>
      </w:r>
    </w:p>
  </w:footnote>
  <w:footnote w:type="continuationSeparator" w:id="0">
    <w:p w14:paraId="5BE76DD0" w14:textId="77777777" w:rsidR="00B9444D" w:rsidRDefault="00B9444D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AC1"/>
    <w:multiLevelType w:val="multilevel"/>
    <w:tmpl w:val="BAA4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2E0D"/>
    <w:multiLevelType w:val="multilevel"/>
    <w:tmpl w:val="C43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7127F"/>
    <w:multiLevelType w:val="multilevel"/>
    <w:tmpl w:val="6D4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5751"/>
    <w:multiLevelType w:val="multilevel"/>
    <w:tmpl w:val="13E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3C1E"/>
    <w:multiLevelType w:val="hybridMultilevel"/>
    <w:tmpl w:val="06042A02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7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F11DF"/>
    <w:multiLevelType w:val="multilevel"/>
    <w:tmpl w:val="874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CF21CF"/>
    <w:multiLevelType w:val="multilevel"/>
    <w:tmpl w:val="5E8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7"/>
  </w:num>
  <w:num w:numId="4" w16cid:durableId="1472020386">
    <w:abstractNumId w:val="9"/>
  </w:num>
  <w:num w:numId="5" w16cid:durableId="2048797865">
    <w:abstractNumId w:val="11"/>
  </w:num>
  <w:num w:numId="6" w16cid:durableId="924143087">
    <w:abstractNumId w:val="8"/>
  </w:num>
  <w:num w:numId="7" w16cid:durableId="1797603669">
    <w:abstractNumId w:val="2"/>
  </w:num>
  <w:num w:numId="8" w16cid:durableId="1073891531">
    <w:abstractNumId w:val="3"/>
  </w:num>
  <w:num w:numId="9" w16cid:durableId="1764498725">
    <w:abstractNumId w:val="4"/>
  </w:num>
  <w:num w:numId="10" w16cid:durableId="965234791">
    <w:abstractNumId w:val="6"/>
  </w:num>
  <w:num w:numId="11" w16cid:durableId="1217232037">
    <w:abstractNumId w:val="5"/>
  </w:num>
  <w:num w:numId="12" w16cid:durableId="13723465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252B5"/>
    <w:rsid w:val="000C0FC3"/>
    <w:rsid w:val="001635FF"/>
    <w:rsid w:val="002D51CA"/>
    <w:rsid w:val="00375BC9"/>
    <w:rsid w:val="003E6780"/>
    <w:rsid w:val="004B5365"/>
    <w:rsid w:val="004D41C2"/>
    <w:rsid w:val="005271AF"/>
    <w:rsid w:val="00634A20"/>
    <w:rsid w:val="006D553B"/>
    <w:rsid w:val="008826F2"/>
    <w:rsid w:val="008E180D"/>
    <w:rsid w:val="009031C0"/>
    <w:rsid w:val="00A07BFF"/>
    <w:rsid w:val="00B9444D"/>
    <w:rsid w:val="00C53D90"/>
    <w:rsid w:val="00CC7451"/>
    <w:rsid w:val="00CE5A0B"/>
    <w:rsid w:val="00D03024"/>
    <w:rsid w:val="00D07CCD"/>
    <w:rsid w:val="00D662D2"/>
    <w:rsid w:val="00F96173"/>
    <w:rsid w:val="00FC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customStyle="1" w:styleId="paragraph">
    <w:name w:val="paragraph"/>
    <w:basedOn w:val="a"/>
    <w:rsid w:val="00CE5A0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ng-star-inserted">
    <w:name w:val="ng-star-inserted"/>
    <w:basedOn w:val="a0"/>
    <w:rsid w:val="00CE5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8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STUDENT</cp:lastModifiedBy>
  <cp:revision>3</cp:revision>
  <dcterms:created xsi:type="dcterms:W3CDTF">2026-04-23T13:18:00Z</dcterms:created>
  <dcterms:modified xsi:type="dcterms:W3CDTF">2026-04-23T13:21:00Z</dcterms:modified>
</cp:coreProperties>
</file>