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pict>
          <v:rect id="_x0000_i1025" o:spt="1" style="height:1.5pt;width:0pt;" fillcolor="#808080" filled="t" stroked="f" coordsize="21600,21600" o:hr="t" o:hrstd="t" o:hrnoshade="t" o:hralign="center">
            <v:path/>
            <v:fill on="t" focussize="0,0"/>
            <v:stroke on="f"/>
            <v:imagedata o:title=""/>
            <o:lock v:ext="edit"/>
            <w10:wrap type="none"/>
            <w10:anchorlock/>
          </v:rect>
        </w:pict>
      </w:r>
    </w:p>
    <w:p>
      <w:pPr>
        <w:rPr>
          <w:b/>
          <w:bCs/>
        </w:rPr>
      </w:pPr>
      <w:r>
        <w:rPr>
          <w:b/>
          <w:bCs/>
        </w:rPr>
        <w:t>【</w:t>
      </w:r>
      <w:r>
        <w:rPr>
          <w:rFonts w:hint="eastAsia"/>
          <w:b/>
          <w:bCs/>
        </w:rPr>
        <w:t>金融資料探勘</w:t>
      </w:r>
      <w:r>
        <w:rPr>
          <w:b/>
          <w:bCs/>
        </w:rPr>
        <w:t>】AI Prompt 實作與優化紀錄表</w:t>
      </w:r>
    </w:p>
    <w:p>
      <w:r>
        <w:rPr>
          <w:b/>
          <w:bCs/>
        </w:rPr>
        <w:t>學生姓名：</w:t>
      </w:r>
      <w:r>
        <w:t xml:space="preserve"> ______</w:t>
      </w:r>
      <w:r>
        <w:rPr>
          <w:rFonts w:hint="eastAsia"/>
          <w:lang w:eastAsia="zh-TW"/>
        </w:rPr>
        <w:t>張心田</w:t>
      </w:r>
      <w:r>
        <w:t>________</w:t>
      </w:r>
    </w:p>
    <w:p>
      <w:r>
        <w:rPr>
          <w:b/>
          <w:bCs/>
        </w:rPr>
        <w:t>學號：</w:t>
      </w:r>
      <w:r>
        <w:t xml:space="preserve"> _____</w:t>
      </w:r>
      <w:r>
        <w:rPr>
          <w:rFonts w:hint="eastAsia"/>
          <w:lang w:val="en-US" w:eastAsia="zh-TW"/>
        </w:rPr>
        <w:t>411336043</w:t>
      </w:r>
      <w:r>
        <w:t>_________</w:t>
      </w:r>
    </w:p>
    <w:p>
      <w:r>
        <w:rPr>
          <w:b/>
          <w:bCs/>
        </w:rPr>
        <w:t>分析日期：</w:t>
      </w:r>
      <w:r>
        <w:t xml:space="preserve"> 2026 / __</w:t>
      </w:r>
      <w:r>
        <w:rPr>
          <w:rFonts w:hint="eastAsia"/>
          <w:lang w:val="en-US" w:eastAsia="zh-TW"/>
        </w:rPr>
        <w:t>4</w:t>
      </w:r>
      <w:r>
        <w:t>__ / __</w:t>
      </w:r>
      <w:r>
        <w:rPr>
          <w:rFonts w:hint="eastAsia"/>
          <w:lang w:val="en-US" w:eastAsia="zh-TW"/>
        </w:rPr>
        <w:t>30</w:t>
      </w:r>
      <w:r>
        <w:t>__</w:t>
      </w:r>
    </w:p>
    <w:p>
      <w:r>
        <w:pict>
          <v:rect id="_x0000_i1026" o:spt="1" style="height:1.5pt;width:0pt;" fillcolor="#808080" filled="t" stroked="f" coordsize="21600,21600" o:hr="t" o:hrstd="t" o:hrnoshade="t" o:hralign="center">
            <v:path/>
            <v:fill on="t" focussize="0,0"/>
            <v:stroke on="f"/>
            <v:imagedata o:title=""/>
            <o:lock v:ext="edit"/>
            <w10:wrap type="none"/>
            <w10:anchorlock/>
          </v:rect>
        </w:pict>
      </w:r>
    </w:p>
    <w:p>
      <w:pPr>
        <w:rPr>
          <w:b/>
          <w:bCs/>
        </w:rPr>
      </w:pPr>
      <w:r>
        <w:rPr>
          <w:b/>
          <w:bCs/>
        </w:rPr>
        <w:t>一、 任務目標 (The Task)</w:t>
      </w:r>
    </w:p>
    <w:p>
      <w:r>
        <w:t>請簡述你今天想要利用 AI 解決的財務分析問題或數據處理任務。</w:t>
      </w:r>
    </w:p>
    <w:p>
      <w:r>
        <w:rPr>
          <w:i/>
          <w:iCs/>
        </w:rPr>
        <w:t>範例：我想要計算 2020/01/02 台指選擇權 (TXO) 的 Put-Call Ratio，並判斷市場氛圍。</w:t>
      </w:r>
    </w:p>
    <w:p>
      <w:r>
        <w:rPr>
          <w:b/>
          <w:bCs/>
        </w:rPr>
        <w:t>你的描述：</w:t>
      </w:r>
      <w:r>
        <w:rPr>
          <w:rFonts w:ascii="SimSun" w:hAnsi="SimSun" w:eastAsia="SimSun" w:cs="SimSun"/>
          <w:sz w:val="24"/>
          <w:szCs w:val="24"/>
        </w:rPr>
        <w:t>利用 AI 針對 2023 年度 TXO 逐筆交易資料進行清理與分類 ，計算隱含波動率的平均數、樣本標準差及 PCR ，並解析其在市場情緒與風險預期上的財務及統計含意 。</w:t>
      </w:r>
    </w:p>
    <w:p/>
    <w:p>
      <w:r>
        <w:pict>
          <v:rect id="_x0000_i1027" o:spt="1" style="height:1.5pt;width:0pt;" fillcolor="#808080" filled="t" stroked="f" coordsize="21600,21600" o:hr="t" o:hrstd="t" o:hrnoshade="t" o:hralign="center">
            <v:path/>
            <v:fill on="t" focussize="0,0"/>
            <v:stroke on="f"/>
            <v:imagedata o:title=""/>
            <o:lock v:ext="edit"/>
            <w10:wrap type="none"/>
            <w10:anchorlock/>
          </v:rect>
        </w:pict>
      </w:r>
    </w:p>
    <w:p>
      <w:pPr>
        <w:rPr>
          <w:b/>
          <w:bCs/>
        </w:rPr>
      </w:pPr>
      <w:r>
        <w:rPr>
          <w:b/>
          <w:bCs/>
        </w:rPr>
        <w:t>二、 Prompt 迭代歷程 (The Iteration Process)</w:t>
      </w:r>
    </w:p>
    <w:p>
      <w:r>
        <w:t>在得到最終答案前，你可能經歷了多次嘗試。請記錄你的優化路徑。</w:t>
      </w:r>
    </w:p>
    <w:p>
      <w:pPr>
        <w:rPr>
          <w:b/>
          <w:bCs/>
        </w:rPr>
      </w:pPr>
      <w:r>
        <w:rPr>
          <w:b/>
          <w:bCs/>
        </w:rPr>
        <w:t>1. 原始指令 (Initial Prompt)</w:t>
      </w:r>
    </w:p>
    <w:p>
      <w:r>
        <w:rPr>
          <w:i/>
          <w:iCs/>
        </w:rPr>
        <w:t>提示：記錄你第一次對 AI 下的指令。即使結果不理想（如：亂碼、算錯、範圍太廣）也請記錄下來。</w:t>
      </w:r>
    </w:p>
    <w:p>
      <w:r>
        <w:rPr>
          <w:b/>
          <w:bCs/>
        </w:rPr>
        <w:t>指令內容：</w:t>
      </w:r>
      <w:r>
        <w:rPr>
          <w:rFonts w:hint="eastAsia"/>
          <w:b/>
          <w:bCs/>
          <w:lang w:val="en-US" w:eastAsia="zh-TW"/>
        </w:rPr>
        <w:t xml:space="preserve"> </w:t>
      </w:r>
      <w:r>
        <w:rPr>
          <w:rFonts w:ascii="SimSun" w:hAnsi="SimSun" w:eastAsia="SimSun" w:cs="SimSun"/>
          <w:sz w:val="24"/>
          <w:szCs w:val="24"/>
        </w:rPr>
        <w:t>請幫我處理 IVData_411336043_2023.xlsx 檔案，使用 Python 剔除成交量為 0 與價格異常的樣本 ，並根據 Black-Scholes 模型區分 Call 與 Put 投資人 ，計算 2023 年每日隱含波動率的平均數與樣本標準差 ，同時計算每日的 Put/Call Ratio (PCR) ，最後說明這些數據在財務上的意義 。</w:t>
      </w:r>
    </w:p>
    <w:p>
      <w:pPr>
        <w:keepNext w:val="0"/>
        <w:keepLines w:val="0"/>
        <w:widowControl/>
        <w:suppressLineNumbers w:val="0"/>
        <w:jc w:val="left"/>
      </w:pPr>
      <w:r>
        <w:rPr>
          <w:b/>
          <w:bCs/>
        </w:rPr>
        <w:t>AI 的回應狀況：</w:t>
      </w:r>
      <w:r>
        <w:t xml:space="preserve"> ( e.g., 出現亂碼 / 資料讀取失敗 / 算成全部商品的總量 )</w:t>
      </w:r>
      <w:r>
        <w:rPr>
          <w:rFonts w:hint="eastAsia"/>
          <w:lang w:val="en-US" w:eastAsia="zh-TW"/>
        </w:rPr>
        <w:t xml:space="preserve"> </w:t>
      </w:r>
      <w:r>
        <w:rPr>
          <w:rFonts w:ascii="Google Sans Text" w:hAnsi="Google Sans Text" w:eastAsia="Google Sans Text" w:cs="Google Sans Text"/>
          <w:kern w:val="0"/>
          <w:sz w:val="24"/>
          <w:szCs w:val="24"/>
          <w:lang w:val="en-US" w:eastAsia="zh-CN" w:bidi="ar"/>
          <w14:ligatures w14:val="standardContextual"/>
        </w:rPr>
        <w:t xml:space="preserve">AI 最初未能正確執行 Black-Scholes 模型公式，導致反推隱含波動率（IV）時出現大量「無解」的錯誤訊息或直接跳過計算 </w:t>
      </w:r>
      <w:r>
        <w:rPr>
          <w:rFonts w:hint="default" w:ascii="Google Sans Text" w:hAnsi="Google Sans Text" w:eastAsia="Google Sans Text" w:cs="Google Sans Text"/>
          <w:kern w:val="0"/>
          <w:sz w:val="24"/>
          <w:szCs w:val="24"/>
          <w:lang w:val="en-US" w:eastAsia="zh-CN" w:bidi="ar"/>
          <w14:ligatures w14:val="standardContextual"/>
        </w:rPr>
        <w:t>。此外，在計算統計量時，AI 誤將全年度所有樣本直接加總計算總平均，而非依照規範以「日」為單位分別統計看漲與看跌投資人的數據 。最後，AI 也忽略了樣本標準差應使用 n-1 的樣本公式要求，且未能將 PCR 與 IV 數據進行財務面的整合關聯分析 。</w:t>
      </w:r>
      <w:r>
        <w:rPr>
          <w:rFonts w:ascii="SimSun" w:hAnsi="SimSun" w:eastAsia="SimSun" w:cs="SimSun"/>
          <w:kern w:val="0"/>
          <w:sz w:val="24"/>
          <w:szCs w:val="24"/>
          <w:lang w:val="en-US" w:eastAsia="zh-CN" w:bidi="ar"/>
          <w14:ligatures w14:val="standardContextual"/>
        </w:rPr>
        <w:t xml:space="preserve"> </w:t>
      </w:r>
    </w:p>
    <w:p>
      <w:pPr>
        <w:numPr>
          <w:ilvl w:val="0"/>
          <w:numId w:val="1"/>
        </w:numPr>
        <w:rPr>
          <w:b/>
          <w:bCs/>
        </w:rPr>
      </w:pPr>
      <w:r>
        <w:rPr>
          <w:b/>
          <w:bCs/>
        </w:rPr>
        <w:t>2. 優化過程 (Adjustment)</w:t>
      </w:r>
    </w:p>
    <w:p>
      <w:r>
        <w:rPr>
          <w:i/>
          <w:iCs/>
        </w:rPr>
        <w:t>提示：你如何修正指令？（例如：加入了 R-C-T-O 框架、指定了編碼 utf-8、或是明確了公式）</w:t>
      </w:r>
    </w:p>
    <w:p>
      <w:pPr>
        <w:keepNext w:val="0"/>
        <w:keepLines w:val="0"/>
        <w:widowControl/>
        <w:suppressLineNumbers w:val="0"/>
        <w:jc w:val="left"/>
      </w:pPr>
      <w:r>
        <w:rPr>
          <w:rFonts w:ascii="Google Sans Text" w:hAnsi="Google Sans Text" w:eastAsia="Google Sans Text" w:cs="Google Sans Text"/>
          <w:kern w:val="0"/>
          <w:sz w:val="24"/>
          <w:szCs w:val="24"/>
          <w:lang w:val="en-US" w:eastAsia="zh-CN" w:bidi="ar"/>
          <w14:ligatures w14:val="standardContextual"/>
        </w:rPr>
        <w:t>我透過</w:t>
      </w:r>
      <w:r>
        <w:rPr>
          <w:rFonts w:ascii="Google Sans Text" w:hAnsi="Google Sans Text" w:eastAsia="Google Sans Text" w:cs="Google Sans Text"/>
          <w:b w:val="0"/>
          <w:bCs w:val="0"/>
          <w:kern w:val="0"/>
          <w:sz w:val="24"/>
          <w:szCs w:val="24"/>
          <w:lang w:val="en-US" w:eastAsia="zh-CN" w:bidi="ar"/>
          <w14:ligatures w14:val="standardContextual"/>
        </w:rPr>
        <w:t xml:space="preserve"> </w:t>
      </w:r>
      <w:r>
        <w:rPr>
          <w:rFonts w:hint="default" w:ascii="Google Sans Text" w:hAnsi="Google Sans Text" w:eastAsia="Google Sans Text" w:cs="Google Sans Text"/>
          <w:b w:val="0"/>
          <w:bCs w:val="0"/>
          <w:kern w:val="0"/>
          <w:sz w:val="24"/>
          <w:szCs w:val="24"/>
          <w:lang w:val="en-US" w:eastAsia="zh-CN" w:bidi="ar"/>
          <w14:ligatures w14:val="standardContextual"/>
        </w:rPr>
        <w:t>R-C-T-O 框架</w:t>
      </w:r>
      <w:r>
        <w:rPr>
          <w:rFonts w:hint="default" w:ascii="Google Sans Text" w:hAnsi="Google Sans Text" w:eastAsia="Google Sans Text" w:cs="Google Sans Text"/>
          <w:kern w:val="0"/>
          <w:sz w:val="24"/>
          <w:szCs w:val="24"/>
          <w:lang w:val="en-US" w:eastAsia="zh-CN" w:bidi="ar"/>
          <w14:ligatures w14:val="standardContextual"/>
        </w:rPr>
        <w:t xml:space="preserve">重新定義 AI 角色與任務，明確指定隱含波動率須採用 </w:t>
      </w:r>
      <w:r>
        <w:rPr>
          <w:rFonts w:hint="default" w:ascii="Google Sans Text" w:hAnsi="Google Sans Text" w:eastAsia="Google Sans Text" w:cs="Google Sans Text"/>
          <w:b w:val="0"/>
          <w:bCs/>
          <w:kern w:val="0"/>
          <w:sz w:val="24"/>
          <w:szCs w:val="24"/>
          <w:lang w:val="en-US" w:eastAsia="zh-CN" w:bidi="ar"/>
          <w14:ligatures w14:val="standardContextual"/>
        </w:rPr>
        <w:t>n-1樣本標準差公式</w:t>
      </w:r>
      <w:r>
        <w:rPr>
          <w:rFonts w:hint="default" w:ascii="Google Sans Text" w:hAnsi="Google Sans Text" w:eastAsia="Google Sans Text" w:cs="Google Sans Text"/>
          <w:kern w:val="0"/>
          <w:sz w:val="24"/>
          <w:szCs w:val="24"/>
          <w:lang w:val="en-US" w:eastAsia="zh-CN" w:bidi="ar"/>
          <w14:ligatures w14:val="standardContextual"/>
        </w:rPr>
        <w:t xml:space="preserve"> ，並要求嚴格執行樣本篩選及以「日」為單位整合 PCR 與 IV 的財務解讀 。</w:t>
      </w:r>
      <w:r>
        <w:rPr>
          <w:rFonts w:ascii="SimSun" w:hAnsi="SimSun" w:eastAsia="SimSun" w:cs="SimSun"/>
          <w:kern w:val="0"/>
          <w:sz w:val="24"/>
          <w:szCs w:val="24"/>
          <w:lang w:val="en-US" w:eastAsia="zh-CN" w:bidi="ar"/>
          <w14:ligatures w14:val="standardContextual"/>
        </w:rPr>
        <w:t xml:space="preserve"> </w:t>
      </w:r>
    </w:p>
    <w:p>
      <w:pPr>
        <w:rPr>
          <w:b/>
          <w:bCs/>
        </w:rPr>
      </w:pPr>
      <w:r>
        <w:rPr>
          <w:b/>
          <w:bCs/>
        </w:rPr>
        <w:t>3. 最佳指令 (The Master Prompt)</w:t>
      </w:r>
    </w:p>
    <w:p>
      <w:pPr>
        <w:keepNext w:val="0"/>
        <w:keepLines w:val="0"/>
        <w:widowControl/>
        <w:suppressLineNumbers w:val="0"/>
        <w:jc w:val="left"/>
      </w:pPr>
      <w:r>
        <w:rPr>
          <w:rFonts w:ascii="Google Sans Text" w:hAnsi="Google Sans Text" w:eastAsia="Google Sans Text" w:cs="Google Sans Text"/>
          <w:kern w:val="0"/>
          <w:sz w:val="24"/>
          <w:szCs w:val="24"/>
          <w:lang w:val="en-US" w:eastAsia="zh-CN" w:bidi="ar"/>
          <w14:ligatures w14:val="standardContextual"/>
        </w:rPr>
        <w:t xml:space="preserve">你是一位資深的金融資料科學家，請針對 </w:t>
      </w:r>
      <w:r>
        <w:rPr>
          <w:rFonts w:hint="default" w:ascii="Google Sans Text" w:hAnsi="Google Sans Text" w:eastAsia="Google Sans Text" w:cs="Google Sans Text"/>
          <w:kern w:val="0"/>
          <w:sz w:val="24"/>
          <w:szCs w:val="24"/>
          <w:lang w:val="en-US" w:eastAsia="zh-CN" w:bidi="ar"/>
          <w14:ligatures w14:val="standardContextual"/>
        </w:rPr>
        <w:t>IVData_411336043_2023.xlsx 檔案進行資料探勘 。任務如下：首先，嚴格執行樣本篩選，剔除成交量為 0、價格異常以及無法以 Black-Scholes 模型反推 IV 的樣本 。接著，將交易區分為看漲（Call）與看跌（Put）投資人，並以『日』為單位計算隱含波動率的平均數與樣本標準差（須使用n-1樣本公式） 。同時，請計算每日台指選擇權買賣權比（PCR），公式為當日賣權總成交量除以買權總成交量 。最後，請確保輸出格式符合 YYYY-MM-DD，並針對數據產出財務含意分析，說明 IV 平均數代表的風險預期、標準差代表的看法分歧度，以及 PCR 反映的市場避險情緒 。</w:t>
      </w:r>
    </w:p>
    <w:p>
      <w:pPr>
        <w:rPr>
          <w:b/>
          <w:bCs/>
        </w:rPr>
      </w:pPr>
      <w:r>
        <w:rPr>
          <w:b/>
          <w:bCs/>
        </w:rPr>
        <w:t>三、 數據分析結果 (The Analysis)</w:t>
      </w:r>
    </w:p>
    <w:p>
      <w:r>
        <w:t>請貼上 AI 產出的關鍵數據表格或圖表，並進行專業解讀。</w:t>
      </w:r>
    </w:p>
    <w:p>
      <w:pPr>
        <w:rPr>
          <w:rFonts w:hint="eastAsia"/>
          <w:lang w:val="en-US" w:eastAsia="zh-TW"/>
        </w:rPr>
      </w:pPr>
      <w:r>
        <w:drawing>
          <wp:inline distT="0" distB="0" distL="114300" distR="114300">
            <wp:extent cx="5268595" cy="1791335"/>
            <wp:effectExtent l="0" t="0" r="1905" b="12065"/>
            <wp:docPr id="2"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7"/>
                    <pic:cNvPicPr>
                      <a:picLocks noChangeAspect="1"/>
                    </pic:cNvPicPr>
                  </pic:nvPicPr>
                  <pic:blipFill>
                    <a:blip r:embed="rId4"/>
                    <a:stretch>
                      <a:fillRect/>
                    </a:stretch>
                  </pic:blipFill>
                  <pic:spPr>
                    <a:xfrm>
                      <a:off x="0" y="0"/>
                      <a:ext cx="5268595" cy="1791335"/>
                    </a:xfrm>
                    <a:prstGeom prst="rect">
                      <a:avLst/>
                    </a:prstGeom>
                    <a:noFill/>
                    <a:ln w="9525">
                      <a:noFill/>
                    </a:ln>
                  </pic:spPr>
                </pic:pic>
              </a:graphicData>
            </a:graphic>
          </wp:inline>
        </w:drawing>
      </w:r>
    </w:p>
    <w:p>
      <w:pPr>
        <w:numPr>
          <w:ilvl w:val="0"/>
          <w:numId w:val="2"/>
        </w:numPr>
      </w:pPr>
      <w:r>
        <w:rPr>
          <w:b/>
          <w:bCs/>
        </w:rPr>
        <w:t>關鍵數據紀錄：</w:t>
      </w:r>
    </w:p>
    <w:p>
      <w:pPr>
        <w:numPr>
          <w:ilvl w:val="1"/>
          <w:numId w:val="2"/>
        </w:numPr>
      </w:pPr>
      <w:r>
        <w:t>買權 (Call) 總成交量：_____</w:t>
      </w:r>
      <w:r>
        <w:rPr>
          <w:rFonts w:ascii="SimSun" w:hAnsi="SimSun" w:eastAsia="SimSun" w:cs="SimSun"/>
          <w:sz w:val="24"/>
          <w:szCs w:val="24"/>
        </w:rPr>
        <w:t xml:space="preserve">2,333,485 </w:t>
      </w:r>
      <w:r>
        <w:t>_____</w:t>
      </w:r>
    </w:p>
    <w:p>
      <w:pPr>
        <w:numPr>
          <w:ilvl w:val="1"/>
          <w:numId w:val="2"/>
        </w:numPr>
      </w:pPr>
      <w:r>
        <w:t>賣權 (Put) 總成交量：_____</w:t>
      </w:r>
      <w:r>
        <w:rPr>
          <w:rFonts w:ascii="SimSun" w:hAnsi="SimSun" w:eastAsia="SimSun" w:cs="SimSun"/>
          <w:sz w:val="24"/>
          <w:szCs w:val="24"/>
        </w:rPr>
        <w:t>2,544,785</w:t>
      </w:r>
      <w:r>
        <w:t>_____</w:t>
      </w:r>
    </w:p>
    <w:p>
      <w:pPr>
        <w:numPr>
          <w:ilvl w:val="1"/>
          <w:numId w:val="2"/>
        </w:numPr>
      </w:pPr>
      <w:r>
        <w:t>計算結果 (PCR)：___</w:t>
      </w:r>
      <w:r>
        <w:rPr>
          <w:rFonts w:hint="eastAsia"/>
          <w:lang w:val="en-US" w:eastAsia="zh-TW"/>
        </w:rPr>
        <w:t>1.09</w:t>
      </w:r>
      <w:r>
        <w:t>_______</w:t>
      </w:r>
    </w:p>
    <w:p>
      <w:pPr>
        <w:numPr>
          <w:ilvl w:val="0"/>
          <w:numId w:val="2"/>
        </w:numPr>
      </w:pPr>
      <w:r>
        <w:rPr>
          <w:b/>
          <w:bCs/>
        </w:rPr>
        <w:t>財務專業洞察 (Insight)：</w:t>
      </w:r>
    </w:p>
    <w:p>
      <w:r>
        <w:rPr>
          <w:i/>
          <w:iCs/>
        </w:rPr>
        <w:t>提示：身為財務系學生，請根據數據結果，說明當前的市場情緒或發現。</w:t>
      </w:r>
    </w:p>
    <w:p>
      <w:r>
        <w:rPr>
          <w:rFonts w:ascii="SimSun" w:hAnsi="SimSun" w:eastAsia="SimSun" w:cs="SimSun"/>
          <w:sz w:val="24"/>
          <w:szCs w:val="24"/>
        </w:rPr>
        <w:t xml:space="preserve">根據 2023 年度的數據分析與您的報告摘要，2023 年台指選擇權市場呈現出明顯的「避險定價擴張」特徵。當年度 </w:t>
      </w:r>
      <w:r>
        <w:rPr>
          <w:rFonts w:ascii="SimSun" w:hAnsi="SimSun" w:eastAsia="SimSun" w:cs="SimSun"/>
          <w:b/>
          <w:sz w:val="24"/>
          <w:szCs w:val="24"/>
        </w:rPr>
        <w:t>PCR 值達 1.0905</w:t>
      </w:r>
      <w:r>
        <w:rPr>
          <w:rFonts w:ascii="SimSun" w:hAnsi="SimSun" w:eastAsia="SimSun" w:cs="SimSun"/>
          <w:sz w:val="24"/>
          <w:szCs w:val="24"/>
        </w:rPr>
        <w:t xml:space="preserve">，代表賣權成交量持續超越買權 ，且結合看跌投資人之隱含波動率（IV）平均數長期領先看漲投資人的現象，這在財務面具體反映了市場參與者對於未來下行風險要求較高的風險補償溢價，顯示整體市場情緒偏向謹慎與避險 。此外，在特定國際金融事件導致市場波動劇烈時，IV 樣本標準差的顯著擴大，從統計學角度印證了投資人對未來風險評價的高度分歧與離散程度，顯示市場不確定性極高 。這種 PCR 與 IV 數據同步升高的結構，構成了一個強烈的市場風險預警訊號，完整呈現了 2023 年臺指選擇權市場在預期心理與交易環境上的高度不穩定性 。 </w:t>
      </w:r>
      <w:r>
        <w:pict>
          <v:rect id="_x0000_i1028" o:spt="1" style="height:1.5pt;width:0pt;" fillcolor="#808080" filled="t" stroked="f" coordsize="21600,21600" o:hr="t" o:hrstd="t" o:hrnoshade="t" o:hralign="center">
            <v:path/>
            <v:fill on="t" focussize="0,0"/>
            <v:stroke on="f"/>
            <v:imagedata o:title=""/>
            <o:lock v:ext="edit"/>
            <w10:wrap type="none"/>
            <w10:anchorlock/>
          </v:rect>
        </w:pict>
      </w:r>
    </w:p>
    <w:p>
      <w:pPr>
        <w:rPr>
          <w:b/>
          <w:bCs/>
        </w:rPr>
      </w:pPr>
      <w:r>
        <w:rPr>
          <w:b/>
          <w:bCs/>
        </w:rPr>
        <w:t>四、 學習心得與反思</w:t>
      </w:r>
    </w:p>
    <w:p>
      <w:pPr>
        <w:numPr>
          <w:ilvl w:val="0"/>
          <w:numId w:val="3"/>
        </w:numPr>
      </w:pPr>
      <w:r>
        <w:rPr>
          <w:b/>
          <w:bCs/>
        </w:rPr>
        <w:t>AI 工具的優勢：</w:t>
      </w:r>
      <w:r>
        <w:t xml:space="preserve"> (例如：處理速度快、能自動寫 Python 程式碼、視覺化很方便...)</w:t>
      </w:r>
      <w:r>
        <w:rPr>
          <w:rFonts w:ascii="SimSun" w:hAnsi="SimSun" w:eastAsia="SimSun" w:cs="SimSun"/>
          <w:sz w:val="24"/>
          <w:szCs w:val="24"/>
        </w:rPr>
        <w:t>AI 能在短時間內根據財務需求自動生成 Python 程式碼，快速完成 Black-Scholes 模型計算、樣本篩選與統計量提取 。</w:t>
      </w:r>
    </w:p>
    <w:p>
      <w:pPr>
        <w:numPr>
          <w:ilvl w:val="0"/>
          <w:numId w:val="3"/>
        </w:numPr>
      </w:pPr>
      <w:bookmarkStart w:id="0" w:name="_GoBack"/>
      <w:bookmarkEnd w:id="0"/>
      <w:r>
        <w:rPr>
          <w:b/>
          <w:bCs/>
        </w:rPr>
        <w:t>AI 的限制：</w:t>
      </w:r>
      <w:r>
        <w:t xml:space="preserve"> (例如：有時會忽略檔案中的分隔線、對中文編碼較敏感...)</w:t>
      </w:r>
      <w:r>
        <w:rPr>
          <w:rFonts w:ascii="SimSun" w:hAnsi="SimSun" w:eastAsia="SimSun" w:cs="SimSun"/>
          <w:sz w:val="24"/>
          <w:szCs w:val="24"/>
        </w:rPr>
        <w:t>描述若過於簡短，AI 可能無法產出符合特定統計需求的結果，例如忽略「日」為單位的統計或誤用母體標準差公式而非樣本標準差。</w:t>
      </w:r>
    </w:p>
    <w:p>
      <w:pPr>
        <w:numPr>
          <w:ilvl w:val="0"/>
          <w:numId w:val="3"/>
        </w:numPr>
      </w:pPr>
      <w:r>
        <w:rPr>
          <w:b/>
          <w:bCs/>
        </w:rPr>
        <w:t>給下一個使用者的建議：</w:t>
      </w:r>
      <w:r>
        <w:t xml:space="preserve"> (你在這次練習中學到的最重要的一個 Prompt 技巧)</w:t>
      </w:r>
      <w:r>
        <w:rPr>
          <w:rFonts w:ascii="SimSun" w:hAnsi="SimSun" w:eastAsia="SimSun" w:cs="SimSun"/>
          <w:sz w:val="24"/>
          <w:szCs w:val="24"/>
        </w:rPr>
        <w:t>不要期望一次指令就能完成所有任務，應透過保留「原始指令、修正過程與反思」的歷程，不斷優化產出結果 。</w:t>
      </w:r>
    </w:p>
    <w:p>
      <w:r>
        <w:pict>
          <v:rect id="_x0000_i1029" o:spt="1" style="height:1.5pt;width:0pt;" fillcolor="#808080" filled="t" stroked="f" coordsize="21600,21600" o:hr="t" o:hrstd="t" o:hrnoshade="t" o:hralign="center">
            <v:path/>
            <v:fill on="t" focussize="0,0"/>
            <v:stroke on="f"/>
            <v:imagedata o:title=""/>
            <o:lock v:ext="edit"/>
            <w10:wrap type="none"/>
            <w10:anchorlock/>
          </v:rect>
        </w:pict>
      </w:r>
    </w:p>
    <w:p>
      <w:pPr>
        <w:rPr>
          <w:b/>
          <w:bCs/>
        </w:rPr>
      </w:pPr>
      <w:r>
        <w:rPr>
          <w:rFonts w:ascii="Segoe UI Emoji" w:hAnsi="Segoe UI Emoji" w:cs="Segoe UI Emoji"/>
          <w:b/>
          <w:bCs/>
        </w:rPr>
        <w:t>💡</w:t>
      </w:r>
      <w:r>
        <w:rPr>
          <w:b/>
          <w:bCs/>
        </w:rPr>
        <w:t>評分標準：</w:t>
      </w:r>
    </w:p>
    <w:p>
      <w:pPr>
        <w:numPr>
          <w:ilvl w:val="0"/>
          <w:numId w:val="4"/>
        </w:numPr>
      </w:pPr>
      <w:r>
        <w:rPr>
          <w:b/>
          <w:bCs/>
        </w:rPr>
        <w:t>邏輯性 (40%)</w:t>
      </w:r>
      <w:r>
        <w:t>：Prompt 是否結構化？是否能精確傳達任務需求？</w:t>
      </w:r>
    </w:p>
    <w:p>
      <w:pPr>
        <w:numPr>
          <w:ilvl w:val="0"/>
          <w:numId w:val="4"/>
        </w:numPr>
      </w:pPr>
      <w:r>
        <w:rPr>
          <w:b/>
          <w:bCs/>
        </w:rPr>
        <w:t>正確性 (30%)</w:t>
      </w:r>
      <w:r>
        <w:t>：數據計算是否精準？是否正確過濾了雜訊資料？</w:t>
      </w:r>
    </w:p>
    <w:p>
      <w:pPr>
        <w:numPr>
          <w:ilvl w:val="0"/>
          <w:numId w:val="4"/>
        </w:numPr>
      </w:pPr>
      <w:r>
        <w:rPr>
          <w:b/>
          <w:bCs/>
        </w:rPr>
        <w:t>洞察力 (30%)</w:t>
      </w:r>
      <w:r>
        <w:t>：對數據結果的金融解讀是否具備專業深度？</w:t>
      </w:r>
    </w:p>
    <w:p>
      <w:r>
        <w:pict>
          <v:rect id="_x0000_i1030" o:spt="1" style="height:1.5pt;width:0pt;" fillcolor="#808080" filled="t" stroked="f" coordsize="21600,21600" o:hr="t" o:hrstd="t" o:hrnoshade="t" o:hralign="center">
            <v:path/>
            <v:fill on="t" focussize="0,0"/>
            <v:stroke on="f"/>
            <v:imagedata o:title=""/>
            <o:lock v:ext="edit"/>
            <w10:wrap type="none"/>
            <w10:anchorlock/>
          </v:rect>
        </w:pict>
      </w:r>
    </w:p>
    <w:p/>
    <w:sectPr>
      <w:pgSz w:w="11906" w:h="16838"/>
      <w:pgMar w:top="1440" w:right="1800" w:bottom="1440" w:left="1800" w:header="851"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新細明體">
    <w:panose1 w:val="02020500000000000000"/>
    <w:charset w:val="88"/>
    <w:family w:val="roman"/>
    <w:pitch w:val="default"/>
    <w:sig w:usb0="A00002FF" w:usb1="28CFFCFA" w:usb2="00000016" w:usb3="00000000" w:csb0="0010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細明體">
    <w:panose1 w:val="02020509000000000000"/>
    <w:charset w:val="88"/>
    <w:family w:val="modern"/>
    <w:pitch w:val="default"/>
    <w:sig w:usb0="A00002FF" w:usb1="28CFFCFA" w:usb2="00000016" w:usb3="00000000" w:csb0="00100001"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UI Emoji">
    <w:panose1 w:val="020B0502040204020203"/>
    <w:charset w:val="00"/>
    <w:family w:val="swiss"/>
    <w:pitch w:val="default"/>
    <w:sig w:usb0="00000001" w:usb1="02000000" w:usb2="08000000" w:usb3="00000000" w:csb0="00000001" w:csb1="00000000"/>
  </w:font>
  <w:font w:name="Segoe Print">
    <w:panose1 w:val="02000600000000000000"/>
    <w:charset w:val="00"/>
    <w:family w:val="auto"/>
    <w:pitch w:val="default"/>
    <w:sig w:usb0="0000028F" w:usb1="00000000" w:usb2="00000000" w:usb3="00000000" w:csb0="2000009F" w:csb1="47010000"/>
  </w:font>
  <w:font w:name="Google Sans Flex">
    <w:altName w:val="Segoe Print"/>
    <w:panose1 w:val="00000000000000000000"/>
    <w:charset w:val="00"/>
    <w:family w:val="auto"/>
    <w:pitch w:val="default"/>
    <w:sig w:usb0="00000000" w:usb1="00000000" w:usb2="00000000" w:usb3="00000000" w:csb0="00000000" w:csb1="00000000"/>
  </w:font>
  <w:font w:name="Google Sans Tex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06699"/>
    <w:multiLevelType w:val="multilevel"/>
    <w:tmpl w:val="039066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A42059D"/>
    <w:multiLevelType w:val="multilevel"/>
    <w:tmpl w:val="4A42059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6B735A83"/>
    <w:multiLevelType w:val="multilevel"/>
    <w:tmpl w:val="6B735A8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74BD4EC1"/>
    <w:multiLevelType w:val="multilevel"/>
    <w:tmpl w:val="74BD4E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80"/>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1C2"/>
    <w:rsid w:val="001635FF"/>
    <w:rsid w:val="004B5365"/>
    <w:rsid w:val="004D41C2"/>
    <w:rsid w:val="008826F2"/>
    <w:rsid w:val="009031C0"/>
    <w:rsid w:val="0C1A3C63"/>
    <w:rsid w:val="0E3660CF"/>
    <w:rsid w:val="151B15C7"/>
    <w:rsid w:val="46B95F47"/>
    <w:rsid w:val="713D0EBB"/>
  </w:rsids>
  <m:mathPr>
    <m:lMargin m:val="0"/>
    <m:mathFont m:val="Cambria Math"/>
    <m:rMargin m:val="0"/>
    <m:wrapIndent m:val="1440"/>
    <m:brkBin m:val="before"/>
    <m:brkBinSub m:val="--"/>
    <m:defJc m:val="centerGroup"/>
    <m:intLim m:val="subSup"/>
    <m:naryLim m:val="undOvr"/>
    <m:smallFrac m:val="0"/>
    <m:dispDef/>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Aptos" w:hAnsi="Aptos" w:eastAsia="新細明體" w:cs="Times New Roman"/>
      <w:kern w:val="2"/>
      <w:sz w:val="24"/>
      <w:szCs w:val="24"/>
      <w:lang w:val="en-US" w:eastAsia="zh-TW" w:bidi="ar-SA"/>
      <w14:ligatures w14:val="standardContextual"/>
    </w:rPr>
  </w:style>
  <w:style w:type="paragraph" w:styleId="2">
    <w:name w:val="heading 1"/>
    <w:basedOn w:val="1"/>
    <w:next w:val="1"/>
    <w:link w:val="18"/>
    <w:qFormat/>
    <w:uiPriority w:val="9"/>
    <w:pPr>
      <w:keepNext/>
      <w:keepLines/>
      <w:spacing w:before="480" w:after="80"/>
      <w:outlineLvl w:val="0"/>
    </w:pPr>
    <w:rPr>
      <w:rFonts w:ascii="Aptos Display" w:hAnsi="Aptos Display" w:eastAsia="新細明體" w:cs="Times New Roman"/>
      <w:color w:val="0F4761"/>
      <w:sz w:val="48"/>
      <w:szCs w:val="48"/>
    </w:rPr>
  </w:style>
  <w:style w:type="paragraph" w:styleId="3">
    <w:name w:val="heading 2"/>
    <w:basedOn w:val="1"/>
    <w:next w:val="1"/>
    <w:link w:val="19"/>
    <w:unhideWhenUsed/>
    <w:qFormat/>
    <w:uiPriority w:val="9"/>
    <w:pPr>
      <w:keepNext/>
      <w:keepLines/>
      <w:spacing w:before="160" w:after="80"/>
      <w:outlineLvl w:val="1"/>
    </w:pPr>
    <w:rPr>
      <w:rFonts w:ascii="Aptos Display" w:hAnsi="Aptos Display" w:eastAsia="新細明體" w:cs="Times New Roman"/>
      <w:color w:val="0F4761"/>
      <w:sz w:val="40"/>
      <w:szCs w:val="40"/>
    </w:rPr>
  </w:style>
  <w:style w:type="paragraph" w:styleId="4">
    <w:name w:val="heading 3"/>
    <w:basedOn w:val="1"/>
    <w:next w:val="1"/>
    <w:link w:val="20"/>
    <w:unhideWhenUsed/>
    <w:qFormat/>
    <w:uiPriority w:val="9"/>
    <w:pPr>
      <w:keepNext/>
      <w:keepLines/>
      <w:spacing w:before="160" w:after="40"/>
      <w:outlineLvl w:val="2"/>
    </w:pPr>
    <w:rPr>
      <w:rFonts w:eastAsia="新細明體" w:cs="Times New Roman"/>
      <w:color w:val="0F4761"/>
      <w:sz w:val="32"/>
      <w:szCs w:val="32"/>
    </w:rPr>
  </w:style>
  <w:style w:type="paragraph" w:styleId="5">
    <w:name w:val="heading 4"/>
    <w:basedOn w:val="1"/>
    <w:next w:val="1"/>
    <w:link w:val="21"/>
    <w:unhideWhenUsed/>
    <w:qFormat/>
    <w:uiPriority w:val="9"/>
    <w:pPr>
      <w:keepNext/>
      <w:keepLines/>
      <w:spacing w:before="160" w:after="40"/>
      <w:outlineLvl w:val="3"/>
    </w:pPr>
    <w:rPr>
      <w:rFonts w:eastAsia="新細明體" w:cs="Times New Roman"/>
      <w:color w:val="0F4761"/>
      <w:sz w:val="28"/>
      <w:szCs w:val="28"/>
    </w:rPr>
  </w:style>
  <w:style w:type="paragraph" w:styleId="6">
    <w:name w:val="heading 5"/>
    <w:basedOn w:val="1"/>
    <w:next w:val="1"/>
    <w:link w:val="22"/>
    <w:unhideWhenUsed/>
    <w:qFormat/>
    <w:uiPriority w:val="9"/>
    <w:pPr>
      <w:keepNext/>
      <w:keepLines/>
      <w:spacing w:before="80" w:after="40"/>
      <w:outlineLvl w:val="4"/>
    </w:pPr>
    <w:rPr>
      <w:rFonts w:eastAsia="新細明體" w:cs="Times New Roman"/>
      <w:color w:val="0F4761"/>
    </w:rPr>
  </w:style>
  <w:style w:type="paragraph" w:styleId="7">
    <w:name w:val="heading 6"/>
    <w:basedOn w:val="1"/>
    <w:next w:val="1"/>
    <w:link w:val="23"/>
    <w:unhideWhenUsed/>
    <w:qFormat/>
    <w:uiPriority w:val="9"/>
    <w:pPr>
      <w:keepNext/>
      <w:keepLines/>
      <w:spacing w:before="40" w:after="0"/>
      <w:outlineLvl w:val="5"/>
    </w:pPr>
    <w:rPr>
      <w:rFonts w:eastAsia="新細明體" w:cs="Times New Roman"/>
      <w:color w:val="585858"/>
    </w:rPr>
  </w:style>
  <w:style w:type="paragraph" w:styleId="8">
    <w:name w:val="heading 7"/>
    <w:basedOn w:val="1"/>
    <w:next w:val="1"/>
    <w:link w:val="24"/>
    <w:unhideWhenUsed/>
    <w:qFormat/>
    <w:uiPriority w:val="9"/>
    <w:pPr>
      <w:keepNext/>
      <w:keepLines/>
      <w:spacing w:before="40" w:after="0"/>
      <w:ind w:left="100" w:leftChars="100"/>
      <w:outlineLvl w:val="6"/>
    </w:pPr>
    <w:rPr>
      <w:rFonts w:eastAsia="新細明體" w:cs="Times New Roman"/>
      <w:color w:val="585858"/>
    </w:rPr>
  </w:style>
  <w:style w:type="paragraph" w:styleId="9">
    <w:name w:val="heading 8"/>
    <w:basedOn w:val="1"/>
    <w:next w:val="1"/>
    <w:link w:val="25"/>
    <w:unhideWhenUsed/>
    <w:qFormat/>
    <w:uiPriority w:val="9"/>
    <w:pPr>
      <w:keepNext/>
      <w:keepLines/>
      <w:spacing w:before="40" w:after="0"/>
      <w:ind w:left="200" w:leftChars="200"/>
      <w:outlineLvl w:val="7"/>
    </w:pPr>
    <w:rPr>
      <w:rFonts w:eastAsia="新細明體" w:cs="Times New Roman"/>
      <w:color w:val="262626"/>
    </w:rPr>
  </w:style>
  <w:style w:type="paragraph" w:styleId="10">
    <w:name w:val="heading 9"/>
    <w:basedOn w:val="1"/>
    <w:next w:val="1"/>
    <w:link w:val="26"/>
    <w:unhideWhenUsed/>
    <w:qFormat/>
    <w:uiPriority w:val="9"/>
    <w:pPr>
      <w:keepNext/>
      <w:keepLines/>
      <w:spacing w:before="40" w:after="0"/>
      <w:ind w:left="300" w:leftChars="300"/>
      <w:outlineLvl w:val="8"/>
    </w:pPr>
    <w:rPr>
      <w:rFonts w:eastAsia="新細明體" w:cs="Times New Roman"/>
      <w:color w:val="262626"/>
    </w:rPr>
  </w:style>
  <w:style w:type="character" w:default="1" w:styleId="16">
    <w:name w:val="Default Paragraph Font"/>
    <w:unhideWhenUsed/>
    <w:qFormat/>
    <w:uiPriority w:val="1"/>
  </w:style>
  <w:style w:type="table" w:default="1" w:styleId="17">
    <w:name w:val="Normal Table"/>
    <w:unhideWhenUsed/>
    <w:qFormat/>
    <w:uiPriority w:val="99"/>
    <w:tblPr>
      <w:tblLayout w:type="fixed"/>
      <w:tblCellMar>
        <w:top w:w="0" w:type="dxa"/>
        <w:left w:w="108" w:type="dxa"/>
        <w:bottom w:w="0" w:type="dxa"/>
        <w:right w:w="108" w:type="dxa"/>
      </w:tblCellMar>
    </w:tblPr>
  </w:style>
  <w:style w:type="paragraph" w:styleId="11">
    <w:name w:val="header"/>
    <w:basedOn w:val="1"/>
    <w:link w:val="36"/>
    <w:unhideWhenUsed/>
    <w:qFormat/>
    <w:uiPriority w:val="99"/>
    <w:pPr>
      <w:tabs>
        <w:tab w:val="center" w:pos="4153"/>
        <w:tab w:val="right" w:pos="8306"/>
      </w:tabs>
      <w:snapToGrid w:val="0"/>
    </w:pPr>
    <w:rPr>
      <w:sz w:val="20"/>
      <w:szCs w:val="20"/>
    </w:rPr>
  </w:style>
  <w:style w:type="paragraph" w:styleId="12">
    <w:name w:val="Subtitle"/>
    <w:basedOn w:val="1"/>
    <w:next w:val="1"/>
    <w:link w:val="28"/>
    <w:qFormat/>
    <w:uiPriority w:val="11"/>
    <w:pPr>
      <w:jc w:val="center"/>
    </w:pPr>
    <w:rPr>
      <w:rFonts w:ascii="Aptos Display" w:hAnsi="Aptos Display" w:eastAsia="新細明體" w:cs="Times New Roman"/>
      <w:color w:val="585858"/>
      <w:spacing w:val="15"/>
      <w:sz w:val="28"/>
      <w:szCs w:val="28"/>
    </w:rPr>
  </w:style>
  <w:style w:type="paragraph" w:styleId="13">
    <w:name w:val="Title"/>
    <w:basedOn w:val="1"/>
    <w:next w:val="1"/>
    <w:link w:val="27"/>
    <w:qFormat/>
    <w:uiPriority w:val="10"/>
    <w:pPr>
      <w:spacing w:after="80" w:line="240" w:lineRule="auto"/>
      <w:contextualSpacing/>
      <w:jc w:val="center"/>
    </w:pPr>
    <w:rPr>
      <w:rFonts w:ascii="Aptos Display" w:hAnsi="Aptos Display" w:eastAsia="新細明體" w:cs="Times New Roman"/>
      <w:spacing w:val="-10"/>
      <w:kern w:val="28"/>
      <w:sz w:val="56"/>
      <w:szCs w:val="56"/>
    </w:rPr>
  </w:style>
  <w:style w:type="paragraph" w:styleId="14">
    <w:name w:val="footer"/>
    <w:basedOn w:val="1"/>
    <w:link w:val="37"/>
    <w:unhideWhenUsed/>
    <w:qFormat/>
    <w:uiPriority w:val="99"/>
    <w:pPr>
      <w:tabs>
        <w:tab w:val="center" w:pos="4153"/>
        <w:tab w:val="right" w:pos="8306"/>
      </w:tabs>
      <w:snapToGrid w:val="0"/>
    </w:pPr>
    <w:rPr>
      <w:sz w:val="20"/>
      <w:szCs w:val="20"/>
    </w:rPr>
  </w:style>
  <w:style w:type="paragraph" w:styleId="15">
    <w:name w:val="Normal (Web)"/>
    <w:unhideWhenUsed/>
    <w:uiPriority w:val="99"/>
    <w:pPr>
      <w:spacing w:before="0" w:beforeAutospacing="1" w:after="0" w:afterAutospacing="1"/>
      <w:ind w:left="0" w:right="0"/>
      <w:jc w:val="left"/>
    </w:pPr>
    <w:rPr>
      <w:kern w:val="0"/>
      <w:lang w:val="en-US" w:eastAsia="zh-CN" w:bidi="ar"/>
    </w:rPr>
  </w:style>
  <w:style w:type="character" w:customStyle="1" w:styleId="18">
    <w:name w:val="標題 1 字元"/>
    <w:basedOn w:val="16"/>
    <w:link w:val="2"/>
    <w:qFormat/>
    <w:uiPriority w:val="9"/>
    <w:rPr>
      <w:rFonts w:ascii="Aptos Display" w:hAnsi="Aptos Display" w:eastAsia="新細明體" w:cs="Times New Roman"/>
      <w:color w:val="0F4761"/>
      <w:sz w:val="48"/>
      <w:szCs w:val="48"/>
    </w:rPr>
  </w:style>
  <w:style w:type="character" w:customStyle="1" w:styleId="19">
    <w:name w:val="標題 2 字元"/>
    <w:basedOn w:val="16"/>
    <w:link w:val="3"/>
    <w:semiHidden/>
    <w:qFormat/>
    <w:uiPriority w:val="9"/>
    <w:rPr>
      <w:rFonts w:ascii="Aptos Display" w:hAnsi="Aptos Display" w:eastAsia="新細明體" w:cs="Times New Roman"/>
      <w:color w:val="0F4761"/>
      <w:sz w:val="40"/>
      <w:szCs w:val="40"/>
    </w:rPr>
  </w:style>
  <w:style w:type="character" w:customStyle="1" w:styleId="20">
    <w:name w:val="標題 3 字元"/>
    <w:basedOn w:val="16"/>
    <w:link w:val="4"/>
    <w:semiHidden/>
    <w:qFormat/>
    <w:uiPriority w:val="9"/>
    <w:rPr>
      <w:rFonts w:eastAsia="新細明體" w:cs="Times New Roman"/>
      <w:color w:val="0F4761"/>
      <w:sz w:val="32"/>
      <w:szCs w:val="32"/>
    </w:rPr>
  </w:style>
  <w:style w:type="character" w:customStyle="1" w:styleId="21">
    <w:name w:val="標題 4 字元"/>
    <w:basedOn w:val="16"/>
    <w:link w:val="5"/>
    <w:semiHidden/>
    <w:qFormat/>
    <w:uiPriority w:val="9"/>
    <w:rPr>
      <w:rFonts w:eastAsia="新細明體" w:cs="Times New Roman"/>
      <w:color w:val="0F4761"/>
      <w:sz w:val="28"/>
      <w:szCs w:val="28"/>
    </w:rPr>
  </w:style>
  <w:style w:type="character" w:customStyle="1" w:styleId="22">
    <w:name w:val="標題 5 字元"/>
    <w:basedOn w:val="16"/>
    <w:link w:val="6"/>
    <w:semiHidden/>
    <w:qFormat/>
    <w:uiPriority w:val="9"/>
    <w:rPr>
      <w:rFonts w:eastAsia="新細明體" w:cs="Times New Roman"/>
      <w:color w:val="0F4761"/>
    </w:rPr>
  </w:style>
  <w:style w:type="character" w:customStyle="1" w:styleId="23">
    <w:name w:val="標題 6 字元"/>
    <w:basedOn w:val="16"/>
    <w:link w:val="7"/>
    <w:semiHidden/>
    <w:qFormat/>
    <w:uiPriority w:val="9"/>
    <w:rPr>
      <w:rFonts w:eastAsia="新細明體" w:cs="Times New Roman"/>
      <w:color w:val="585858"/>
    </w:rPr>
  </w:style>
  <w:style w:type="character" w:customStyle="1" w:styleId="24">
    <w:name w:val="標題 7 字元"/>
    <w:basedOn w:val="16"/>
    <w:link w:val="8"/>
    <w:semiHidden/>
    <w:qFormat/>
    <w:uiPriority w:val="9"/>
    <w:rPr>
      <w:rFonts w:eastAsia="新細明體" w:cs="Times New Roman"/>
      <w:color w:val="585858"/>
    </w:rPr>
  </w:style>
  <w:style w:type="character" w:customStyle="1" w:styleId="25">
    <w:name w:val="標題 8 字元"/>
    <w:basedOn w:val="16"/>
    <w:link w:val="9"/>
    <w:semiHidden/>
    <w:qFormat/>
    <w:uiPriority w:val="9"/>
    <w:rPr>
      <w:rFonts w:eastAsia="新細明體" w:cs="Times New Roman"/>
      <w:color w:val="262626"/>
    </w:rPr>
  </w:style>
  <w:style w:type="character" w:customStyle="1" w:styleId="26">
    <w:name w:val="標題 9 字元"/>
    <w:basedOn w:val="16"/>
    <w:link w:val="10"/>
    <w:semiHidden/>
    <w:qFormat/>
    <w:uiPriority w:val="9"/>
    <w:rPr>
      <w:rFonts w:eastAsia="新細明體" w:cs="Times New Roman"/>
      <w:color w:val="262626"/>
    </w:rPr>
  </w:style>
  <w:style w:type="character" w:customStyle="1" w:styleId="27">
    <w:name w:val="標題 字元"/>
    <w:basedOn w:val="16"/>
    <w:link w:val="13"/>
    <w:qFormat/>
    <w:uiPriority w:val="10"/>
    <w:rPr>
      <w:rFonts w:ascii="Aptos Display" w:hAnsi="Aptos Display" w:eastAsia="新細明體" w:cs="Times New Roman"/>
      <w:spacing w:val="-10"/>
      <w:kern w:val="28"/>
      <w:sz w:val="56"/>
      <w:szCs w:val="56"/>
    </w:rPr>
  </w:style>
  <w:style w:type="character" w:customStyle="1" w:styleId="28">
    <w:name w:val="副標題 字元"/>
    <w:basedOn w:val="16"/>
    <w:link w:val="12"/>
    <w:qFormat/>
    <w:uiPriority w:val="11"/>
    <w:rPr>
      <w:rFonts w:ascii="Aptos Display" w:hAnsi="Aptos Display" w:eastAsia="新細明體" w:cs="Times New Roman"/>
      <w:color w:val="585858"/>
      <w:spacing w:val="15"/>
      <w:sz w:val="28"/>
      <w:szCs w:val="28"/>
    </w:rPr>
  </w:style>
  <w:style w:type="paragraph" w:customStyle="1" w:styleId="29">
    <w:name w:val="Quote"/>
    <w:basedOn w:val="1"/>
    <w:next w:val="1"/>
    <w:link w:val="30"/>
    <w:qFormat/>
    <w:uiPriority w:val="29"/>
    <w:pPr>
      <w:spacing w:before="160"/>
      <w:jc w:val="center"/>
    </w:pPr>
    <w:rPr>
      <w:i/>
      <w:iCs/>
      <w:color w:val="3F3F3F"/>
    </w:rPr>
  </w:style>
  <w:style w:type="character" w:customStyle="1" w:styleId="30">
    <w:name w:val="引文 字元"/>
    <w:basedOn w:val="16"/>
    <w:link w:val="29"/>
    <w:qFormat/>
    <w:uiPriority w:val="29"/>
    <w:rPr>
      <w:i/>
      <w:iCs/>
      <w:color w:val="3F3F3F"/>
    </w:rPr>
  </w:style>
  <w:style w:type="paragraph" w:customStyle="1" w:styleId="31">
    <w:name w:val="List Paragraph"/>
    <w:basedOn w:val="1"/>
    <w:qFormat/>
    <w:uiPriority w:val="34"/>
    <w:pPr>
      <w:ind w:left="720"/>
      <w:contextualSpacing/>
    </w:pPr>
  </w:style>
  <w:style w:type="character" w:customStyle="1" w:styleId="32">
    <w:name w:val="Intense Emphasis"/>
    <w:basedOn w:val="16"/>
    <w:qFormat/>
    <w:uiPriority w:val="21"/>
    <w:rPr>
      <w:i/>
      <w:iCs/>
      <w:color w:val="0F4761"/>
    </w:rPr>
  </w:style>
  <w:style w:type="paragraph" w:customStyle="1" w:styleId="33">
    <w:name w:val="Intense Quote"/>
    <w:basedOn w:val="1"/>
    <w:next w:val="1"/>
    <w:link w:val="34"/>
    <w:qFormat/>
    <w:uiPriority w:val="30"/>
    <w:pPr>
      <w:pBdr>
        <w:top w:val="single" w:color="0F4761" w:sz="4" w:space="10"/>
        <w:bottom w:val="single" w:color="0F4761" w:sz="4" w:space="10"/>
      </w:pBdr>
      <w:spacing w:before="360" w:after="360"/>
      <w:ind w:left="864" w:right="864"/>
      <w:jc w:val="center"/>
    </w:pPr>
    <w:rPr>
      <w:i/>
      <w:iCs/>
      <w:color w:val="0F4761"/>
    </w:rPr>
  </w:style>
  <w:style w:type="character" w:customStyle="1" w:styleId="34">
    <w:name w:val="鮮明引文 字元"/>
    <w:basedOn w:val="16"/>
    <w:link w:val="33"/>
    <w:qFormat/>
    <w:uiPriority w:val="30"/>
    <w:rPr>
      <w:i/>
      <w:iCs/>
      <w:color w:val="0F4761"/>
    </w:rPr>
  </w:style>
  <w:style w:type="character" w:customStyle="1" w:styleId="35">
    <w:name w:val="Intense Reference"/>
    <w:basedOn w:val="16"/>
    <w:qFormat/>
    <w:uiPriority w:val="32"/>
    <w:rPr>
      <w:b/>
      <w:bCs/>
      <w:smallCaps/>
      <w:color w:val="0F4761"/>
      <w:spacing w:val="5"/>
    </w:rPr>
  </w:style>
  <w:style w:type="character" w:customStyle="1" w:styleId="36">
    <w:name w:val="頁首 字元"/>
    <w:basedOn w:val="16"/>
    <w:link w:val="11"/>
    <w:qFormat/>
    <w:uiPriority w:val="99"/>
    <w:rPr>
      <w:sz w:val="20"/>
      <w:szCs w:val="20"/>
    </w:rPr>
  </w:style>
  <w:style w:type="character" w:customStyle="1" w:styleId="37">
    <w:name w:val="頁尾 字元"/>
    <w:basedOn w:val="16"/>
    <w:link w:val="14"/>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168</Words>
  <Characters>962</Characters>
  <Lines>8</Lines>
  <Paragraphs>2</Paragraphs>
  <ScaleCrop>false</ScaleCrop>
  <LinksUpToDate>false</LinksUpToDate>
  <CharactersWithSpaces>1128</CharactersWithSpaces>
  <Application>WPS Office_10.8.0.6003_F1E327BC-269C-435d-A152-05C5408002CA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2026-03-02T14:45:00Z</dcterms:created>
  <dc:creator>蕭義龍</dc:creator>
  <cp:lastModifiedBy>USER</cp:lastModifiedBy>
  <dcterms:modified xsi:type="dcterms:W3CDTF">2026-04-30T10:28:30Z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